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9528C7" w14:textId="71F418F2" w:rsidR="00105A1E" w:rsidRPr="00545F24" w:rsidRDefault="00E233F0" w:rsidP="00574FBE">
      <w:pPr>
        <w:widowControl w:val="0"/>
        <w:rPr>
          <w:rFonts w:cs="Arial"/>
          <w:highlight w:val="yellow"/>
        </w:rPr>
        <w:sectPr w:rsidR="00105A1E" w:rsidRPr="00545F24" w:rsidSect="007E429F">
          <w:headerReference w:type="default" r:id="rId13"/>
          <w:footerReference w:type="default" r:id="rId14"/>
          <w:footerReference w:type="first" r:id="rId15"/>
          <w:pgSz w:w="11906" w:h="16838" w:code="9"/>
          <w:pgMar w:top="567" w:right="567" w:bottom="567" w:left="567" w:header="567" w:footer="209" w:gutter="0"/>
          <w:cols w:space="708"/>
          <w:titlePg/>
          <w:docGrid w:linePitch="360"/>
        </w:sectPr>
      </w:pPr>
      <w:bookmarkStart w:id="0" w:name="TitlePg"/>
      <w:r w:rsidRPr="00545F24">
        <w:rPr>
          <w:rFonts w:cs="Arial"/>
          <w:noProof/>
          <w:highlight w:val="yellow"/>
          <w:lang w:eastAsia="en-GB"/>
        </w:rPr>
        <mc:AlternateContent>
          <mc:Choice Requires="wps">
            <w:drawing>
              <wp:anchor distT="0" distB="0" distL="114300" distR="114300" simplePos="0" relativeHeight="251659264" behindDoc="1" locked="0" layoutInCell="1" allowOverlap="1" wp14:anchorId="5CA628EB" wp14:editId="69A4BBD3">
                <wp:simplePos x="0" y="0"/>
                <wp:positionH relativeFrom="margin">
                  <wp:align>right</wp:align>
                </wp:positionH>
                <wp:positionV relativeFrom="paragraph">
                  <wp:posOffset>12700</wp:posOffset>
                </wp:positionV>
                <wp:extent cx="6826250" cy="3015549"/>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0" cy="3015549"/>
                        </a:xfrm>
                        <a:prstGeom prst="rect">
                          <a:avLst/>
                        </a:prstGeom>
                        <a:solidFill>
                          <a:schemeClr val="tx2">
                            <a:lumMod val="20000"/>
                            <a:lumOff val="80000"/>
                          </a:schemeClr>
                        </a:solidFill>
                        <a:ln w="9525">
                          <a:noFill/>
                          <a:miter lim="800000"/>
                          <a:headEnd/>
                          <a:tailEnd/>
                        </a:ln>
                      </wps:spPr>
                      <wps:txbx>
                        <w:txbxContent>
                          <w:p w14:paraId="1D2B2EBA" w14:textId="77777777" w:rsidR="00061B67" w:rsidRDefault="00061B67" w:rsidP="00880331">
                            <w:pPr>
                              <w:pStyle w:val="Heading5"/>
                            </w:pPr>
                          </w:p>
                          <w:p w14:paraId="0B3E4646" w14:textId="33B420E8" w:rsidR="00061B67" w:rsidRPr="00D77B8F" w:rsidRDefault="00061B67" w:rsidP="00880331">
                            <w:pPr>
                              <w:pStyle w:val="Heading5"/>
                              <w:rPr>
                                <w:color w:val="auto"/>
                              </w:rPr>
                            </w:pPr>
                            <w:r>
                              <w:rPr>
                                <w:color w:val="auto"/>
                              </w:rPr>
                              <w:t>Borough Community</w:t>
                            </w:r>
                            <w:r w:rsidRPr="00D77B8F">
                              <w:rPr>
                                <w:color w:val="auto"/>
                              </w:rPr>
                              <w:t xml:space="preserve"> Risk Register</w:t>
                            </w:r>
                          </w:p>
                          <w:p w14:paraId="2C2F7F48" w14:textId="77777777" w:rsidR="00061B67" w:rsidRDefault="00061B67" w:rsidP="0034781A"/>
                          <w:p w14:paraId="4047C587" w14:textId="77777777" w:rsidR="00061B67" w:rsidRDefault="00061B67" w:rsidP="0034781A"/>
                          <w:p w14:paraId="5A38CA2C" w14:textId="77777777" w:rsidR="00061B67" w:rsidRDefault="00061B67" w:rsidP="0034781A"/>
                          <w:p w14:paraId="4FB0D98E" w14:textId="77777777" w:rsidR="00061B67" w:rsidRDefault="00061B67" w:rsidP="0034781A"/>
                          <w:p w14:paraId="4E96FD78" w14:textId="77777777" w:rsidR="00061B67" w:rsidRDefault="00061B67" w:rsidP="0034781A"/>
                          <w:p w14:paraId="1186B91E" w14:textId="77777777" w:rsidR="00061B67" w:rsidRDefault="00061B67" w:rsidP="0034781A"/>
                          <w:p w14:paraId="64BC30E1" w14:textId="77777777" w:rsidR="00061B67" w:rsidRDefault="00061B67" w:rsidP="0034781A">
                            <w:pPr>
                              <w:jc w:val="center"/>
                            </w:pPr>
                          </w:p>
                          <w:p w14:paraId="7878632D" w14:textId="6FF0E597" w:rsidR="00061B67" w:rsidRPr="0034781A" w:rsidRDefault="00061B67" w:rsidP="00786F8D">
                            <w:r>
                              <w:t>Merton BRF CRR version 1</w:t>
                            </w:r>
                            <w:r>
                              <w:tab/>
                            </w:r>
                            <w:r>
                              <w:tab/>
                            </w:r>
                            <w:r>
                              <w:tab/>
                            </w:r>
                            <w:r>
                              <w:tab/>
                            </w:r>
                            <w:r>
                              <w:tab/>
                            </w:r>
                            <w:r>
                              <w:tab/>
                            </w:r>
                            <w:r>
                              <w:tab/>
                            </w:r>
                            <w:r>
                              <w:tab/>
                            </w:r>
                            <w:r>
                              <w:tab/>
                            </w:r>
                            <w:r>
                              <w:tab/>
                            </w:r>
                            <w:r w:rsidRPr="00EA584D">
                              <w:t>Date August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A628EB" id="_x0000_t202" coordsize="21600,21600" o:spt="202" path="m,l,21600r21600,l21600,xe">
                <v:stroke joinstyle="miter"/>
                <v:path gradientshapeok="t" o:connecttype="rect"/>
              </v:shapetype>
              <v:shape id="Text Box 2" o:spid="_x0000_s1026" type="#_x0000_t202" style="position:absolute;margin-left:486.3pt;margin-top:1pt;width:537.5pt;height:237.4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" fillcolor="#c6d9f1 [671]" stroked="f">
                <v:textbox>
                  <w:txbxContent>
                    <w:p w14:paraId="1D2B2EBA" w14:textId="77777777" w:rsidR="00061B67" w:rsidRDefault="00061B67" w:rsidP="00880331">
                      <w:pPr>
                        <w:pStyle w:val="Heading5"/>
                      </w:pPr>
                    </w:p>
                    <w:p w14:paraId="0B3E4646" w14:textId="33B420E8" w:rsidR="00061B67" w:rsidRPr="00D77B8F" w:rsidRDefault="00061B67" w:rsidP="00880331">
                      <w:pPr>
                        <w:pStyle w:val="Heading5"/>
                        <w:rPr>
                          <w:color w:val="auto"/>
                        </w:rPr>
                      </w:pPr>
                      <w:r>
                        <w:rPr>
                          <w:color w:val="auto"/>
                        </w:rPr>
                        <w:t>Borough Community</w:t>
                      </w:r>
                      <w:r w:rsidRPr="00D77B8F">
                        <w:rPr>
                          <w:color w:val="auto"/>
                        </w:rPr>
                        <w:t xml:space="preserve"> Risk Register</w:t>
                      </w:r>
                    </w:p>
                    <w:p w14:paraId="2C2F7F48" w14:textId="77777777" w:rsidR="00061B67" w:rsidRDefault="00061B67" w:rsidP="0034781A"/>
                    <w:p w14:paraId="4047C587" w14:textId="77777777" w:rsidR="00061B67" w:rsidRDefault="00061B67" w:rsidP="0034781A"/>
                    <w:p w14:paraId="5A38CA2C" w14:textId="77777777" w:rsidR="00061B67" w:rsidRDefault="00061B67" w:rsidP="0034781A"/>
                    <w:p w14:paraId="4FB0D98E" w14:textId="77777777" w:rsidR="00061B67" w:rsidRDefault="00061B67" w:rsidP="0034781A"/>
                    <w:p w14:paraId="4E96FD78" w14:textId="77777777" w:rsidR="00061B67" w:rsidRDefault="00061B67" w:rsidP="0034781A"/>
                    <w:p w14:paraId="1186B91E" w14:textId="77777777" w:rsidR="00061B67" w:rsidRDefault="00061B67" w:rsidP="0034781A"/>
                    <w:p w14:paraId="64BC30E1" w14:textId="77777777" w:rsidR="00061B67" w:rsidRDefault="00061B67" w:rsidP="0034781A">
                      <w:pPr>
                        <w:jc w:val="center"/>
                      </w:pPr>
                    </w:p>
                    <w:p w14:paraId="7878632D" w14:textId="6FF0E597" w:rsidR="00061B67" w:rsidRPr="0034781A" w:rsidRDefault="00061B67" w:rsidP="00786F8D">
                      <w:r>
                        <w:t>Merton BRF CRR version 1</w:t>
                      </w:r>
                      <w:r>
                        <w:tab/>
                      </w:r>
                      <w:r>
                        <w:tab/>
                      </w:r>
                      <w:r>
                        <w:tab/>
                      </w:r>
                      <w:r>
                        <w:tab/>
                      </w:r>
                      <w:r>
                        <w:tab/>
                      </w:r>
                      <w:r>
                        <w:tab/>
                      </w:r>
                      <w:r>
                        <w:tab/>
                      </w:r>
                      <w:r>
                        <w:tab/>
                      </w:r>
                      <w:r>
                        <w:tab/>
                      </w:r>
                      <w:r>
                        <w:tab/>
                      </w:r>
                      <w:r w:rsidRPr="00EA584D">
                        <w:t>Date August 2021</w:t>
                      </w:r>
                    </w:p>
                  </w:txbxContent>
                </v:textbox>
                <w10:wrap anchorx="margin"/>
              </v:shape>
            </w:pict>
          </mc:Fallback>
        </mc:AlternateContent>
      </w:r>
    </w:p>
    <w:p w14:paraId="39D73D34" w14:textId="21080A2A" w:rsidR="005E6480" w:rsidRPr="00B42AF6" w:rsidRDefault="00EA584D" w:rsidP="00574FBE">
      <w:pPr>
        <w:widowControl w:val="0"/>
        <w:rPr>
          <w:rFonts w:cs="Arial"/>
          <w:b/>
        </w:rPr>
      </w:pPr>
      <w:bookmarkStart w:id="1" w:name="ContentsPg"/>
      <w:bookmarkEnd w:id="0"/>
      <w:r>
        <w:rPr>
          <w:rFonts w:cs="Arial"/>
          <w:b/>
        </w:rPr>
        <w:lastRenderedPageBreak/>
        <w:t>Merton</w:t>
      </w:r>
      <w:r w:rsidR="00D77B8F">
        <w:rPr>
          <w:rFonts w:cs="Arial"/>
          <w:b/>
        </w:rPr>
        <w:t xml:space="preserve"> Community </w:t>
      </w:r>
      <w:r w:rsidR="005E6480" w:rsidRPr="00B42AF6">
        <w:rPr>
          <w:rFonts w:cs="Arial"/>
          <w:b/>
        </w:rPr>
        <w:t>Risk Register</w:t>
      </w:r>
    </w:p>
    <w:p w14:paraId="56430E7D" w14:textId="1B4D8B9A" w:rsidR="00EA584D" w:rsidRPr="00C02136" w:rsidRDefault="00EA584D" w:rsidP="00EA584D">
      <w:pPr>
        <w:widowControl w:val="0"/>
        <w:autoSpaceDE w:val="0"/>
        <w:autoSpaceDN w:val="0"/>
        <w:adjustRightInd w:val="0"/>
        <w:jc w:val="both"/>
        <w:rPr>
          <w:rFonts w:cs="Arial"/>
          <w:sz w:val="20"/>
          <w:szCs w:val="22"/>
        </w:rPr>
      </w:pPr>
      <w:r w:rsidRPr="00C02136">
        <w:rPr>
          <w:rFonts w:cs="Arial"/>
          <w:sz w:val="20"/>
          <w:szCs w:val="22"/>
        </w:rPr>
        <w:t xml:space="preserve">The LB Merton is part of the South West Sub-Regional Resilience Forum area, which also comprises the Royal Borough of Kingston upon Thames and the London Boroughs of Richmond, Sutton and Wandsworth. </w:t>
      </w:r>
    </w:p>
    <w:p w14:paraId="05ED8889" w14:textId="77AAF24F" w:rsidR="00EA584D" w:rsidRDefault="00EA584D" w:rsidP="007109F2">
      <w:pPr>
        <w:widowControl w:val="0"/>
        <w:autoSpaceDE w:val="0"/>
        <w:autoSpaceDN w:val="0"/>
        <w:adjustRightInd w:val="0"/>
        <w:jc w:val="center"/>
        <w:rPr>
          <w:rFonts w:cs="Arial"/>
          <w:szCs w:val="22"/>
        </w:rPr>
      </w:pPr>
    </w:p>
    <w:p w14:paraId="635F27B6" w14:textId="77777777" w:rsidR="00EA584D" w:rsidRDefault="00EA584D" w:rsidP="00EA584D">
      <w:pPr>
        <w:widowControl w:val="0"/>
        <w:autoSpaceDE w:val="0"/>
        <w:autoSpaceDN w:val="0"/>
        <w:adjustRightInd w:val="0"/>
        <w:jc w:val="both"/>
        <w:rPr>
          <w:rFonts w:cs="Arial"/>
          <w:b/>
          <w:bCs/>
          <w:szCs w:val="22"/>
        </w:rPr>
      </w:pPr>
      <w:r>
        <w:rPr>
          <w:rFonts w:cs="Arial"/>
          <w:b/>
          <w:bCs/>
          <w:szCs w:val="22"/>
        </w:rPr>
        <w:t>Social Factors</w:t>
      </w:r>
    </w:p>
    <w:p w14:paraId="4CD0DFD0" w14:textId="77777777" w:rsidR="00EA584D" w:rsidRPr="00C02136" w:rsidRDefault="00EA584D" w:rsidP="00EA584D">
      <w:pPr>
        <w:pStyle w:val="Default"/>
        <w:spacing w:after="120"/>
        <w:jc w:val="both"/>
        <w:rPr>
          <w:sz w:val="20"/>
          <w:szCs w:val="22"/>
        </w:rPr>
      </w:pPr>
      <w:r w:rsidRPr="00C02136">
        <w:rPr>
          <w:sz w:val="20"/>
          <w:szCs w:val="22"/>
        </w:rPr>
        <w:t xml:space="preserve">Over a quarter of the population of Merton is made up of BME groups where there is a large Asian community and within the borough can be found Europe’s biggest Ahmadiyya mosque which can accommodate over 5,000 worshippers. It has been noted that many amongst this population do not have English as their first language, which could prove problematic in the event of an evacuation emergency. </w:t>
      </w:r>
    </w:p>
    <w:p w14:paraId="68466B6A" w14:textId="77777777" w:rsidR="00EA584D" w:rsidRPr="00C02136" w:rsidRDefault="00EA584D" w:rsidP="00EA584D">
      <w:pPr>
        <w:widowControl w:val="0"/>
        <w:autoSpaceDE w:val="0"/>
        <w:autoSpaceDN w:val="0"/>
        <w:adjustRightInd w:val="0"/>
        <w:jc w:val="both"/>
        <w:rPr>
          <w:sz w:val="20"/>
          <w:szCs w:val="22"/>
        </w:rPr>
      </w:pPr>
      <w:r w:rsidRPr="00C02136">
        <w:rPr>
          <w:sz w:val="20"/>
          <w:szCs w:val="22"/>
        </w:rPr>
        <w:t xml:space="preserve">The census in 2011 estimated the population of Merton to be 199,693 a 6.3% increase from 2001 with an  overall 6% increase in population, an increase in under-5’s and a decrease in proportion of over-65’s.  </w:t>
      </w:r>
    </w:p>
    <w:p w14:paraId="6F0839F6" w14:textId="77777777" w:rsidR="00EA584D" w:rsidRPr="00C02136" w:rsidRDefault="00EA584D" w:rsidP="00EA584D">
      <w:pPr>
        <w:widowControl w:val="0"/>
        <w:autoSpaceDE w:val="0"/>
        <w:autoSpaceDN w:val="0"/>
        <w:adjustRightInd w:val="0"/>
        <w:jc w:val="both"/>
        <w:rPr>
          <w:sz w:val="20"/>
          <w:szCs w:val="22"/>
        </w:rPr>
      </w:pPr>
      <w:r w:rsidRPr="00C02136">
        <w:rPr>
          <w:sz w:val="20"/>
          <w:szCs w:val="22"/>
        </w:rPr>
        <w:t>Ethnicity</w:t>
      </w:r>
    </w:p>
    <w:p w14:paraId="29A4774C" w14:textId="77777777" w:rsidR="00EA584D" w:rsidRPr="00C02136" w:rsidRDefault="00EA584D" w:rsidP="00EA584D">
      <w:pPr>
        <w:widowControl w:val="0"/>
        <w:autoSpaceDE w:val="0"/>
        <w:autoSpaceDN w:val="0"/>
        <w:adjustRightInd w:val="0"/>
        <w:jc w:val="both"/>
        <w:rPr>
          <w:sz w:val="20"/>
          <w:szCs w:val="22"/>
        </w:rPr>
      </w:pPr>
      <w:r w:rsidRPr="00C02136">
        <w:rPr>
          <w:sz w:val="20"/>
          <w:szCs w:val="22"/>
        </w:rPr>
        <w:t>The census found there had been a 10% fall in overall White population, a 6% increase in overall Asian population, a 3% increase in Black population and a 2% increase in mixed population.</w:t>
      </w:r>
    </w:p>
    <w:p w14:paraId="25816BDD" w14:textId="77777777" w:rsidR="00EA584D" w:rsidRPr="00C02136" w:rsidRDefault="00EA584D" w:rsidP="00EA584D">
      <w:pPr>
        <w:widowControl w:val="0"/>
        <w:autoSpaceDE w:val="0"/>
        <w:autoSpaceDN w:val="0"/>
        <w:adjustRightInd w:val="0"/>
        <w:jc w:val="both"/>
        <w:rPr>
          <w:sz w:val="20"/>
          <w:szCs w:val="22"/>
        </w:rPr>
      </w:pPr>
      <w:r w:rsidRPr="00C02136">
        <w:rPr>
          <w:sz w:val="20"/>
          <w:szCs w:val="22"/>
        </w:rPr>
        <w:t>Merton has higher than London and neighbour average Pakistani population – but has seen an overall decrease from 2001</w:t>
      </w:r>
    </w:p>
    <w:p w14:paraId="1D00888A" w14:textId="77777777" w:rsidR="00EA584D" w:rsidRPr="00C02136" w:rsidRDefault="00EA584D" w:rsidP="00EA584D">
      <w:pPr>
        <w:widowControl w:val="0"/>
        <w:autoSpaceDE w:val="0"/>
        <w:autoSpaceDN w:val="0"/>
        <w:adjustRightInd w:val="0"/>
        <w:jc w:val="both"/>
        <w:rPr>
          <w:sz w:val="20"/>
          <w:szCs w:val="22"/>
        </w:rPr>
      </w:pPr>
      <w:r w:rsidRPr="00C02136">
        <w:rPr>
          <w:sz w:val="20"/>
          <w:szCs w:val="22"/>
        </w:rPr>
        <w:t>The standard of living in the SW area is above the London average. In the 2004 Index of Multiple Deprivation nowhere in this LRA was identified as being amongst the top 10% most deprived in the country.</w:t>
      </w:r>
    </w:p>
    <w:p w14:paraId="0CD37378" w14:textId="77777777" w:rsidR="00EA584D" w:rsidRDefault="00EA584D" w:rsidP="00EA584D">
      <w:pPr>
        <w:widowControl w:val="0"/>
        <w:autoSpaceDE w:val="0"/>
        <w:autoSpaceDN w:val="0"/>
        <w:adjustRightInd w:val="0"/>
        <w:jc w:val="both"/>
        <w:rPr>
          <w:rFonts w:cs="Arial"/>
          <w:b/>
          <w:bCs/>
          <w:szCs w:val="22"/>
        </w:rPr>
      </w:pPr>
      <w:r>
        <w:rPr>
          <w:rFonts w:cs="Arial"/>
          <w:b/>
          <w:bCs/>
          <w:szCs w:val="22"/>
        </w:rPr>
        <w:t>Environmental Factors</w:t>
      </w:r>
    </w:p>
    <w:p w14:paraId="7CC271BA" w14:textId="77777777" w:rsidR="00EA584D" w:rsidRDefault="00EA584D" w:rsidP="00EA584D">
      <w:pPr>
        <w:widowControl w:val="0"/>
        <w:autoSpaceDE w:val="0"/>
        <w:autoSpaceDN w:val="0"/>
        <w:adjustRightInd w:val="0"/>
        <w:jc w:val="both"/>
        <w:rPr>
          <w:rFonts w:cs="Arial"/>
          <w:bCs/>
          <w:szCs w:val="22"/>
        </w:rPr>
      </w:pPr>
      <w:r w:rsidRPr="00C02136">
        <w:rPr>
          <w:sz w:val="20"/>
          <w:szCs w:val="22"/>
        </w:rPr>
        <w:t xml:space="preserve">Merton has been described as combining urban features with a suburban aspect. Rivers, which present a risk, are the Beverly Brook, the </w:t>
      </w:r>
      <w:proofErr w:type="spellStart"/>
      <w:r w:rsidRPr="00C02136">
        <w:rPr>
          <w:sz w:val="20"/>
          <w:szCs w:val="22"/>
        </w:rPr>
        <w:t>Wandle</w:t>
      </w:r>
      <w:proofErr w:type="spellEnd"/>
      <w:r w:rsidRPr="00C02136">
        <w:rPr>
          <w:sz w:val="20"/>
          <w:szCs w:val="22"/>
        </w:rPr>
        <w:t xml:space="preserve">, and the </w:t>
      </w:r>
      <w:proofErr w:type="spellStart"/>
      <w:r w:rsidRPr="00C02136">
        <w:rPr>
          <w:sz w:val="20"/>
          <w:szCs w:val="22"/>
        </w:rPr>
        <w:t>Graveney</w:t>
      </w:r>
      <w:proofErr w:type="spellEnd"/>
      <w:r w:rsidRPr="00C02136">
        <w:rPr>
          <w:sz w:val="20"/>
          <w:szCs w:val="22"/>
        </w:rPr>
        <w:t>. The boroughs in the SW area are highly susceptible to surface water flooding</w:t>
      </w:r>
      <w:r>
        <w:rPr>
          <w:szCs w:val="22"/>
        </w:rPr>
        <w:t>.</w:t>
      </w:r>
    </w:p>
    <w:p w14:paraId="5A8301B2" w14:textId="77777777" w:rsidR="00EA584D" w:rsidRDefault="00EA584D" w:rsidP="00EA584D">
      <w:pPr>
        <w:widowControl w:val="0"/>
        <w:autoSpaceDE w:val="0"/>
        <w:autoSpaceDN w:val="0"/>
        <w:adjustRightInd w:val="0"/>
        <w:jc w:val="both"/>
        <w:rPr>
          <w:rFonts w:cs="Arial"/>
          <w:b/>
          <w:bCs/>
          <w:szCs w:val="22"/>
        </w:rPr>
      </w:pPr>
      <w:r>
        <w:rPr>
          <w:rFonts w:cs="Arial"/>
          <w:b/>
          <w:bCs/>
          <w:szCs w:val="22"/>
        </w:rPr>
        <w:t>Economic Infrastructure</w:t>
      </w:r>
    </w:p>
    <w:p w14:paraId="5CFE88C9" w14:textId="77777777" w:rsidR="00EA584D" w:rsidRPr="00C02136" w:rsidRDefault="00EA584D" w:rsidP="00EA584D">
      <w:pPr>
        <w:widowControl w:val="0"/>
        <w:autoSpaceDE w:val="0"/>
        <w:autoSpaceDN w:val="0"/>
        <w:adjustRightInd w:val="0"/>
        <w:jc w:val="both"/>
        <w:rPr>
          <w:rFonts w:cs="Arial"/>
          <w:sz w:val="20"/>
          <w:szCs w:val="22"/>
        </w:rPr>
      </w:pPr>
      <w:r w:rsidRPr="00C02136">
        <w:rPr>
          <w:sz w:val="20"/>
          <w:szCs w:val="22"/>
        </w:rPr>
        <w:t>There are about 9000 businesses in Merton the majority of which are SME’s, most of which are lacking business continuity plans, which would help them to cope should they experience a disruption to normal operations.  These businesses are more vulnerable should an emergency occur. Merton is very much an important part of London’s economic infrastructure. Business Services is an important sector to the borough’s economy and this accounts for around 27% in Merton. Wholesale and Retail is another important sector and within the LRA there are many shopping districts some of which have covered malls such as Centre Court in Wimbledon, other significant shopping centres include Colliers Wood and Abbey Mills. Major sporting venues include the All England Lawn Tennis and Croquet club, which hosts the annual Wimbledon Tennis Championships. There are a large number of licensed premises in the LRA mainly concentrated in the Wimbledon area.</w:t>
      </w:r>
    </w:p>
    <w:p w14:paraId="42C9135A" w14:textId="77777777" w:rsidR="00EA584D" w:rsidRDefault="00EA584D" w:rsidP="00EA584D">
      <w:pPr>
        <w:widowControl w:val="0"/>
        <w:autoSpaceDE w:val="0"/>
        <w:autoSpaceDN w:val="0"/>
        <w:adjustRightInd w:val="0"/>
        <w:jc w:val="both"/>
        <w:rPr>
          <w:rFonts w:cs="Arial"/>
          <w:szCs w:val="22"/>
        </w:rPr>
      </w:pPr>
      <w:r>
        <w:rPr>
          <w:rFonts w:cs="Arial"/>
          <w:b/>
          <w:bCs/>
          <w:szCs w:val="22"/>
        </w:rPr>
        <w:t>Transport Infrastructure</w:t>
      </w:r>
    </w:p>
    <w:p w14:paraId="698EE2C5" w14:textId="77777777" w:rsidR="00EA584D" w:rsidRPr="00C02136" w:rsidRDefault="00EA584D" w:rsidP="00EA584D">
      <w:pPr>
        <w:pStyle w:val="Default"/>
        <w:spacing w:after="120"/>
        <w:jc w:val="both"/>
        <w:rPr>
          <w:sz w:val="20"/>
          <w:szCs w:val="22"/>
        </w:rPr>
      </w:pPr>
      <w:r w:rsidRPr="00C02136">
        <w:rPr>
          <w:sz w:val="20"/>
          <w:szCs w:val="22"/>
        </w:rPr>
        <w:t xml:space="preserve">Merton has a very well developed main line rail infrastructure. There are a total of 11 main line stations along lines such as the South West and Thameslink, which connect the borough to the other South West boroughs and to Central London. A large number of commuter trains bound for Waterloo and Victoria pass through Wimbledon. The underground infrastructure is less comprehensive but there are 5 stations in the area, including two termini.   </w:t>
      </w:r>
    </w:p>
    <w:p w14:paraId="299E99C7" w14:textId="3BE38CD5" w:rsidR="00EA584D" w:rsidRPr="00C02136" w:rsidRDefault="00EA584D" w:rsidP="00EA584D">
      <w:pPr>
        <w:widowControl w:val="0"/>
        <w:autoSpaceDE w:val="0"/>
        <w:autoSpaceDN w:val="0"/>
        <w:adjustRightInd w:val="0"/>
        <w:jc w:val="both"/>
        <w:rPr>
          <w:sz w:val="20"/>
          <w:szCs w:val="22"/>
        </w:rPr>
      </w:pPr>
      <w:r w:rsidRPr="00C02136">
        <w:rPr>
          <w:sz w:val="20"/>
          <w:szCs w:val="22"/>
        </w:rPr>
        <w:t>Important roads, which have been highlighted, include the A3, which connects the M25 to Central London, the A24, and the A217. An extensive public bus network is in place across the borough and parts of the Tram</w:t>
      </w:r>
      <w:r w:rsidR="00990520">
        <w:rPr>
          <w:sz w:val="20"/>
          <w:szCs w:val="22"/>
        </w:rPr>
        <w:t>-</w:t>
      </w:r>
      <w:r w:rsidRPr="00C02136">
        <w:rPr>
          <w:sz w:val="20"/>
          <w:szCs w:val="22"/>
        </w:rPr>
        <w:t xml:space="preserve">link service run into Wimbledon calling at 8 stops across the borough. There are a significant number of road and rail bridges in the area. </w:t>
      </w:r>
    </w:p>
    <w:p w14:paraId="769E3239" w14:textId="77777777" w:rsidR="00EA584D" w:rsidRDefault="00EA584D" w:rsidP="00EA584D">
      <w:pPr>
        <w:widowControl w:val="0"/>
        <w:autoSpaceDE w:val="0"/>
        <w:autoSpaceDN w:val="0"/>
        <w:adjustRightInd w:val="0"/>
        <w:jc w:val="both"/>
        <w:rPr>
          <w:rFonts w:cs="Arial"/>
          <w:b/>
          <w:bCs/>
          <w:szCs w:val="22"/>
        </w:rPr>
      </w:pPr>
      <w:r>
        <w:rPr>
          <w:rFonts w:cs="Arial"/>
          <w:b/>
          <w:bCs/>
          <w:szCs w:val="22"/>
        </w:rPr>
        <w:t>Hazardous Sites</w:t>
      </w:r>
    </w:p>
    <w:p w14:paraId="5F7BA1F1" w14:textId="77777777" w:rsidR="00EA584D" w:rsidRPr="00C02136" w:rsidRDefault="00EA584D" w:rsidP="00EA584D">
      <w:pPr>
        <w:pStyle w:val="Default"/>
        <w:spacing w:after="120"/>
        <w:jc w:val="both"/>
        <w:rPr>
          <w:sz w:val="20"/>
        </w:rPr>
      </w:pPr>
      <w:r w:rsidRPr="00C02136">
        <w:rPr>
          <w:sz w:val="20"/>
        </w:rPr>
        <w:t xml:space="preserve">There is one lower tier Control of Major Accident Hazard (COMAH) site within Merton, </w:t>
      </w:r>
      <w:proofErr w:type="spellStart"/>
      <w:r w:rsidRPr="00C02136">
        <w:rPr>
          <w:sz w:val="20"/>
        </w:rPr>
        <w:t>Reichold</w:t>
      </w:r>
      <w:proofErr w:type="spellEnd"/>
      <w:r w:rsidRPr="00C02136">
        <w:rPr>
          <w:sz w:val="20"/>
        </w:rPr>
        <w:t xml:space="preserve"> in Mitcham, which contains highly flammable chemicals. There are also 2 small BOC sites in Merton and a significant electricity substation at Plough Lane, which was the initial site of a major power failure in London. </w:t>
      </w:r>
    </w:p>
    <w:p w14:paraId="3E5CF7B2" w14:textId="77777777" w:rsidR="00EA584D" w:rsidRPr="00C02136" w:rsidRDefault="00EA584D" w:rsidP="00EA584D">
      <w:pPr>
        <w:rPr>
          <w:rFonts w:cs="Arial"/>
          <w:sz w:val="20"/>
          <w:szCs w:val="22"/>
        </w:rPr>
      </w:pPr>
      <w:r w:rsidRPr="00C02136">
        <w:rPr>
          <w:rFonts w:cs="Arial"/>
          <w:sz w:val="20"/>
          <w:szCs w:val="22"/>
        </w:rPr>
        <w:t>Parkside Hospital should be noted as it contains radioactive materials</w:t>
      </w:r>
    </w:p>
    <w:p w14:paraId="6A189098" w14:textId="79E094C9" w:rsidR="00EA584D" w:rsidRPr="00C02136" w:rsidRDefault="00EA584D" w:rsidP="00EA584D">
      <w:pPr>
        <w:rPr>
          <w:rFonts w:cs="Arial"/>
          <w:b/>
          <w:sz w:val="20"/>
          <w:szCs w:val="22"/>
        </w:rPr>
      </w:pPr>
      <w:r w:rsidRPr="00C02136">
        <w:rPr>
          <w:rFonts w:cs="Arial"/>
          <w:b/>
          <w:sz w:val="20"/>
          <w:szCs w:val="22"/>
        </w:rPr>
        <w:t xml:space="preserve">South West Sub Regional Resilience Forum Hazardous Sites </w:t>
      </w:r>
    </w:p>
    <w:p w14:paraId="7E833D39" w14:textId="41ADBBB9" w:rsidR="00EA584D" w:rsidRPr="00C02136" w:rsidRDefault="00EA584D" w:rsidP="00EA584D">
      <w:pPr>
        <w:rPr>
          <w:rFonts w:cs="Arial"/>
          <w:sz w:val="20"/>
          <w:szCs w:val="22"/>
        </w:rPr>
      </w:pPr>
      <w:r w:rsidRPr="00C02136">
        <w:rPr>
          <w:rFonts w:cs="Arial"/>
          <w:sz w:val="20"/>
          <w:szCs w:val="22"/>
        </w:rPr>
        <w:t>Richmond Park, National Research Laboratories – Teddington. Treatment of Pathogens</w:t>
      </w:r>
    </w:p>
    <w:p w14:paraId="0BD0A84D" w14:textId="318EE8D2" w:rsidR="00EA584D" w:rsidRPr="00C02136" w:rsidRDefault="00EA584D" w:rsidP="00EA584D">
      <w:pPr>
        <w:rPr>
          <w:rFonts w:cs="Arial"/>
          <w:sz w:val="20"/>
          <w:szCs w:val="22"/>
        </w:rPr>
      </w:pPr>
      <w:r w:rsidRPr="00C02136">
        <w:rPr>
          <w:rFonts w:cs="Arial"/>
          <w:sz w:val="20"/>
          <w:szCs w:val="22"/>
        </w:rPr>
        <w:t>Lower Tier COMAH site: Thames Water Utilities, Lower Sunbury Road.</w:t>
      </w:r>
    </w:p>
    <w:p w14:paraId="045788BB" w14:textId="5BE59B3F" w:rsidR="00EA584D" w:rsidRPr="00C02136" w:rsidRDefault="00EA584D" w:rsidP="00EA584D">
      <w:pPr>
        <w:rPr>
          <w:rFonts w:cs="Arial"/>
          <w:sz w:val="20"/>
          <w:szCs w:val="22"/>
        </w:rPr>
      </w:pPr>
      <w:r w:rsidRPr="00C02136">
        <w:rPr>
          <w:rFonts w:cs="Arial"/>
          <w:sz w:val="20"/>
          <w:szCs w:val="22"/>
        </w:rPr>
        <w:t>Kingston Hospital should be noted as it contains radioactive materials.</w:t>
      </w:r>
    </w:p>
    <w:p w14:paraId="76DA5F4B" w14:textId="29C4A855" w:rsidR="00EA584D" w:rsidRPr="00C02136" w:rsidRDefault="00EA584D" w:rsidP="00EA584D">
      <w:pPr>
        <w:rPr>
          <w:rFonts w:cs="Arial"/>
          <w:sz w:val="18"/>
        </w:rPr>
      </w:pPr>
      <w:r w:rsidRPr="00C02136">
        <w:rPr>
          <w:rFonts w:cs="Arial"/>
          <w:sz w:val="20"/>
          <w:szCs w:val="22"/>
        </w:rPr>
        <w:t>St. Georges – Hospital should be noted as it contains radioactive materials.</w:t>
      </w:r>
    </w:p>
    <w:p w14:paraId="187A8A1E" w14:textId="77777777" w:rsidR="00C02136" w:rsidRDefault="00C02136" w:rsidP="0068711E">
      <w:pPr>
        <w:widowControl w:val="0"/>
        <w:rPr>
          <w:rFonts w:cs="Arial"/>
          <w:b/>
        </w:rPr>
      </w:pPr>
      <w:bookmarkStart w:id="2" w:name="_Toc505247708"/>
      <w:bookmarkStart w:id="3" w:name="_Toc60415401"/>
    </w:p>
    <w:p w14:paraId="1C952240" w14:textId="77777777" w:rsidR="00C02136" w:rsidRDefault="00C02136" w:rsidP="0068711E">
      <w:pPr>
        <w:widowControl w:val="0"/>
        <w:rPr>
          <w:rFonts w:cs="Arial"/>
          <w:b/>
        </w:rPr>
      </w:pPr>
    </w:p>
    <w:p w14:paraId="00542E2B" w14:textId="77B602C4" w:rsidR="00C4562D" w:rsidRPr="00BE3BFC" w:rsidRDefault="00C4562D" w:rsidP="0068711E">
      <w:pPr>
        <w:widowControl w:val="0"/>
        <w:rPr>
          <w:rFonts w:cs="Arial"/>
          <w:b/>
        </w:rPr>
      </w:pPr>
      <w:r w:rsidRPr="00BE3BFC">
        <w:rPr>
          <w:rFonts w:cs="Arial"/>
          <w:b/>
        </w:rPr>
        <w:lastRenderedPageBreak/>
        <w:t>Contents</w:t>
      </w:r>
      <w:bookmarkEnd w:id="2"/>
      <w:bookmarkEnd w:id="3"/>
    </w:p>
    <w:p w14:paraId="5C84EA42" w14:textId="2EA21F8E" w:rsidR="002E0BA2" w:rsidRDefault="00E44CA4">
      <w:pPr>
        <w:pStyle w:val="TOC2"/>
        <w:tabs>
          <w:tab w:val="right" w:leader="dot" w:pos="9628"/>
        </w:tabs>
        <w:rPr>
          <w:rFonts w:eastAsiaTheme="minorEastAsia" w:cstheme="minorBidi"/>
          <w:smallCaps w:val="0"/>
          <w:noProof/>
          <w:sz w:val="22"/>
          <w:szCs w:val="22"/>
          <w:lang w:eastAsia="en-GB"/>
        </w:rPr>
      </w:pPr>
      <w:r w:rsidRPr="002213C0">
        <w:rPr>
          <w:rFonts w:ascii="Arial" w:hAnsi="Arial" w:cs="Arial"/>
          <w:caps/>
          <w:sz w:val="22"/>
          <w:szCs w:val="22"/>
        </w:rPr>
        <w:fldChar w:fldCharType="begin"/>
      </w:r>
      <w:r w:rsidRPr="002213C0">
        <w:rPr>
          <w:rFonts w:ascii="Arial" w:hAnsi="Arial" w:cs="Arial"/>
          <w:caps/>
          <w:sz w:val="22"/>
          <w:szCs w:val="22"/>
        </w:rPr>
        <w:instrText xml:space="preserve"> TOC \o "1-2" \h \z \u \t "Heading 3,1,Heading 4,2,Heading 3NoNumb,3" </w:instrText>
      </w:r>
      <w:r w:rsidRPr="002213C0">
        <w:rPr>
          <w:rFonts w:ascii="Arial" w:hAnsi="Arial" w:cs="Arial"/>
          <w:caps/>
          <w:sz w:val="22"/>
          <w:szCs w:val="22"/>
        </w:rPr>
        <w:fldChar w:fldCharType="separate"/>
      </w:r>
      <w:hyperlink w:anchor="_Toc60415401" w:history="1">
        <w:r w:rsidR="002E0BA2" w:rsidRPr="00C37353">
          <w:rPr>
            <w:rStyle w:val="Hyperlink"/>
            <w:rFonts w:cs="Arial"/>
            <w:noProof/>
          </w:rPr>
          <w:t>Contents</w:t>
        </w:r>
        <w:r w:rsidR="002E0BA2">
          <w:rPr>
            <w:noProof/>
            <w:webHidden/>
          </w:rPr>
          <w:tab/>
        </w:r>
        <w:r w:rsidR="002E0BA2">
          <w:rPr>
            <w:noProof/>
            <w:webHidden/>
          </w:rPr>
          <w:fldChar w:fldCharType="begin"/>
        </w:r>
        <w:r w:rsidR="002E0BA2">
          <w:rPr>
            <w:noProof/>
            <w:webHidden/>
          </w:rPr>
          <w:instrText xml:space="preserve"> PAGEREF _Toc60415401 \h </w:instrText>
        </w:r>
        <w:r w:rsidR="002E0BA2">
          <w:rPr>
            <w:noProof/>
            <w:webHidden/>
          </w:rPr>
        </w:r>
        <w:r w:rsidR="002E0BA2">
          <w:rPr>
            <w:noProof/>
            <w:webHidden/>
          </w:rPr>
          <w:fldChar w:fldCharType="separate"/>
        </w:r>
        <w:r w:rsidR="004F6EBA">
          <w:rPr>
            <w:noProof/>
            <w:webHidden/>
          </w:rPr>
          <w:t>3</w:t>
        </w:r>
        <w:r w:rsidR="002E0BA2">
          <w:rPr>
            <w:noProof/>
            <w:webHidden/>
          </w:rPr>
          <w:fldChar w:fldCharType="end"/>
        </w:r>
      </w:hyperlink>
    </w:p>
    <w:p w14:paraId="721BC79B" w14:textId="247F35C0" w:rsidR="002E0BA2" w:rsidRDefault="00873237">
      <w:pPr>
        <w:pStyle w:val="TOC1"/>
        <w:tabs>
          <w:tab w:val="left" w:pos="440"/>
          <w:tab w:val="right" w:leader="dot" w:pos="9628"/>
        </w:tabs>
        <w:rPr>
          <w:rFonts w:eastAsiaTheme="minorEastAsia" w:cstheme="minorBidi"/>
          <w:b w:val="0"/>
          <w:bCs w:val="0"/>
          <w:caps w:val="0"/>
          <w:noProof/>
          <w:sz w:val="22"/>
          <w:szCs w:val="22"/>
          <w:lang w:eastAsia="en-GB"/>
        </w:rPr>
      </w:pPr>
      <w:hyperlink w:anchor="_Toc60415402" w:history="1">
        <w:r w:rsidR="002E0BA2" w:rsidRPr="00C37353">
          <w:rPr>
            <w:rStyle w:val="Hyperlink"/>
            <w:noProof/>
          </w:rPr>
          <w:t>1.</w:t>
        </w:r>
        <w:r w:rsidR="002E0BA2">
          <w:rPr>
            <w:rFonts w:eastAsiaTheme="minorEastAsia" w:cstheme="minorBidi"/>
            <w:b w:val="0"/>
            <w:bCs w:val="0"/>
            <w:caps w:val="0"/>
            <w:noProof/>
            <w:sz w:val="22"/>
            <w:szCs w:val="22"/>
            <w:lang w:eastAsia="en-GB"/>
          </w:rPr>
          <w:tab/>
        </w:r>
        <w:r w:rsidR="002E0BA2" w:rsidRPr="00C37353">
          <w:rPr>
            <w:rStyle w:val="Hyperlink"/>
            <w:noProof/>
          </w:rPr>
          <w:t>Introduction and Background</w:t>
        </w:r>
        <w:r w:rsidR="002E0BA2">
          <w:rPr>
            <w:noProof/>
            <w:webHidden/>
          </w:rPr>
          <w:tab/>
        </w:r>
        <w:r w:rsidR="002E0BA2">
          <w:rPr>
            <w:noProof/>
            <w:webHidden/>
          </w:rPr>
          <w:fldChar w:fldCharType="begin"/>
        </w:r>
        <w:r w:rsidR="002E0BA2">
          <w:rPr>
            <w:noProof/>
            <w:webHidden/>
          </w:rPr>
          <w:instrText xml:space="preserve"> PAGEREF _Toc60415402 \h </w:instrText>
        </w:r>
        <w:r w:rsidR="002E0BA2">
          <w:rPr>
            <w:noProof/>
            <w:webHidden/>
          </w:rPr>
        </w:r>
        <w:r w:rsidR="002E0BA2">
          <w:rPr>
            <w:noProof/>
            <w:webHidden/>
          </w:rPr>
          <w:fldChar w:fldCharType="separate"/>
        </w:r>
        <w:r w:rsidR="004F6EBA">
          <w:rPr>
            <w:noProof/>
            <w:webHidden/>
          </w:rPr>
          <w:t>4</w:t>
        </w:r>
        <w:r w:rsidR="002E0BA2">
          <w:rPr>
            <w:noProof/>
            <w:webHidden/>
          </w:rPr>
          <w:fldChar w:fldCharType="end"/>
        </w:r>
      </w:hyperlink>
    </w:p>
    <w:p w14:paraId="2EC57926" w14:textId="648470D5" w:rsidR="002E0BA2" w:rsidRDefault="00873237">
      <w:pPr>
        <w:pStyle w:val="TOC1"/>
        <w:tabs>
          <w:tab w:val="left" w:pos="440"/>
          <w:tab w:val="right" w:leader="dot" w:pos="9628"/>
        </w:tabs>
        <w:rPr>
          <w:rFonts w:eastAsiaTheme="minorEastAsia" w:cstheme="minorBidi"/>
          <w:b w:val="0"/>
          <w:bCs w:val="0"/>
          <w:caps w:val="0"/>
          <w:noProof/>
          <w:sz w:val="22"/>
          <w:szCs w:val="22"/>
          <w:lang w:eastAsia="en-GB"/>
        </w:rPr>
      </w:pPr>
      <w:hyperlink w:anchor="_Toc60415403" w:history="1">
        <w:r w:rsidR="002E0BA2" w:rsidRPr="00C37353">
          <w:rPr>
            <w:rStyle w:val="Hyperlink"/>
            <w:noProof/>
          </w:rPr>
          <w:t>2.</w:t>
        </w:r>
        <w:r w:rsidR="002E0BA2">
          <w:rPr>
            <w:rFonts w:eastAsiaTheme="minorEastAsia" w:cstheme="minorBidi"/>
            <w:b w:val="0"/>
            <w:bCs w:val="0"/>
            <w:caps w:val="0"/>
            <w:noProof/>
            <w:sz w:val="22"/>
            <w:szCs w:val="22"/>
            <w:lang w:eastAsia="en-GB"/>
          </w:rPr>
          <w:tab/>
        </w:r>
        <w:r w:rsidR="002E0BA2" w:rsidRPr="00C37353">
          <w:rPr>
            <w:rStyle w:val="Hyperlink"/>
            <w:noProof/>
          </w:rPr>
          <w:t>London Risk Register: High-Level Summary Risk Matrix</w:t>
        </w:r>
        <w:r w:rsidR="002E0BA2">
          <w:rPr>
            <w:noProof/>
            <w:webHidden/>
          </w:rPr>
          <w:tab/>
        </w:r>
        <w:r w:rsidR="002E0BA2">
          <w:rPr>
            <w:noProof/>
            <w:webHidden/>
          </w:rPr>
          <w:fldChar w:fldCharType="begin"/>
        </w:r>
        <w:r w:rsidR="002E0BA2">
          <w:rPr>
            <w:noProof/>
            <w:webHidden/>
          </w:rPr>
          <w:instrText xml:space="preserve"> PAGEREF _Toc60415403 \h </w:instrText>
        </w:r>
        <w:r w:rsidR="002E0BA2">
          <w:rPr>
            <w:noProof/>
            <w:webHidden/>
          </w:rPr>
        </w:r>
        <w:r w:rsidR="002E0BA2">
          <w:rPr>
            <w:noProof/>
            <w:webHidden/>
          </w:rPr>
          <w:fldChar w:fldCharType="separate"/>
        </w:r>
        <w:r w:rsidR="004F6EBA">
          <w:rPr>
            <w:noProof/>
            <w:webHidden/>
          </w:rPr>
          <w:t>7</w:t>
        </w:r>
        <w:r w:rsidR="002E0BA2">
          <w:rPr>
            <w:noProof/>
            <w:webHidden/>
          </w:rPr>
          <w:fldChar w:fldCharType="end"/>
        </w:r>
      </w:hyperlink>
    </w:p>
    <w:p w14:paraId="68C579C0" w14:textId="18A3F2C2" w:rsidR="002E0BA2" w:rsidRDefault="00873237">
      <w:pPr>
        <w:pStyle w:val="TOC1"/>
        <w:tabs>
          <w:tab w:val="left" w:pos="440"/>
          <w:tab w:val="right" w:leader="dot" w:pos="9628"/>
        </w:tabs>
        <w:rPr>
          <w:rFonts w:eastAsiaTheme="minorEastAsia" w:cstheme="minorBidi"/>
          <w:b w:val="0"/>
          <w:bCs w:val="0"/>
          <w:caps w:val="0"/>
          <w:noProof/>
          <w:sz w:val="22"/>
          <w:szCs w:val="22"/>
          <w:lang w:eastAsia="en-GB"/>
        </w:rPr>
      </w:pPr>
      <w:hyperlink w:anchor="_Toc60415404" w:history="1">
        <w:r w:rsidR="002E0BA2" w:rsidRPr="00C37353">
          <w:rPr>
            <w:rStyle w:val="Hyperlink"/>
            <w:noProof/>
          </w:rPr>
          <w:t>3.</w:t>
        </w:r>
        <w:r w:rsidR="002E0BA2">
          <w:rPr>
            <w:rFonts w:eastAsiaTheme="minorEastAsia" w:cstheme="minorBidi"/>
            <w:b w:val="0"/>
            <w:bCs w:val="0"/>
            <w:caps w:val="0"/>
            <w:noProof/>
            <w:sz w:val="22"/>
            <w:szCs w:val="22"/>
            <w:lang w:eastAsia="en-GB"/>
          </w:rPr>
          <w:tab/>
        </w:r>
        <w:r w:rsidR="002E0BA2" w:rsidRPr="00C37353">
          <w:rPr>
            <w:rStyle w:val="Hyperlink"/>
            <w:noProof/>
          </w:rPr>
          <w:t>London Risk Register</w:t>
        </w:r>
        <w:r w:rsidR="002E0BA2">
          <w:rPr>
            <w:noProof/>
            <w:webHidden/>
          </w:rPr>
          <w:tab/>
        </w:r>
        <w:r w:rsidR="002E0BA2">
          <w:rPr>
            <w:noProof/>
            <w:webHidden/>
          </w:rPr>
          <w:fldChar w:fldCharType="begin"/>
        </w:r>
        <w:r w:rsidR="002E0BA2">
          <w:rPr>
            <w:noProof/>
            <w:webHidden/>
          </w:rPr>
          <w:instrText xml:space="preserve"> PAGEREF _Toc60415404 \h </w:instrText>
        </w:r>
        <w:r w:rsidR="002E0BA2">
          <w:rPr>
            <w:noProof/>
            <w:webHidden/>
          </w:rPr>
        </w:r>
        <w:r w:rsidR="002E0BA2">
          <w:rPr>
            <w:noProof/>
            <w:webHidden/>
          </w:rPr>
          <w:fldChar w:fldCharType="separate"/>
        </w:r>
        <w:r w:rsidR="004F6EBA">
          <w:rPr>
            <w:noProof/>
            <w:webHidden/>
          </w:rPr>
          <w:t>8</w:t>
        </w:r>
        <w:r w:rsidR="002E0BA2">
          <w:rPr>
            <w:noProof/>
            <w:webHidden/>
          </w:rPr>
          <w:fldChar w:fldCharType="end"/>
        </w:r>
      </w:hyperlink>
    </w:p>
    <w:p w14:paraId="7ADC9782" w14:textId="4768427F" w:rsidR="002E0BA2" w:rsidRDefault="00873237">
      <w:pPr>
        <w:pStyle w:val="TOC1"/>
        <w:tabs>
          <w:tab w:val="left" w:pos="440"/>
          <w:tab w:val="right" w:leader="dot" w:pos="9628"/>
        </w:tabs>
        <w:rPr>
          <w:rFonts w:eastAsiaTheme="minorEastAsia" w:cstheme="minorBidi"/>
          <w:b w:val="0"/>
          <w:bCs w:val="0"/>
          <w:caps w:val="0"/>
          <w:noProof/>
          <w:sz w:val="22"/>
          <w:szCs w:val="22"/>
          <w:lang w:eastAsia="en-GB"/>
        </w:rPr>
      </w:pPr>
      <w:hyperlink w:anchor="_Toc60415405" w:history="1">
        <w:r w:rsidR="002E0BA2" w:rsidRPr="00C37353">
          <w:rPr>
            <w:rStyle w:val="Hyperlink"/>
            <w:noProof/>
          </w:rPr>
          <w:t>4.</w:t>
        </w:r>
        <w:r w:rsidR="002E0BA2">
          <w:rPr>
            <w:rFonts w:eastAsiaTheme="minorEastAsia" w:cstheme="minorBidi"/>
            <w:b w:val="0"/>
            <w:bCs w:val="0"/>
            <w:caps w:val="0"/>
            <w:noProof/>
            <w:sz w:val="22"/>
            <w:szCs w:val="22"/>
            <w:lang w:eastAsia="en-GB"/>
          </w:rPr>
          <w:tab/>
        </w:r>
        <w:r w:rsidR="002E0BA2" w:rsidRPr="00C37353">
          <w:rPr>
            <w:rStyle w:val="Hyperlink"/>
            <w:noProof/>
          </w:rPr>
          <w:t>Risks removed from the London Risk Register since last publication (v9 2020)</w:t>
        </w:r>
        <w:r w:rsidR="002E0BA2">
          <w:rPr>
            <w:noProof/>
            <w:webHidden/>
          </w:rPr>
          <w:tab/>
        </w:r>
        <w:r w:rsidR="002E0BA2">
          <w:rPr>
            <w:noProof/>
            <w:webHidden/>
          </w:rPr>
          <w:fldChar w:fldCharType="begin"/>
        </w:r>
        <w:r w:rsidR="002E0BA2">
          <w:rPr>
            <w:noProof/>
            <w:webHidden/>
          </w:rPr>
          <w:instrText xml:space="preserve"> PAGEREF _Toc60415405 \h </w:instrText>
        </w:r>
        <w:r w:rsidR="002E0BA2">
          <w:rPr>
            <w:noProof/>
            <w:webHidden/>
          </w:rPr>
        </w:r>
        <w:r w:rsidR="002E0BA2">
          <w:rPr>
            <w:noProof/>
            <w:webHidden/>
          </w:rPr>
          <w:fldChar w:fldCharType="separate"/>
        </w:r>
        <w:r w:rsidR="004F6EBA">
          <w:rPr>
            <w:noProof/>
            <w:webHidden/>
          </w:rPr>
          <w:t>36</w:t>
        </w:r>
        <w:r w:rsidR="002E0BA2">
          <w:rPr>
            <w:noProof/>
            <w:webHidden/>
          </w:rPr>
          <w:fldChar w:fldCharType="end"/>
        </w:r>
      </w:hyperlink>
    </w:p>
    <w:p w14:paraId="7BAD517B" w14:textId="350A19B7" w:rsidR="002E0BA2" w:rsidRDefault="00873237">
      <w:pPr>
        <w:pStyle w:val="TOC1"/>
        <w:tabs>
          <w:tab w:val="right" w:leader="dot" w:pos="9628"/>
        </w:tabs>
        <w:rPr>
          <w:rFonts w:eastAsiaTheme="minorEastAsia" w:cstheme="minorBidi"/>
          <w:b w:val="0"/>
          <w:bCs w:val="0"/>
          <w:caps w:val="0"/>
          <w:noProof/>
          <w:sz w:val="22"/>
          <w:szCs w:val="22"/>
          <w:lang w:eastAsia="en-GB"/>
        </w:rPr>
      </w:pPr>
      <w:hyperlink w:anchor="_Toc60415406" w:history="1">
        <w:r w:rsidR="002E0BA2" w:rsidRPr="00C37353">
          <w:rPr>
            <w:rStyle w:val="Hyperlink"/>
            <w:noProof/>
          </w:rPr>
          <w:t>Appendix 1 - The 6 Stage Risk Assessment Process</w:t>
        </w:r>
        <w:r w:rsidR="002E0BA2">
          <w:rPr>
            <w:noProof/>
            <w:webHidden/>
          </w:rPr>
          <w:tab/>
        </w:r>
        <w:r w:rsidR="002E0BA2">
          <w:rPr>
            <w:noProof/>
            <w:webHidden/>
          </w:rPr>
          <w:fldChar w:fldCharType="begin"/>
        </w:r>
        <w:r w:rsidR="002E0BA2">
          <w:rPr>
            <w:noProof/>
            <w:webHidden/>
          </w:rPr>
          <w:instrText xml:space="preserve"> PAGEREF _Toc60415406 \h </w:instrText>
        </w:r>
        <w:r w:rsidR="002E0BA2">
          <w:rPr>
            <w:noProof/>
            <w:webHidden/>
          </w:rPr>
        </w:r>
        <w:r w:rsidR="002E0BA2">
          <w:rPr>
            <w:noProof/>
            <w:webHidden/>
          </w:rPr>
          <w:fldChar w:fldCharType="separate"/>
        </w:r>
        <w:r w:rsidR="004F6EBA">
          <w:rPr>
            <w:noProof/>
            <w:webHidden/>
          </w:rPr>
          <w:t>37</w:t>
        </w:r>
        <w:r w:rsidR="002E0BA2">
          <w:rPr>
            <w:noProof/>
            <w:webHidden/>
          </w:rPr>
          <w:fldChar w:fldCharType="end"/>
        </w:r>
      </w:hyperlink>
    </w:p>
    <w:p w14:paraId="431BD43E" w14:textId="16A5357B" w:rsidR="002E0BA2" w:rsidRDefault="00873237">
      <w:pPr>
        <w:pStyle w:val="TOC1"/>
        <w:tabs>
          <w:tab w:val="right" w:leader="dot" w:pos="9628"/>
        </w:tabs>
        <w:rPr>
          <w:rFonts w:eastAsiaTheme="minorEastAsia" w:cstheme="minorBidi"/>
          <w:b w:val="0"/>
          <w:bCs w:val="0"/>
          <w:caps w:val="0"/>
          <w:noProof/>
          <w:sz w:val="22"/>
          <w:szCs w:val="22"/>
          <w:lang w:eastAsia="en-GB"/>
        </w:rPr>
      </w:pPr>
      <w:hyperlink w:anchor="_Toc60415407" w:history="1">
        <w:r w:rsidR="002E0BA2" w:rsidRPr="00C37353">
          <w:rPr>
            <w:rStyle w:val="Hyperlink"/>
            <w:noProof/>
          </w:rPr>
          <w:t>Appendix 2 – Likelihood and Impact Scoring Scales</w:t>
        </w:r>
        <w:r w:rsidR="002E0BA2">
          <w:rPr>
            <w:noProof/>
            <w:webHidden/>
          </w:rPr>
          <w:tab/>
        </w:r>
        <w:r w:rsidR="002E0BA2">
          <w:rPr>
            <w:noProof/>
            <w:webHidden/>
          </w:rPr>
          <w:fldChar w:fldCharType="begin"/>
        </w:r>
        <w:r w:rsidR="002E0BA2">
          <w:rPr>
            <w:noProof/>
            <w:webHidden/>
          </w:rPr>
          <w:instrText xml:space="preserve"> PAGEREF _Toc60415407 \h </w:instrText>
        </w:r>
        <w:r w:rsidR="002E0BA2">
          <w:rPr>
            <w:noProof/>
            <w:webHidden/>
          </w:rPr>
        </w:r>
        <w:r w:rsidR="002E0BA2">
          <w:rPr>
            <w:noProof/>
            <w:webHidden/>
          </w:rPr>
          <w:fldChar w:fldCharType="separate"/>
        </w:r>
        <w:r w:rsidR="004F6EBA">
          <w:rPr>
            <w:noProof/>
            <w:webHidden/>
          </w:rPr>
          <w:t>38</w:t>
        </w:r>
        <w:r w:rsidR="002E0BA2">
          <w:rPr>
            <w:noProof/>
            <w:webHidden/>
          </w:rPr>
          <w:fldChar w:fldCharType="end"/>
        </w:r>
      </w:hyperlink>
    </w:p>
    <w:p w14:paraId="1DAA3268" w14:textId="7BB00198" w:rsidR="002E0BA2" w:rsidRDefault="00873237">
      <w:pPr>
        <w:pStyle w:val="TOC1"/>
        <w:tabs>
          <w:tab w:val="right" w:leader="dot" w:pos="9628"/>
        </w:tabs>
        <w:rPr>
          <w:rFonts w:eastAsiaTheme="minorEastAsia" w:cstheme="minorBidi"/>
          <w:b w:val="0"/>
          <w:bCs w:val="0"/>
          <w:caps w:val="0"/>
          <w:noProof/>
          <w:sz w:val="22"/>
          <w:szCs w:val="22"/>
          <w:lang w:eastAsia="en-GB"/>
        </w:rPr>
      </w:pPr>
      <w:hyperlink w:anchor="_Toc60415408" w:history="1">
        <w:r w:rsidR="002E0BA2" w:rsidRPr="00C37353">
          <w:rPr>
            <w:rStyle w:val="Hyperlink"/>
            <w:noProof/>
          </w:rPr>
          <w:t>Appendix 3 – Overall Risk Rating Definitions</w:t>
        </w:r>
        <w:r w:rsidR="002E0BA2">
          <w:rPr>
            <w:noProof/>
            <w:webHidden/>
          </w:rPr>
          <w:tab/>
        </w:r>
        <w:r w:rsidR="002E0BA2">
          <w:rPr>
            <w:noProof/>
            <w:webHidden/>
          </w:rPr>
          <w:fldChar w:fldCharType="begin"/>
        </w:r>
        <w:r w:rsidR="002E0BA2">
          <w:rPr>
            <w:noProof/>
            <w:webHidden/>
          </w:rPr>
          <w:instrText xml:space="preserve"> PAGEREF _Toc60415408 \h </w:instrText>
        </w:r>
        <w:r w:rsidR="002E0BA2">
          <w:rPr>
            <w:noProof/>
            <w:webHidden/>
          </w:rPr>
        </w:r>
        <w:r w:rsidR="002E0BA2">
          <w:rPr>
            <w:noProof/>
            <w:webHidden/>
          </w:rPr>
          <w:fldChar w:fldCharType="separate"/>
        </w:r>
        <w:r w:rsidR="004F6EBA">
          <w:rPr>
            <w:noProof/>
            <w:webHidden/>
          </w:rPr>
          <w:t>39</w:t>
        </w:r>
        <w:r w:rsidR="002E0BA2">
          <w:rPr>
            <w:noProof/>
            <w:webHidden/>
          </w:rPr>
          <w:fldChar w:fldCharType="end"/>
        </w:r>
      </w:hyperlink>
    </w:p>
    <w:p w14:paraId="09471C8A" w14:textId="77777777" w:rsidR="00C02136" w:rsidRDefault="00E44CA4" w:rsidP="00574FBE">
      <w:pPr>
        <w:widowControl w:val="0"/>
        <w:rPr>
          <w:rFonts w:cs="Arial"/>
          <w:szCs w:val="22"/>
        </w:rPr>
      </w:pPr>
      <w:r w:rsidRPr="002213C0">
        <w:rPr>
          <w:rFonts w:cs="Arial"/>
          <w:szCs w:val="22"/>
        </w:rPr>
        <w:fldChar w:fldCharType="end"/>
      </w:r>
    </w:p>
    <w:p w14:paraId="35C7D4B6" w14:textId="77777777" w:rsidR="000D3262" w:rsidRDefault="000D3262" w:rsidP="00574FBE">
      <w:pPr>
        <w:widowControl w:val="0"/>
        <w:rPr>
          <w:rFonts w:cs="Arial"/>
          <w:szCs w:val="22"/>
        </w:rPr>
        <w:sectPr w:rsidR="000D3262" w:rsidSect="00686180">
          <w:headerReference w:type="even" r:id="rId16"/>
          <w:headerReference w:type="default" r:id="rId17"/>
          <w:headerReference w:type="first" r:id="rId18"/>
          <w:footerReference w:type="first" r:id="rId19"/>
          <w:pgSz w:w="11906" w:h="16838" w:code="9"/>
          <w:pgMar w:top="568" w:right="424" w:bottom="1134" w:left="426" w:header="567" w:footer="567" w:gutter="0"/>
          <w:cols w:space="708"/>
          <w:titlePg/>
          <w:docGrid w:linePitch="360"/>
        </w:sectPr>
      </w:pPr>
    </w:p>
    <w:p w14:paraId="70FDEFFD" w14:textId="7248C8D9" w:rsidR="003279C3" w:rsidRPr="000D3262" w:rsidRDefault="000D3262" w:rsidP="000D3262">
      <w:pPr>
        <w:widowControl w:val="0"/>
        <w:rPr>
          <w:b/>
        </w:rPr>
      </w:pPr>
      <w:bookmarkStart w:id="4" w:name="_Toc60415402"/>
      <w:bookmarkEnd w:id="1"/>
      <w:r w:rsidRPr="000D3262">
        <w:rPr>
          <w:b/>
        </w:rPr>
        <w:lastRenderedPageBreak/>
        <w:t xml:space="preserve">1.0 </w:t>
      </w:r>
      <w:r w:rsidR="0010200A" w:rsidRPr="000D3262">
        <w:rPr>
          <w:b/>
        </w:rPr>
        <w:t>Introduction and Background</w:t>
      </w:r>
      <w:bookmarkEnd w:id="4"/>
    </w:p>
    <w:p w14:paraId="2ED6390B" w14:textId="6D6FFAF9" w:rsidR="0010200A" w:rsidRPr="00545F24" w:rsidRDefault="0010200A" w:rsidP="00574FBE">
      <w:pPr>
        <w:widowControl w:val="0"/>
        <w:rPr>
          <w:rFonts w:cs="Arial"/>
        </w:rPr>
      </w:pPr>
      <w:r w:rsidRPr="00545F24">
        <w:rPr>
          <w:rFonts w:cs="Arial"/>
        </w:rPr>
        <w:t xml:space="preserve">Risk assessment underpins the work of the </w:t>
      </w:r>
      <w:hyperlink r:id="rId20" w:history="1">
        <w:r w:rsidRPr="00545F24">
          <w:rPr>
            <w:rStyle w:val="Hyperlink"/>
            <w:rFonts w:cs="Arial"/>
          </w:rPr>
          <w:t>London Resilience Forum</w:t>
        </w:r>
      </w:hyperlink>
      <w:r w:rsidRPr="00545F24">
        <w:rPr>
          <w:rFonts w:cs="Arial"/>
        </w:rPr>
        <w:t>. Assessments within the London Risk Register drive the development of multi-agency capabilities to prevent, mitigate, respond</w:t>
      </w:r>
      <w:r w:rsidR="00A22CF7">
        <w:rPr>
          <w:rFonts w:cs="Arial"/>
        </w:rPr>
        <w:t xml:space="preserve"> to and recover from incidents.</w:t>
      </w:r>
    </w:p>
    <w:p w14:paraId="6B57355B" w14:textId="12CD7E68" w:rsidR="0010200A" w:rsidRPr="00545F24" w:rsidRDefault="0010200A" w:rsidP="00574FBE">
      <w:pPr>
        <w:widowControl w:val="0"/>
        <w:rPr>
          <w:rFonts w:cs="Arial"/>
        </w:rPr>
      </w:pPr>
      <w:r w:rsidRPr="00545F24">
        <w:rPr>
          <w:rFonts w:cs="Arial"/>
        </w:rPr>
        <w:t xml:space="preserve">Publication of the London Risk Register is designed to assist </w:t>
      </w:r>
      <w:r w:rsidR="00A22CF7">
        <w:rPr>
          <w:rFonts w:cs="Arial"/>
        </w:rPr>
        <w:t>Local Authorities</w:t>
      </w:r>
      <w:r w:rsidRPr="00545F24">
        <w:rPr>
          <w:rFonts w:cs="Arial"/>
        </w:rPr>
        <w:t xml:space="preserve"> and businesses develop their own emergency and bu</w:t>
      </w:r>
      <w:r w:rsidR="00A22CF7">
        <w:rPr>
          <w:rFonts w:cs="Arial"/>
        </w:rPr>
        <w:t>siness continuity arrangements.</w:t>
      </w:r>
    </w:p>
    <w:p w14:paraId="0BA6E683" w14:textId="512A6A48" w:rsidR="0010200A" w:rsidRPr="00545F24" w:rsidRDefault="0010200A" w:rsidP="00574FBE">
      <w:pPr>
        <w:widowControl w:val="0"/>
        <w:rPr>
          <w:rFonts w:cs="Arial"/>
        </w:rPr>
      </w:pPr>
      <w:r w:rsidRPr="00545F24">
        <w:rPr>
          <w:rFonts w:cs="Arial"/>
        </w:rPr>
        <w:t>Planning is based on ‘reasonable worst case scenarios’ informed by historical and scientific data, modelling</w:t>
      </w:r>
      <w:r w:rsidR="00545F24" w:rsidRPr="00545F24">
        <w:rPr>
          <w:rFonts w:cs="Arial"/>
        </w:rPr>
        <w:t>,</w:t>
      </w:r>
      <w:r w:rsidRPr="00545F24">
        <w:rPr>
          <w:rFonts w:cs="Arial"/>
        </w:rPr>
        <w:t xml:space="preserve"> and professional expert judgement of both the likelihood and impact of a risk. The inclusion of a risk does not mean </w:t>
      </w:r>
      <w:r w:rsidR="00AE5D87">
        <w:rPr>
          <w:rFonts w:cs="Arial"/>
        </w:rPr>
        <w:t xml:space="preserve">it is expected to happen, </w:t>
      </w:r>
      <w:r w:rsidRPr="00545F24">
        <w:rPr>
          <w:rFonts w:cs="Arial"/>
        </w:rPr>
        <w:t>nor that the impact would be as serious as the description provided.</w:t>
      </w:r>
    </w:p>
    <w:p w14:paraId="1CE5EC36" w14:textId="38BA01B3" w:rsidR="0010200A" w:rsidRPr="00545F24" w:rsidRDefault="0010200A" w:rsidP="00574FBE">
      <w:pPr>
        <w:widowControl w:val="0"/>
        <w:rPr>
          <w:rFonts w:cs="Arial"/>
        </w:rPr>
      </w:pPr>
      <w:r w:rsidRPr="00545F24">
        <w:rPr>
          <w:rFonts w:cs="Arial"/>
        </w:rPr>
        <w:t xml:space="preserve">Each risk is scored for impact and likelihood. </w:t>
      </w:r>
      <w:r w:rsidR="00A22CF7">
        <w:rPr>
          <w:rFonts w:cs="Arial"/>
        </w:rPr>
        <w:t>Likelihood is expressed as the “annual likelihood of each RWCS occurring, with the assessment valid for two years”. Impacts are rated between “</w:t>
      </w:r>
      <w:r w:rsidRPr="00545F24">
        <w:rPr>
          <w:rFonts w:cs="Arial"/>
        </w:rPr>
        <w:t>Limited</w:t>
      </w:r>
      <w:r w:rsidR="00A22CF7">
        <w:rPr>
          <w:rFonts w:cs="Arial"/>
        </w:rPr>
        <w:t>”</w:t>
      </w:r>
      <w:r w:rsidRPr="00545F24">
        <w:rPr>
          <w:rFonts w:cs="Arial"/>
        </w:rPr>
        <w:t xml:space="preserve"> (1) </w:t>
      </w:r>
      <w:r w:rsidR="00A22CF7">
        <w:rPr>
          <w:rFonts w:cs="Arial"/>
        </w:rPr>
        <w:t>and</w:t>
      </w:r>
      <w:r w:rsidRPr="00545F24">
        <w:rPr>
          <w:rFonts w:cs="Arial"/>
        </w:rPr>
        <w:t xml:space="preserve"> </w:t>
      </w:r>
      <w:r w:rsidR="00A22CF7">
        <w:rPr>
          <w:rFonts w:cs="Arial"/>
        </w:rPr>
        <w:t>“</w:t>
      </w:r>
      <w:r w:rsidRPr="00545F24">
        <w:rPr>
          <w:rFonts w:cs="Arial"/>
        </w:rPr>
        <w:t>Catastrophic</w:t>
      </w:r>
      <w:r w:rsidR="00A22CF7">
        <w:rPr>
          <w:rFonts w:cs="Arial"/>
        </w:rPr>
        <w:t>”</w:t>
      </w:r>
      <w:r w:rsidRPr="00545F24">
        <w:rPr>
          <w:rFonts w:cs="Arial"/>
        </w:rPr>
        <w:t xml:space="preserve"> (5)</w:t>
      </w:r>
      <w:r w:rsidR="00A22CF7">
        <w:rPr>
          <w:rFonts w:cs="Arial"/>
        </w:rPr>
        <w:t xml:space="preserve">. The likelihood and impact </w:t>
      </w:r>
      <w:r w:rsidRPr="00545F24">
        <w:rPr>
          <w:rFonts w:cs="Arial"/>
        </w:rPr>
        <w:t xml:space="preserve">scores are combined to give an overall risk rating. </w:t>
      </w:r>
    </w:p>
    <w:p w14:paraId="3BA38512" w14:textId="4D118927" w:rsidR="0010200A" w:rsidRDefault="0010200A" w:rsidP="00574FBE">
      <w:pPr>
        <w:widowControl w:val="0"/>
      </w:pPr>
      <w:r w:rsidRPr="00545F24">
        <w:t xml:space="preserve">The London Risk Register is designed to provide a summary of the main risks affecting Greater London. The </w:t>
      </w:r>
      <w:r w:rsidRPr="00A22CF7">
        <w:rPr>
          <w:rFonts w:cs="Arial"/>
        </w:rPr>
        <w:t xml:space="preserve">UK </w:t>
      </w:r>
      <w:hyperlink r:id="rId21" w:history="1">
        <w:r w:rsidR="007C4239">
          <w:rPr>
            <w:rStyle w:val="Hyperlink"/>
            <w:rFonts w:cs="Arial"/>
          </w:rPr>
          <w:t>National Risk Register</w:t>
        </w:r>
      </w:hyperlink>
      <w:r w:rsidRPr="00545F24">
        <w:t xml:space="preserve"> </w:t>
      </w:r>
      <w:r w:rsidR="007C3199">
        <w:t xml:space="preserve">(2020) </w:t>
      </w:r>
      <w:r w:rsidRPr="00545F24">
        <w:t xml:space="preserve">provides a similar outline of risk for the UK as a whole. Further risk assessments </w:t>
      </w:r>
      <w:r w:rsidR="00A22CF7">
        <w:t xml:space="preserve">are </w:t>
      </w:r>
      <w:r w:rsidRPr="00545F24">
        <w:t xml:space="preserve">conducted within each London Borough, providing additional information on locally specific risks and response arrangements. </w:t>
      </w:r>
    </w:p>
    <w:p w14:paraId="2236F51E" w14:textId="7258A30F" w:rsidR="00EF0E7E" w:rsidRPr="007C4239" w:rsidRDefault="007C4239" w:rsidP="00574FBE">
      <w:pPr>
        <w:widowControl w:val="0"/>
      </w:pPr>
      <w:r>
        <w:rPr>
          <w:b/>
        </w:rPr>
        <w:t xml:space="preserve">1.1 </w:t>
      </w:r>
      <w:r w:rsidR="00EF0E7E" w:rsidRPr="00EF0E7E">
        <w:rPr>
          <w:b/>
        </w:rPr>
        <w:t>Change in methodology</w:t>
      </w:r>
    </w:p>
    <w:p w14:paraId="5654004A" w14:textId="61FC8A3D" w:rsidR="006873AF" w:rsidRDefault="007C4239" w:rsidP="00574FBE">
      <w:pPr>
        <w:widowControl w:val="0"/>
      </w:pPr>
      <w:r w:rsidRPr="007C4239">
        <w:t xml:space="preserve">In 2019, the </w:t>
      </w:r>
      <w:r>
        <w:t>Cabinet Office published an updated version of the National</w:t>
      </w:r>
      <w:r w:rsidR="00B17D09">
        <w:t xml:space="preserve"> Security</w:t>
      </w:r>
      <w:r>
        <w:t xml:space="preserve"> Risk Assessment</w:t>
      </w:r>
      <w:r w:rsidR="00B17D09">
        <w:t xml:space="preserve"> (NSRA, available on</w:t>
      </w:r>
      <w:r w:rsidR="00AE5D87">
        <w:t xml:space="preserve"> Resilience Direct</w:t>
      </w:r>
      <w:r w:rsidR="00B17D09">
        <w:t>)</w:t>
      </w:r>
      <w:r>
        <w:t xml:space="preserve"> which </w:t>
      </w:r>
      <w:r w:rsidR="00B17D09">
        <w:t>assesses threats and non-malicious risks under the same methodology, using the same</w:t>
      </w:r>
      <w:r w:rsidR="00FD0A79">
        <w:t xml:space="preserve"> likelihood and </w:t>
      </w:r>
      <w:r w:rsidR="00B17D09">
        <w:t>impact scales. To accommodate the</w:t>
      </w:r>
      <w:r w:rsidR="00A81C5D">
        <w:t xml:space="preserve"> new</w:t>
      </w:r>
      <w:r w:rsidR="00B17D09">
        <w:t xml:space="preserve"> threats and risks in this manner, </w:t>
      </w:r>
      <w:r w:rsidR="00FD0A79">
        <w:t xml:space="preserve">some </w:t>
      </w:r>
      <w:r w:rsidR="00B17D09">
        <w:t>changes were made to the risk assessment methodology</w:t>
      </w:r>
      <w:r w:rsidR="006873AF">
        <w:t>.</w:t>
      </w:r>
    </w:p>
    <w:p w14:paraId="379634D4" w14:textId="77777777" w:rsidR="006873AF" w:rsidRDefault="006873AF" w:rsidP="006873AF">
      <w:pPr>
        <w:pStyle w:val="ListParagraph"/>
        <w:widowControl w:val="0"/>
        <w:numPr>
          <w:ilvl w:val="0"/>
          <w:numId w:val="43"/>
        </w:numPr>
        <w:rPr>
          <w:rFonts w:cs="Arial"/>
        </w:rPr>
      </w:pPr>
      <w:r>
        <w:t xml:space="preserve">Likelihood is no longer assessed over five years, but is expressed as </w:t>
      </w:r>
      <w:r>
        <w:rPr>
          <w:rFonts w:cs="Arial"/>
        </w:rPr>
        <w:t>the annual likelihood of the RWCS occurring, with the assessment valid for two years.</w:t>
      </w:r>
    </w:p>
    <w:p w14:paraId="7EAE5820" w14:textId="42C67B07" w:rsidR="006873AF" w:rsidRDefault="006873AF" w:rsidP="006873AF">
      <w:pPr>
        <w:pStyle w:val="ListParagraph"/>
        <w:widowControl w:val="0"/>
        <w:numPr>
          <w:ilvl w:val="0"/>
          <w:numId w:val="43"/>
        </w:numPr>
      </w:pPr>
      <w:r>
        <w:t xml:space="preserve">The impact assessment has been expanded </w:t>
      </w:r>
      <w:r w:rsidR="00F70919">
        <w:t>to bring more detail</w:t>
      </w:r>
      <w:r w:rsidR="001E3945">
        <w:t xml:space="preserve"> and less ambiguity</w:t>
      </w:r>
      <w:r w:rsidR="00F70919">
        <w:t xml:space="preserve"> into the assessments</w:t>
      </w:r>
      <w:r w:rsidR="001E3945">
        <w:t>: additional “impact indicators” were introduced which brings more specificity into the assessments, and the tables used to score each indicator have been updated with numerical examples which will eliminate some subjectivity from assessments</w:t>
      </w:r>
      <w:r w:rsidR="00F70919">
        <w:t>.</w:t>
      </w:r>
    </w:p>
    <w:p w14:paraId="5AE7E668" w14:textId="6A65206D" w:rsidR="00F70919" w:rsidRPr="00F70919" w:rsidRDefault="00F70919" w:rsidP="00F70919">
      <w:pPr>
        <w:pStyle w:val="ListParagraph"/>
        <w:numPr>
          <w:ilvl w:val="0"/>
          <w:numId w:val="43"/>
        </w:numPr>
      </w:pPr>
      <w:r>
        <w:t xml:space="preserve">The </w:t>
      </w:r>
      <w:r w:rsidR="00FD0A79">
        <w:t xml:space="preserve">likelihood and impact </w:t>
      </w:r>
      <w:r>
        <w:t xml:space="preserve">are now presented </w:t>
      </w:r>
      <w:r w:rsidR="009A3199">
        <w:t>on logarithmic scales</w:t>
      </w:r>
      <w:r w:rsidR="001E3945">
        <w:t>;</w:t>
      </w:r>
      <w:r w:rsidR="009A3199">
        <w:t xml:space="preserve"> previously the scales were linear.</w:t>
      </w:r>
    </w:p>
    <w:p w14:paraId="6B25CE2C" w14:textId="7B6B408E" w:rsidR="00EF0E7E" w:rsidRDefault="00FD0A79" w:rsidP="00574FBE">
      <w:pPr>
        <w:widowControl w:val="0"/>
      </w:pPr>
      <w:r>
        <w:t xml:space="preserve">Likelihood and impact are still presented on a five point scale. </w:t>
      </w:r>
      <w:r w:rsidR="006873AF">
        <w:t>See Appendix 2 for more detail.</w:t>
      </w:r>
    </w:p>
    <w:p w14:paraId="5C987C19" w14:textId="15FA061E" w:rsidR="00FD0A79" w:rsidRPr="00FD0A79" w:rsidRDefault="00FD0A79" w:rsidP="00574FBE">
      <w:pPr>
        <w:widowControl w:val="0"/>
        <w:rPr>
          <w:b/>
        </w:rPr>
      </w:pPr>
      <w:r w:rsidRPr="00FD0A79">
        <w:rPr>
          <w:b/>
        </w:rPr>
        <w:t>1.2 New risks</w:t>
      </w:r>
    </w:p>
    <w:p w14:paraId="33C962A0" w14:textId="1685C8CB" w:rsidR="00FD0A79" w:rsidRDefault="00FD0A79" w:rsidP="00574FBE">
      <w:pPr>
        <w:widowControl w:val="0"/>
      </w:pPr>
      <w:r>
        <w:t xml:space="preserve">The 2019 NSRA introduced several new risks which </w:t>
      </w:r>
      <w:r w:rsidR="00C92D8F">
        <w:t>have been</w:t>
      </w:r>
      <w:r>
        <w:t xml:space="preserve"> included in the </w:t>
      </w:r>
      <w:r w:rsidR="00C92D8F">
        <w:t xml:space="preserve">2020 </w:t>
      </w:r>
      <w:r>
        <w:t>London risk assessment.</w:t>
      </w:r>
      <w:r w:rsidR="00817EF0">
        <w:t xml:space="preserve"> In addition, some risks </w:t>
      </w:r>
      <w:r w:rsidR="00C92D8F">
        <w:t xml:space="preserve">previously in the London Risk Register have been amalgamated with others or removed </w:t>
      </w:r>
      <w:r w:rsidR="00817EF0">
        <w:t>in the assessment process, which has led to some changes to existing risks.</w:t>
      </w:r>
    </w:p>
    <w:p w14:paraId="183365B4" w14:textId="31C25E84" w:rsidR="00817EF0" w:rsidRDefault="00C92D8F" w:rsidP="00574FBE">
      <w:pPr>
        <w:widowControl w:val="0"/>
      </w:pPr>
      <w:r w:rsidRPr="00C92D8F">
        <w:t>New risks referenced in the NSRA that are now considere</w:t>
      </w:r>
      <w:r>
        <w:t>d in the London Risk Assessment</w:t>
      </w:r>
      <w:r w:rsidR="00817EF0">
        <w:t>:</w:t>
      </w:r>
    </w:p>
    <w:p w14:paraId="731B5AD9" w14:textId="4F1F821C" w:rsidR="00B11B44" w:rsidRDefault="00B11B44" w:rsidP="00574FBE">
      <w:pPr>
        <w:widowControl w:val="0"/>
      </w:pPr>
      <w:r w:rsidRPr="00B11B44">
        <w:rPr>
          <w:b/>
        </w:rPr>
        <w:t>R43 Undermining Democratic Processes</w:t>
      </w:r>
      <w:r>
        <w:t xml:space="preserve"> – </w:t>
      </w:r>
      <w:r w:rsidR="00C92D8F">
        <w:t>This risk</w:t>
      </w:r>
      <w:r w:rsidR="00E52276">
        <w:t xml:space="preserve"> considers the possibility of interference in the UK’s election processes.</w:t>
      </w:r>
      <w:r>
        <w:t xml:space="preserve"> </w:t>
      </w:r>
    </w:p>
    <w:p w14:paraId="44502A37" w14:textId="7EF9319F" w:rsidR="00817EF0" w:rsidRDefault="00817EF0" w:rsidP="00574FBE">
      <w:pPr>
        <w:widowControl w:val="0"/>
      </w:pPr>
      <w:r w:rsidRPr="00E67E3B">
        <w:rPr>
          <w:b/>
        </w:rPr>
        <w:t xml:space="preserve">R54 </w:t>
      </w:r>
      <w:r w:rsidR="00B11B44" w:rsidRPr="00E67E3B">
        <w:rPr>
          <w:b/>
        </w:rPr>
        <w:t>Major Fire</w:t>
      </w:r>
      <w:r w:rsidR="00B11B44">
        <w:t xml:space="preserve"> </w:t>
      </w:r>
      <w:r w:rsidR="00C92D8F">
        <w:t>– T</w:t>
      </w:r>
      <w:r>
        <w:t>here are a number of fire risks on the national and London risk assessments, but none had previously considered the possibility of a large fire in a building in an urban area. R54 fills this gap.</w:t>
      </w:r>
    </w:p>
    <w:p w14:paraId="70D98040" w14:textId="55473CD2" w:rsidR="00817EF0" w:rsidRDefault="00817EF0" w:rsidP="00574FBE">
      <w:pPr>
        <w:widowControl w:val="0"/>
      </w:pPr>
      <w:r w:rsidRPr="00E67E3B">
        <w:rPr>
          <w:b/>
        </w:rPr>
        <w:t>R66 Radiation Release from Overseas Incidents</w:t>
      </w:r>
      <w:r>
        <w:t xml:space="preserve"> – This risk considers the possibility of an incident at a nuclear power station overseas. </w:t>
      </w:r>
      <w:r w:rsidR="00E67E3B">
        <w:t>A separate risk</w:t>
      </w:r>
      <w:r w:rsidR="00C92D8F">
        <w:t xml:space="preserve"> from the NSRA</w:t>
      </w:r>
      <w:r w:rsidR="00E67E3B">
        <w:t xml:space="preserve"> that considers a nuclear incident on UK soil was discounted on the grounds that the </w:t>
      </w:r>
      <w:r w:rsidR="00B11B44">
        <w:t>outcomes of both risks are similar and so the consequences and impacts will be similar.</w:t>
      </w:r>
    </w:p>
    <w:p w14:paraId="54FEBDA0" w14:textId="77777777" w:rsidR="00A81C5D" w:rsidRDefault="00B11B44" w:rsidP="00574FBE">
      <w:pPr>
        <w:widowControl w:val="0"/>
      </w:pPr>
      <w:r w:rsidRPr="00B11B44">
        <w:rPr>
          <w:b/>
        </w:rPr>
        <w:t>R72 Collapse of a Ma</w:t>
      </w:r>
      <w:r>
        <w:rPr>
          <w:b/>
        </w:rPr>
        <w:t>j</w:t>
      </w:r>
      <w:r w:rsidRPr="00B11B44">
        <w:rPr>
          <w:b/>
        </w:rPr>
        <w:t>or Government Contractor</w:t>
      </w:r>
      <w:r w:rsidR="00A81C5D">
        <w:rPr>
          <w:b/>
        </w:rPr>
        <w:t xml:space="preserve"> </w:t>
      </w:r>
      <w:r w:rsidR="00A81C5D" w:rsidRPr="00A81C5D">
        <w:t>and</w:t>
      </w:r>
      <w:r w:rsidR="00A81C5D">
        <w:t>;</w:t>
      </w:r>
    </w:p>
    <w:p w14:paraId="1CDC8D3C" w14:textId="76F8420C" w:rsidR="00B11B44" w:rsidRDefault="00B11B44" w:rsidP="00574FBE">
      <w:pPr>
        <w:widowControl w:val="0"/>
      </w:pPr>
      <w:r w:rsidRPr="00B11B44">
        <w:rPr>
          <w:b/>
        </w:rPr>
        <w:t>R73 Major Social Care Provider Failure</w:t>
      </w:r>
      <w:r>
        <w:t xml:space="preserve"> – </w:t>
      </w:r>
      <w:r w:rsidR="00C92D8F">
        <w:t>T</w:t>
      </w:r>
      <w:r w:rsidR="00A81C5D">
        <w:t xml:space="preserve">hese </w:t>
      </w:r>
      <w:r w:rsidR="00176ADC">
        <w:t xml:space="preserve">two </w:t>
      </w:r>
      <w:r w:rsidR="00A81C5D">
        <w:t>risks focus on the sudden failure of a government contractor or the failure of a major social care provider. These risks are rated the same for</w:t>
      </w:r>
      <w:r w:rsidR="00C92D8F">
        <w:t xml:space="preserve"> London as they are nationally because</w:t>
      </w:r>
      <w:r w:rsidR="00A81C5D">
        <w:t xml:space="preserve"> an incident of this type is likely to have the greatest impacts in London.</w:t>
      </w:r>
    </w:p>
    <w:p w14:paraId="4B2077EA" w14:textId="0E10B9B2" w:rsidR="00B11B44" w:rsidRDefault="00B11B44" w:rsidP="00574FBE">
      <w:pPr>
        <w:widowControl w:val="0"/>
      </w:pPr>
      <w:r w:rsidRPr="00A81C5D">
        <w:rPr>
          <w:b/>
        </w:rPr>
        <w:t>R79 Technological Failure at a Retail Bank</w:t>
      </w:r>
      <w:r w:rsidR="00C92D8F">
        <w:t xml:space="preserve"> – This risk f</w:t>
      </w:r>
      <w:r w:rsidR="00A81C5D">
        <w:t>ocusses on a scenario where local banking services are suddenly unavailable leading to short term financial issues for large numbers of people.</w:t>
      </w:r>
    </w:p>
    <w:p w14:paraId="0B6D4958" w14:textId="2F3CE2CB" w:rsidR="00B11B44" w:rsidRDefault="00B11B44" w:rsidP="00574FBE">
      <w:pPr>
        <w:widowControl w:val="0"/>
      </w:pPr>
      <w:r w:rsidRPr="00A81C5D">
        <w:rPr>
          <w:b/>
        </w:rPr>
        <w:lastRenderedPageBreak/>
        <w:t>R96 Growth and Spread of Antimicrobial Resistance</w:t>
      </w:r>
      <w:r w:rsidR="00A81C5D">
        <w:t xml:space="preserve"> – </w:t>
      </w:r>
      <w:r w:rsidR="00C92D8F">
        <w:t>T</w:t>
      </w:r>
      <w:r w:rsidR="00A81C5D">
        <w:t>he reasonable worst case scenario of this risk describes long term steady increases in anti-microbial resistance and the resulting impacts on the health sector.</w:t>
      </w:r>
    </w:p>
    <w:p w14:paraId="20C697F6" w14:textId="7A2BC7FB" w:rsidR="00B11B44" w:rsidRDefault="00B11B44" w:rsidP="00574FBE">
      <w:pPr>
        <w:widowControl w:val="0"/>
      </w:pPr>
      <w:r w:rsidRPr="00A81C5D">
        <w:rPr>
          <w:b/>
        </w:rPr>
        <w:t>R99 Industrial Action (Firefighters)</w:t>
      </w:r>
      <w:r w:rsidR="00C92D8F">
        <w:t xml:space="preserve"> – T</w:t>
      </w:r>
      <w:r w:rsidR="00A81C5D">
        <w:t xml:space="preserve">his risk is a more specific version of the previous risk “Industrial action - essential workers” which </w:t>
      </w:r>
      <w:r w:rsidR="00C92D8F">
        <w:t xml:space="preserve">is </w:t>
      </w:r>
      <w:r w:rsidR="00A81C5D">
        <w:t>now separate</w:t>
      </w:r>
      <w:r w:rsidR="00C92D8F">
        <w:t>.</w:t>
      </w:r>
    </w:p>
    <w:p w14:paraId="27F444B1" w14:textId="27ABF63A" w:rsidR="00B11B44" w:rsidRDefault="00B11B44" w:rsidP="00574FBE">
      <w:pPr>
        <w:widowControl w:val="0"/>
      </w:pPr>
      <w:r>
        <w:rPr>
          <w:b/>
        </w:rPr>
        <w:t xml:space="preserve">R118 </w:t>
      </w:r>
      <w:r w:rsidRPr="00B11B44">
        <w:rPr>
          <w:b/>
        </w:rPr>
        <w:t>Deliberate Disruption of Space Based Services</w:t>
      </w:r>
      <w:r w:rsidR="00C92D8F">
        <w:t xml:space="preserve"> – T</w:t>
      </w:r>
      <w:r>
        <w:t xml:space="preserve">his risk considers the outcome of an international war disrupting the UK’s satellite communications services. The risk was excluded from the London Risk Register on the grounds that acts of war are out of scope of this review. (See also excluded risks.) </w:t>
      </w:r>
    </w:p>
    <w:p w14:paraId="201E7F09" w14:textId="31504118" w:rsidR="00B11B44" w:rsidRDefault="002213C0" w:rsidP="00574FBE">
      <w:pPr>
        <w:widowControl w:val="0"/>
      </w:pPr>
      <w:r>
        <w:t>Further detail on how risks have changed since the last assessment is available in the r</w:t>
      </w:r>
      <w:r w:rsidR="00120C6B">
        <w:t>isk register and in section 4</w:t>
      </w:r>
      <w:r>
        <w:t>.</w:t>
      </w:r>
    </w:p>
    <w:p w14:paraId="5836EAEF" w14:textId="3EB5BD0E" w:rsidR="0047288B" w:rsidRPr="009D2A18" w:rsidRDefault="00B11B44" w:rsidP="00574FBE">
      <w:pPr>
        <w:widowControl w:val="0"/>
        <w:rPr>
          <w:b/>
        </w:rPr>
      </w:pPr>
      <w:r w:rsidRPr="00B11B44">
        <w:rPr>
          <w:b/>
        </w:rPr>
        <w:t>Threats</w:t>
      </w:r>
    </w:p>
    <w:p w14:paraId="64C802E6" w14:textId="08CA08D8" w:rsidR="00207704" w:rsidRDefault="00207704" w:rsidP="00574FBE">
      <w:pPr>
        <w:widowControl w:val="0"/>
      </w:pPr>
      <w:r>
        <w:t xml:space="preserve">Threats and cyber risks </w:t>
      </w:r>
      <w:r w:rsidR="009D2A18">
        <w:t xml:space="preserve">are categorised </w:t>
      </w:r>
      <w:r>
        <w:t xml:space="preserve">by target or mode of attack and are presented across seven threats at the end of this document with T reference numbers. In the previous London Risk Register London specific assessments were completed with impacts and likelihoods, which necessitated their removal from the publically available version of this document. The threat assessments included </w:t>
      </w:r>
      <w:r w:rsidR="00BB23B9">
        <w:t xml:space="preserve">in this version </w:t>
      </w:r>
      <w:r>
        <w:t xml:space="preserve">contain only information </w:t>
      </w:r>
      <w:r w:rsidR="00BB23B9">
        <w:t xml:space="preserve">that is also publically </w:t>
      </w:r>
      <w:r>
        <w:t xml:space="preserve">available </w:t>
      </w:r>
      <w:r w:rsidR="00BB23B9">
        <w:t>on the National Risk Register.</w:t>
      </w:r>
    </w:p>
    <w:p w14:paraId="16847753" w14:textId="77F4E84E" w:rsidR="00EB4517" w:rsidRPr="007C4239" w:rsidRDefault="00BB23B9" w:rsidP="00574FBE">
      <w:pPr>
        <w:widowControl w:val="0"/>
      </w:pPr>
      <w:r>
        <w:t>T</w:t>
      </w:r>
      <w:r w:rsidR="0047288B">
        <w:t xml:space="preserve">hreats </w:t>
      </w:r>
      <w:r>
        <w:t xml:space="preserve">to the UK are summarised </w:t>
      </w:r>
      <w:r w:rsidR="007C3199">
        <w:t xml:space="preserve">across </w:t>
      </w:r>
      <w:r>
        <w:t>seven risks which summarises</w:t>
      </w:r>
      <w:r w:rsidR="007C3199">
        <w:t xml:space="preserve"> information by target (e.g. attacks on crowded places) </w:t>
      </w:r>
      <w:r>
        <w:t>or mode of attack (e.g. “unconventional attack”).</w:t>
      </w:r>
    </w:p>
    <w:p w14:paraId="4609196F" w14:textId="77777777" w:rsidR="002213C0" w:rsidRDefault="002213C0">
      <w:pPr>
        <w:spacing w:after="0"/>
        <w:rPr>
          <w:rFonts w:cs="Arial"/>
          <w:b/>
        </w:rPr>
      </w:pPr>
      <w:r>
        <w:rPr>
          <w:rFonts w:cs="Arial"/>
          <w:b/>
        </w:rPr>
        <w:br w:type="page"/>
      </w:r>
    </w:p>
    <w:p w14:paraId="0B34D8E3" w14:textId="2C1F40E3" w:rsidR="0010200A" w:rsidRPr="00545F24" w:rsidRDefault="00A22CF7" w:rsidP="002213C0">
      <w:pPr>
        <w:keepNext/>
        <w:widowControl w:val="0"/>
        <w:rPr>
          <w:rFonts w:cs="Arial"/>
          <w:b/>
        </w:rPr>
      </w:pPr>
      <w:r>
        <w:rPr>
          <w:rFonts w:cs="Arial"/>
          <w:b/>
        </w:rPr>
        <w:lastRenderedPageBreak/>
        <w:t>1.</w:t>
      </w:r>
      <w:r w:rsidR="00610107">
        <w:rPr>
          <w:rFonts w:cs="Arial"/>
          <w:b/>
        </w:rPr>
        <w:t>3</w:t>
      </w:r>
      <w:r>
        <w:rPr>
          <w:rFonts w:cs="Arial"/>
          <w:b/>
        </w:rPr>
        <w:t xml:space="preserve"> </w:t>
      </w:r>
      <w:r w:rsidR="002213C0">
        <w:rPr>
          <w:rFonts w:cs="Arial"/>
          <w:b/>
        </w:rPr>
        <w:t>Understanding the Risk Register</w:t>
      </w:r>
    </w:p>
    <w:p w14:paraId="1C4B84B6" w14:textId="1CF5C3E2" w:rsidR="00CF0C10" w:rsidRPr="00BA5C8B" w:rsidRDefault="00E6332E" w:rsidP="002213C0">
      <w:pPr>
        <w:keepNext/>
        <w:widowControl w:val="0"/>
        <w:rPr>
          <w:rFonts w:cs="Arial"/>
        </w:rPr>
      </w:pPr>
      <w:r>
        <w:rPr>
          <w:rFonts w:cs="Arial"/>
        </w:rPr>
        <w:t xml:space="preserve">Risks are </w:t>
      </w:r>
      <w:r w:rsidR="00A22CF7">
        <w:rPr>
          <w:rFonts w:cs="Arial"/>
        </w:rPr>
        <w:t xml:space="preserve">grouped by theme and </w:t>
      </w:r>
      <w:r>
        <w:rPr>
          <w:rFonts w:cs="Arial"/>
        </w:rPr>
        <w:t xml:space="preserve">presented in order of </w:t>
      </w:r>
      <w:r w:rsidR="00BA5C8B">
        <w:rPr>
          <w:rFonts w:cs="Arial"/>
        </w:rPr>
        <w:t>overall rating within that theme</w:t>
      </w:r>
      <w:r>
        <w:rPr>
          <w:rFonts w:cs="Arial"/>
        </w:rPr>
        <w:t xml:space="preserve">, with </w:t>
      </w:r>
      <w:r w:rsidR="00BA5C8B">
        <w:rPr>
          <w:rFonts w:cs="Arial"/>
        </w:rPr>
        <w:t>the highest risks first. T</w:t>
      </w:r>
      <w:r w:rsidR="00CF0C10" w:rsidRPr="00545F24">
        <w:rPr>
          <w:rFonts w:cs="Arial"/>
        </w:rPr>
        <w:t xml:space="preserve">hemes </w:t>
      </w:r>
      <w:r w:rsidR="00BA5C8B">
        <w:rPr>
          <w:rFonts w:cs="Arial"/>
        </w:rPr>
        <w:t xml:space="preserve">are </w:t>
      </w:r>
      <w:r w:rsidR="00CF0C10" w:rsidRPr="00545F24">
        <w:rPr>
          <w:rFonts w:cs="Arial"/>
        </w:rPr>
        <w:t xml:space="preserve">based on common features and consequences, which makes it easier to understand the risk in context </w:t>
      </w:r>
      <w:r w:rsidR="00CF0C10" w:rsidRPr="00BA5C8B">
        <w:rPr>
          <w:rFonts w:cs="Arial"/>
        </w:rPr>
        <w:t>and to consider which risks might influence, or be influenced by, others. Risk themes are: accidents and system failures</w:t>
      </w:r>
      <w:r w:rsidR="00BA5C8B" w:rsidRPr="00BA5C8B">
        <w:rPr>
          <w:rFonts w:cs="Arial"/>
          <w:szCs w:val="22"/>
        </w:rPr>
        <w:t>, human and animal disease, societal risks, natural hazards, cyber-attacks and terrorist threats</w:t>
      </w:r>
      <w:r w:rsidR="00BA5C8B">
        <w:rPr>
          <w:rFonts w:cs="Arial"/>
          <w:szCs w:val="22"/>
        </w:rPr>
        <w:t>.</w:t>
      </w:r>
    </w:p>
    <w:p w14:paraId="05712BAC" w14:textId="34FD6F82" w:rsidR="0010200A" w:rsidRDefault="001A7AAC" w:rsidP="002213C0">
      <w:pPr>
        <w:keepNext/>
        <w:widowControl w:val="0"/>
        <w:rPr>
          <w:rFonts w:cs="Arial"/>
        </w:rPr>
      </w:pPr>
      <w:r>
        <w:rPr>
          <w:noProof/>
          <w:lang w:eastAsia="en-GB"/>
        </w:rPr>
        <mc:AlternateContent>
          <mc:Choice Requires="wps">
            <w:drawing>
              <wp:anchor distT="0" distB="0" distL="114300" distR="114300" simplePos="0" relativeHeight="251667456" behindDoc="0" locked="0" layoutInCell="1" allowOverlap="1" wp14:anchorId="57D391D2" wp14:editId="11969E2F">
                <wp:simplePos x="0" y="0"/>
                <wp:positionH relativeFrom="margin">
                  <wp:align>left</wp:align>
                </wp:positionH>
                <wp:positionV relativeFrom="paragraph">
                  <wp:posOffset>238125</wp:posOffset>
                </wp:positionV>
                <wp:extent cx="6953250" cy="3184525"/>
                <wp:effectExtent l="0" t="0" r="19050" b="15875"/>
                <wp:wrapTopAndBottom/>
                <wp:docPr id="5" name="Text Box 5"/>
                <wp:cNvGraphicFramePr/>
                <a:graphic xmlns:a="http://schemas.openxmlformats.org/drawingml/2006/main">
                  <a:graphicData uri="http://schemas.microsoft.com/office/word/2010/wordprocessingShape">
                    <wps:wsp>
                      <wps:cNvSpPr txBox="1"/>
                      <wps:spPr>
                        <a:xfrm>
                          <a:off x="0" y="0"/>
                          <a:ext cx="6953250" cy="3184525"/>
                        </a:xfrm>
                        <a:prstGeom prst="rect">
                          <a:avLst/>
                        </a:prstGeom>
                        <a:solidFill>
                          <a:schemeClr val="lt1"/>
                        </a:solidFill>
                        <a:ln w="6350">
                          <a:solidFill>
                            <a:prstClr val="black"/>
                          </a:solidFill>
                        </a:ln>
                      </wps:spPr>
                      <wps:txbx>
                        <w:txbxContent>
                          <w:p w14:paraId="43E4462F" w14:textId="77777777" w:rsidR="007F4B79" w:rsidRDefault="00061B67" w:rsidP="001A7AAC">
                            <w:pPr>
                              <w:rPr>
                                <w:b/>
                                <w:bCs/>
                                <w:szCs w:val="22"/>
                              </w:rPr>
                            </w:pPr>
                            <w:r w:rsidRPr="00B75182">
                              <w:rPr>
                                <w:noProof/>
                                <w:lang w:eastAsia="en-GB"/>
                              </w:rPr>
                              <w:drawing>
                                <wp:inline distT="0" distB="0" distL="0" distR="0" wp14:anchorId="62347DB8" wp14:editId="696D0F7F">
                                  <wp:extent cx="6810375" cy="52260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953906" cy="533619"/>
                                          </a:xfrm>
                                          <a:prstGeom prst="rect">
                                            <a:avLst/>
                                          </a:prstGeom>
                                        </pic:spPr>
                                      </pic:pic>
                                    </a:graphicData>
                                  </a:graphic>
                                </wp:inline>
                              </w:drawing>
                            </w:r>
                          </w:p>
                          <w:p w14:paraId="5CC4C7E5" w14:textId="21653D10" w:rsidR="00061B67" w:rsidRPr="001A7AAC" w:rsidRDefault="00061B67" w:rsidP="001A7AAC">
                            <w:pPr>
                              <w:rPr>
                                <w:b/>
                                <w:bCs/>
                                <w:szCs w:val="22"/>
                              </w:rPr>
                            </w:pPr>
                            <w:r w:rsidRPr="001A7AAC">
                              <w:rPr>
                                <w:b/>
                                <w:bCs/>
                                <w:szCs w:val="22"/>
                              </w:rPr>
                              <w:t>Risk ID:</w:t>
                            </w:r>
                            <w:r w:rsidRPr="001A7AAC">
                              <w:rPr>
                                <w:szCs w:val="22"/>
                              </w:rPr>
                              <w:t xml:space="preserve"> Unique reference number for each risk. R denotes risk is also a national risk.</w:t>
                            </w:r>
                          </w:p>
                          <w:p w14:paraId="043579C8" w14:textId="77777777" w:rsidR="00061B67" w:rsidRPr="001A7AAC" w:rsidRDefault="00061B67" w:rsidP="001A7AAC">
                            <w:pPr>
                              <w:rPr>
                                <w:szCs w:val="22"/>
                              </w:rPr>
                            </w:pPr>
                            <w:r w:rsidRPr="001A7AAC">
                              <w:rPr>
                                <w:b/>
                                <w:bCs/>
                                <w:szCs w:val="22"/>
                              </w:rPr>
                              <w:t>Rating:</w:t>
                            </w:r>
                            <w:r w:rsidRPr="001A7AAC">
                              <w:rPr>
                                <w:szCs w:val="22"/>
                              </w:rPr>
                              <w:t xml:space="preserve"> Overall risk rating based on likelihood and overall impact.</w:t>
                            </w:r>
                          </w:p>
                          <w:p w14:paraId="128D9C1D" w14:textId="77777777" w:rsidR="00061B67" w:rsidRPr="001A7AAC" w:rsidRDefault="00061B67" w:rsidP="001A7AAC">
                            <w:pPr>
                              <w:rPr>
                                <w:szCs w:val="22"/>
                              </w:rPr>
                            </w:pPr>
                            <w:r w:rsidRPr="001A7AAC">
                              <w:rPr>
                                <w:b/>
                                <w:bCs/>
                                <w:szCs w:val="22"/>
                              </w:rPr>
                              <w:t>Sub-Category:</w:t>
                            </w:r>
                            <w:r w:rsidRPr="001A7AAC">
                              <w:rPr>
                                <w:szCs w:val="22"/>
                              </w:rPr>
                              <w:t xml:space="preserve"> In some cases risks are sub-categorised for ease of comparison with similar risks</w:t>
                            </w:r>
                          </w:p>
                          <w:p w14:paraId="5DAACFB0" w14:textId="77777777" w:rsidR="00061B67" w:rsidRPr="001A7AAC" w:rsidRDefault="00061B67" w:rsidP="001A7AAC">
                            <w:pPr>
                              <w:rPr>
                                <w:szCs w:val="22"/>
                              </w:rPr>
                            </w:pPr>
                            <w:r w:rsidRPr="001A7AAC">
                              <w:rPr>
                                <w:b/>
                                <w:bCs/>
                                <w:szCs w:val="22"/>
                              </w:rPr>
                              <w:t>Lead:</w:t>
                            </w:r>
                            <w:r w:rsidRPr="001A7AAC">
                              <w:rPr>
                                <w:szCs w:val="22"/>
                              </w:rPr>
                              <w:t xml:space="preserve"> The Organisation responsible for the assessment of the risk in London.</w:t>
                            </w:r>
                          </w:p>
                          <w:p w14:paraId="7CEE73E4" w14:textId="77777777" w:rsidR="00061B67" w:rsidRPr="001A7AAC" w:rsidRDefault="00061B67" w:rsidP="001A7AAC">
                            <w:pPr>
                              <w:rPr>
                                <w:b/>
                                <w:bCs/>
                                <w:szCs w:val="22"/>
                              </w:rPr>
                            </w:pPr>
                            <w:r w:rsidRPr="001A7AAC">
                              <w:rPr>
                                <w:b/>
                                <w:bCs/>
                                <w:szCs w:val="22"/>
                              </w:rPr>
                              <w:t>Outcome Description:</w:t>
                            </w:r>
                            <w:r w:rsidRPr="001A7AAC">
                              <w:rPr>
                                <w:szCs w:val="22"/>
                              </w:rPr>
                              <w:t xml:space="preserve"> A summary of the reasonable worst case scenario used to inform the assessment</w:t>
                            </w:r>
                          </w:p>
                          <w:p w14:paraId="62E0F3AD" w14:textId="77777777" w:rsidR="00061B67" w:rsidRPr="001A7AAC" w:rsidRDefault="00061B67" w:rsidP="001A7AAC">
                            <w:pPr>
                              <w:rPr>
                                <w:szCs w:val="22"/>
                              </w:rPr>
                            </w:pPr>
                            <w:r w:rsidRPr="001A7AAC">
                              <w:rPr>
                                <w:b/>
                                <w:bCs/>
                                <w:szCs w:val="22"/>
                              </w:rPr>
                              <w:t>Likelihood:</w:t>
                            </w:r>
                            <w:r w:rsidRPr="001A7AAC">
                              <w:rPr>
                                <w:szCs w:val="22"/>
                              </w:rPr>
                              <w:t xml:space="preserve"> Assessed from 1-5 where 1 is the least likely and 5 more likely. (A table with probabilities associated with each score is available at the end of this document.)</w:t>
                            </w:r>
                          </w:p>
                          <w:p w14:paraId="6AF12BCE" w14:textId="77777777" w:rsidR="00061B67" w:rsidRPr="001A7AAC" w:rsidRDefault="00061B67" w:rsidP="001A7AAC">
                            <w:pPr>
                              <w:rPr>
                                <w:szCs w:val="22"/>
                              </w:rPr>
                            </w:pPr>
                            <w:r w:rsidRPr="001A7AAC">
                              <w:rPr>
                                <w:b/>
                                <w:bCs/>
                                <w:szCs w:val="22"/>
                              </w:rPr>
                              <w:t>Impact:</w:t>
                            </w:r>
                            <w:r w:rsidRPr="001A7AAC">
                              <w:rPr>
                                <w:szCs w:val="22"/>
                              </w:rPr>
                              <w:t xml:space="preserve"> Assessed from 1-5 where 1 is the lowest impact and 5 more impactful.</w:t>
                            </w:r>
                          </w:p>
                          <w:p w14:paraId="412A769F" w14:textId="77777777" w:rsidR="00061B67" w:rsidRPr="001A7AAC" w:rsidRDefault="00061B67" w:rsidP="001A7AAC">
                            <w:pPr>
                              <w:rPr>
                                <w:szCs w:val="22"/>
                              </w:rPr>
                            </w:pPr>
                            <w:r w:rsidRPr="001A7AAC">
                              <w:rPr>
                                <w:b/>
                                <w:bCs/>
                                <w:szCs w:val="22"/>
                              </w:rPr>
                              <w:t>Controls in place:</w:t>
                            </w:r>
                            <w:r w:rsidRPr="001A7AAC">
                              <w:rPr>
                                <w:szCs w:val="22"/>
                              </w:rPr>
                              <w:t xml:space="preserve"> Plans and procedures in place to mitigate this risk</w:t>
                            </w:r>
                          </w:p>
                          <w:p w14:paraId="1515841C" w14:textId="77777777" w:rsidR="00061B67" w:rsidRPr="001A7AAC" w:rsidRDefault="00061B67" w:rsidP="001A7AAC">
                            <w:pPr>
                              <w:rPr>
                                <w:szCs w:val="22"/>
                              </w:rPr>
                            </w:pPr>
                            <w:r w:rsidRPr="001A7AAC">
                              <w:rPr>
                                <w:b/>
                                <w:bCs/>
                                <w:szCs w:val="22"/>
                              </w:rPr>
                              <w:t xml:space="preserve">Last review / next review: </w:t>
                            </w:r>
                            <w:r w:rsidRPr="001A7AAC">
                              <w:rPr>
                                <w:szCs w:val="22"/>
                              </w:rPr>
                              <w:t>Dates of the last review of that risk, and planned date for the next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391D2" id="Text Box 5" o:spid="_x0000_s1027" type="#_x0000_t202" style="position:absolute;margin-left:0;margin-top:18.75pt;width:547.5pt;height:250.7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" fillcolor="white [3201]" strokeweight=".5pt">
                <v:textbox>
                  <w:txbxContent>
                    <w:p w14:paraId="43E4462F" w14:textId="77777777" w:rsidR="007F4B79" w:rsidRDefault="00061B67" w:rsidP="001A7AAC">
                      <w:pPr>
                        <w:rPr>
                          <w:b/>
                          <w:bCs/>
                          <w:szCs w:val="22"/>
                        </w:rPr>
                      </w:pPr>
                      <w:r w:rsidRPr="00B75182">
                        <w:rPr>
                          <w:noProof/>
                          <w:lang w:eastAsia="en-GB"/>
                        </w:rPr>
                        <w:drawing>
                          <wp:inline distT="0" distB="0" distL="0" distR="0" wp14:anchorId="62347DB8" wp14:editId="696D0F7F">
                            <wp:extent cx="6810375" cy="52260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953906" cy="533619"/>
                                    </a:xfrm>
                                    <a:prstGeom prst="rect">
                                      <a:avLst/>
                                    </a:prstGeom>
                                  </pic:spPr>
                                </pic:pic>
                              </a:graphicData>
                            </a:graphic>
                          </wp:inline>
                        </w:drawing>
                      </w:r>
                    </w:p>
                    <w:p w14:paraId="5CC4C7E5" w14:textId="21653D10" w:rsidR="00061B67" w:rsidRPr="001A7AAC" w:rsidRDefault="00061B67" w:rsidP="001A7AAC">
                      <w:pPr>
                        <w:rPr>
                          <w:b/>
                          <w:bCs/>
                          <w:szCs w:val="22"/>
                        </w:rPr>
                      </w:pPr>
                      <w:r w:rsidRPr="001A7AAC">
                        <w:rPr>
                          <w:b/>
                          <w:bCs/>
                          <w:szCs w:val="22"/>
                        </w:rPr>
                        <w:t>Risk ID:</w:t>
                      </w:r>
                      <w:r w:rsidRPr="001A7AAC">
                        <w:rPr>
                          <w:szCs w:val="22"/>
                        </w:rPr>
                        <w:t xml:space="preserve"> Unique reference number for each risk. R denotes risk is also a national risk.</w:t>
                      </w:r>
                    </w:p>
                    <w:p w14:paraId="043579C8" w14:textId="77777777" w:rsidR="00061B67" w:rsidRPr="001A7AAC" w:rsidRDefault="00061B67" w:rsidP="001A7AAC">
                      <w:pPr>
                        <w:rPr>
                          <w:szCs w:val="22"/>
                        </w:rPr>
                      </w:pPr>
                      <w:r w:rsidRPr="001A7AAC">
                        <w:rPr>
                          <w:b/>
                          <w:bCs/>
                          <w:szCs w:val="22"/>
                        </w:rPr>
                        <w:t>Rating:</w:t>
                      </w:r>
                      <w:r w:rsidRPr="001A7AAC">
                        <w:rPr>
                          <w:szCs w:val="22"/>
                        </w:rPr>
                        <w:t xml:space="preserve"> Overall risk rating based on likelihood and overall impact.</w:t>
                      </w:r>
                    </w:p>
                    <w:p w14:paraId="128D9C1D" w14:textId="77777777" w:rsidR="00061B67" w:rsidRPr="001A7AAC" w:rsidRDefault="00061B67" w:rsidP="001A7AAC">
                      <w:pPr>
                        <w:rPr>
                          <w:szCs w:val="22"/>
                        </w:rPr>
                      </w:pPr>
                      <w:r w:rsidRPr="001A7AAC">
                        <w:rPr>
                          <w:b/>
                          <w:bCs/>
                          <w:szCs w:val="22"/>
                        </w:rPr>
                        <w:t>Sub-Category:</w:t>
                      </w:r>
                      <w:r w:rsidRPr="001A7AAC">
                        <w:rPr>
                          <w:szCs w:val="22"/>
                        </w:rPr>
                        <w:t xml:space="preserve"> In some cases risks are sub-categorised for ease of comparison with similar risks</w:t>
                      </w:r>
                    </w:p>
                    <w:p w14:paraId="5DAACFB0" w14:textId="77777777" w:rsidR="00061B67" w:rsidRPr="001A7AAC" w:rsidRDefault="00061B67" w:rsidP="001A7AAC">
                      <w:pPr>
                        <w:rPr>
                          <w:szCs w:val="22"/>
                        </w:rPr>
                      </w:pPr>
                      <w:r w:rsidRPr="001A7AAC">
                        <w:rPr>
                          <w:b/>
                          <w:bCs/>
                          <w:szCs w:val="22"/>
                        </w:rPr>
                        <w:t>Lead:</w:t>
                      </w:r>
                      <w:r w:rsidRPr="001A7AAC">
                        <w:rPr>
                          <w:szCs w:val="22"/>
                        </w:rPr>
                        <w:t xml:space="preserve"> The Organisation responsible for the assessment of the risk in London.</w:t>
                      </w:r>
                    </w:p>
                    <w:p w14:paraId="7CEE73E4" w14:textId="77777777" w:rsidR="00061B67" w:rsidRPr="001A7AAC" w:rsidRDefault="00061B67" w:rsidP="001A7AAC">
                      <w:pPr>
                        <w:rPr>
                          <w:b/>
                          <w:bCs/>
                          <w:szCs w:val="22"/>
                        </w:rPr>
                      </w:pPr>
                      <w:r w:rsidRPr="001A7AAC">
                        <w:rPr>
                          <w:b/>
                          <w:bCs/>
                          <w:szCs w:val="22"/>
                        </w:rPr>
                        <w:t>Outcome Description:</w:t>
                      </w:r>
                      <w:r w:rsidRPr="001A7AAC">
                        <w:rPr>
                          <w:szCs w:val="22"/>
                        </w:rPr>
                        <w:t xml:space="preserve"> A summary of the reasonable worst case scenario used to inform the assessment</w:t>
                      </w:r>
                    </w:p>
                    <w:p w14:paraId="62E0F3AD" w14:textId="77777777" w:rsidR="00061B67" w:rsidRPr="001A7AAC" w:rsidRDefault="00061B67" w:rsidP="001A7AAC">
                      <w:pPr>
                        <w:rPr>
                          <w:szCs w:val="22"/>
                        </w:rPr>
                      </w:pPr>
                      <w:r w:rsidRPr="001A7AAC">
                        <w:rPr>
                          <w:b/>
                          <w:bCs/>
                          <w:szCs w:val="22"/>
                        </w:rPr>
                        <w:t>Likelihood:</w:t>
                      </w:r>
                      <w:r w:rsidRPr="001A7AAC">
                        <w:rPr>
                          <w:szCs w:val="22"/>
                        </w:rPr>
                        <w:t xml:space="preserve"> Assessed from 1-5 where 1 is the least likely and 5 more likely. (A table with probabilities associated with each score is available at the end of this document.)</w:t>
                      </w:r>
                    </w:p>
                    <w:p w14:paraId="6AF12BCE" w14:textId="77777777" w:rsidR="00061B67" w:rsidRPr="001A7AAC" w:rsidRDefault="00061B67" w:rsidP="001A7AAC">
                      <w:pPr>
                        <w:rPr>
                          <w:szCs w:val="22"/>
                        </w:rPr>
                      </w:pPr>
                      <w:r w:rsidRPr="001A7AAC">
                        <w:rPr>
                          <w:b/>
                          <w:bCs/>
                          <w:szCs w:val="22"/>
                        </w:rPr>
                        <w:t>Impact:</w:t>
                      </w:r>
                      <w:r w:rsidRPr="001A7AAC">
                        <w:rPr>
                          <w:szCs w:val="22"/>
                        </w:rPr>
                        <w:t xml:space="preserve"> Assessed from 1-5 where 1 is the lowest impact and 5 more impactful.</w:t>
                      </w:r>
                    </w:p>
                    <w:p w14:paraId="412A769F" w14:textId="77777777" w:rsidR="00061B67" w:rsidRPr="001A7AAC" w:rsidRDefault="00061B67" w:rsidP="001A7AAC">
                      <w:pPr>
                        <w:rPr>
                          <w:szCs w:val="22"/>
                        </w:rPr>
                      </w:pPr>
                      <w:r w:rsidRPr="001A7AAC">
                        <w:rPr>
                          <w:b/>
                          <w:bCs/>
                          <w:szCs w:val="22"/>
                        </w:rPr>
                        <w:t>Controls in place:</w:t>
                      </w:r>
                      <w:r w:rsidRPr="001A7AAC">
                        <w:rPr>
                          <w:szCs w:val="22"/>
                        </w:rPr>
                        <w:t xml:space="preserve"> Plans and procedures in place to mitigate this risk</w:t>
                      </w:r>
                    </w:p>
                    <w:p w14:paraId="1515841C" w14:textId="77777777" w:rsidR="00061B67" w:rsidRPr="001A7AAC" w:rsidRDefault="00061B67" w:rsidP="001A7AAC">
                      <w:pPr>
                        <w:rPr>
                          <w:szCs w:val="22"/>
                        </w:rPr>
                      </w:pPr>
                      <w:r w:rsidRPr="001A7AAC">
                        <w:rPr>
                          <w:b/>
                          <w:bCs/>
                          <w:szCs w:val="22"/>
                        </w:rPr>
                        <w:t xml:space="preserve">Last review / next review: </w:t>
                      </w:r>
                      <w:r w:rsidRPr="001A7AAC">
                        <w:rPr>
                          <w:szCs w:val="22"/>
                        </w:rPr>
                        <w:t>Dates of the last review of that risk, and planned date for the next review</w:t>
                      </w:r>
                    </w:p>
                  </w:txbxContent>
                </v:textbox>
                <w10:wrap type="topAndBottom" anchorx="margin"/>
              </v:shape>
            </w:pict>
          </mc:Fallback>
        </mc:AlternateContent>
      </w:r>
      <w:r w:rsidR="00CF0C10" w:rsidRPr="00BA5C8B">
        <w:rPr>
          <w:rFonts w:cs="Arial"/>
        </w:rPr>
        <w:t>The headings used on the London Risk Register</w:t>
      </w:r>
      <w:r w:rsidR="00545F24" w:rsidRPr="00545F24">
        <w:rPr>
          <w:rFonts w:cs="Arial"/>
        </w:rPr>
        <w:t xml:space="preserve"> are as follows:</w:t>
      </w:r>
    </w:p>
    <w:p w14:paraId="48E38DD4" w14:textId="04FE9096" w:rsidR="001A7AAC" w:rsidRDefault="001A7AAC" w:rsidP="002213C0">
      <w:pPr>
        <w:keepNext/>
        <w:widowControl w:val="0"/>
        <w:rPr>
          <w:rFonts w:cs="Arial"/>
        </w:rPr>
      </w:pPr>
    </w:p>
    <w:p w14:paraId="1DD400BB" w14:textId="490C6388" w:rsidR="007E429F" w:rsidRPr="00545F24" w:rsidRDefault="007E429F" w:rsidP="007E429F">
      <w:pPr>
        <w:keepNext/>
        <w:widowControl w:val="0"/>
        <w:rPr>
          <w:rFonts w:cs="Arial"/>
          <w:b/>
        </w:rPr>
      </w:pPr>
      <w:r>
        <w:rPr>
          <w:rFonts w:cs="Arial"/>
          <w:b/>
        </w:rPr>
        <w:t>1.4 Risk Review Schedule</w:t>
      </w:r>
    </w:p>
    <w:p w14:paraId="46C302EB" w14:textId="56BDDCE1" w:rsidR="007E429F" w:rsidRDefault="007E429F" w:rsidP="007E429F">
      <w:pPr>
        <w:rPr>
          <w:rFonts w:cs="Arial"/>
        </w:rPr>
      </w:pPr>
      <w:r>
        <w:rPr>
          <w:rFonts w:cs="Arial"/>
        </w:rPr>
        <w:t xml:space="preserve">All risks with an overall rating of “Very high” and “High” will be reviewed yearly, other risks will be reviewed every two years; review dates are in the </w:t>
      </w:r>
      <w:r w:rsidR="00670807">
        <w:rPr>
          <w:rFonts w:cs="Arial"/>
        </w:rPr>
        <w:t>right hand column of the register (</w:t>
      </w:r>
      <w:hyperlink w:anchor="_London_Risk_Register" w:history="1">
        <w:r w:rsidR="00670807" w:rsidRPr="00670807">
          <w:rPr>
            <w:rStyle w:val="Hyperlink"/>
            <w:rFonts w:cs="Arial"/>
          </w:rPr>
          <w:t>section 3</w:t>
        </w:r>
      </w:hyperlink>
      <w:r w:rsidR="00670807">
        <w:rPr>
          <w:rFonts w:cs="Arial"/>
        </w:rPr>
        <w:t>)</w:t>
      </w:r>
      <w:r>
        <w:rPr>
          <w:rFonts w:cs="Arial"/>
        </w:rPr>
        <w:t>.</w:t>
      </w:r>
    </w:p>
    <w:p w14:paraId="369F7078" w14:textId="5F8A2BB0" w:rsidR="007E429F" w:rsidRDefault="007E429F" w:rsidP="007E429F">
      <w:pPr>
        <w:rPr>
          <w:rFonts w:cs="Arial"/>
        </w:rPr>
      </w:pPr>
      <w:r>
        <w:rPr>
          <w:rFonts w:cs="Arial"/>
        </w:rPr>
        <w:t xml:space="preserve">All </w:t>
      </w:r>
      <w:r w:rsidR="00670807">
        <w:rPr>
          <w:rFonts w:cs="Arial"/>
        </w:rPr>
        <w:t>risks that are new to the London Risk Register v10</w:t>
      </w:r>
      <w:r>
        <w:rPr>
          <w:rFonts w:cs="Arial"/>
        </w:rPr>
        <w:t>, including threats and cyber risks, will be reviewed in 2021 to capture any new learning, and will thereafter be reviewed yearly or every two years, as appropriate.</w:t>
      </w:r>
    </w:p>
    <w:p w14:paraId="451A6785" w14:textId="7565BBBC" w:rsidR="0021151B" w:rsidRDefault="0021151B" w:rsidP="0021151B">
      <w:pPr>
        <w:keepNext/>
        <w:widowControl w:val="0"/>
        <w:rPr>
          <w:rFonts w:cs="Arial"/>
          <w:b/>
        </w:rPr>
      </w:pPr>
      <w:r w:rsidRPr="0021151B">
        <w:rPr>
          <w:rFonts w:cs="Arial"/>
          <w:b/>
        </w:rPr>
        <w:t>1.5 Controls</w:t>
      </w:r>
    </w:p>
    <w:p w14:paraId="5AE01341" w14:textId="27687202" w:rsidR="0021151B" w:rsidRDefault="00B15258" w:rsidP="0021151B">
      <w:pPr>
        <w:keepNext/>
        <w:widowControl w:val="0"/>
        <w:rPr>
          <w:rFonts w:cs="Arial"/>
        </w:rPr>
      </w:pPr>
      <w:r>
        <w:rPr>
          <w:rFonts w:cs="Arial"/>
        </w:rPr>
        <w:t xml:space="preserve">Controls specific to the type of incident referred to are listed in the register below. </w:t>
      </w:r>
      <w:r w:rsidR="0021151B">
        <w:rPr>
          <w:rFonts w:cs="Arial"/>
        </w:rPr>
        <w:t>In addition</w:t>
      </w:r>
      <w:r>
        <w:rPr>
          <w:rFonts w:cs="Arial"/>
        </w:rPr>
        <w:t>, there are many generic plans, procedures and principles that aid multi-agency working in incident response and national initiatives that are used to aid responders in complex situations. These include:</w:t>
      </w:r>
    </w:p>
    <w:p w14:paraId="1E81756A" w14:textId="0B8209B4" w:rsidR="00B15258" w:rsidRDefault="00873237" w:rsidP="00B15258">
      <w:pPr>
        <w:pStyle w:val="ListParagraph"/>
        <w:keepNext/>
        <w:widowControl w:val="0"/>
        <w:numPr>
          <w:ilvl w:val="0"/>
          <w:numId w:val="47"/>
        </w:numPr>
        <w:rPr>
          <w:rFonts w:cs="Arial"/>
        </w:rPr>
      </w:pPr>
      <w:hyperlink r:id="rId24" w:history="1">
        <w:r w:rsidR="00B15258" w:rsidRPr="00B15258">
          <w:rPr>
            <w:rStyle w:val="Hyperlink"/>
            <w:rFonts w:cs="Arial"/>
          </w:rPr>
          <w:t>London Emergency Services Liaison Panel</w:t>
        </w:r>
      </w:hyperlink>
      <w:r w:rsidR="00B15258">
        <w:rPr>
          <w:rFonts w:cs="Arial"/>
        </w:rPr>
        <w:t xml:space="preserve"> (LESLP)</w:t>
      </w:r>
    </w:p>
    <w:p w14:paraId="6CEA7211" w14:textId="105BA9DA" w:rsidR="00B15258" w:rsidRDefault="00873237" w:rsidP="00B15258">
      <w:pPr>
        <w:pStyle w:val="ListParagraph"/>
        <w:keepNext/>
        <w:widowControl w:val="0"/>
        <w:numPr>
          <w:ilvl w:val="0"/>
          <w:numId w:val="47"/>
        </w:numPr>
        <w:rPr>
          <w:rFonts w:cs="Arial"/>
        </w:rPr>
      </w:pPr>
      <w:hyperlink r:id="rId25" w:history="1">
        <w:r w:rsidR="00B15258" w:rsidRPr="00B15258">
          <w:rPr>
            <w:rStyle w:val="Hyperlink"/>
            <w:rFonts w:cs="Arial"/>
          </w:rPr>
          <w:t>Joint Emergency Services Interoperability Principles</w:t>
        </w:r>
      </w:hyperlink>
      <w:r w:rsidR="00B15258">
        <w:rPr>
          <w:rFonts w:cs="Arial"/>
        </w:rPr>
        <w:t xml:space="preserve"> (JESIP)</w:t>
      </w:r>
    </w:p>
    <w:p w14:paraId="3FC4C0E8" w14:textId="22FCB1A2" w:rsidR="00B15258" w:rsidRDefault="008B0B96" w:rsidP="00B15258">
      <w:pPr>
        <w:pStyle w:val="ListParagraph"/>
        <w:keepNext/>
        <w:widowControl w:val="0"/>
        <w:numPr>
          <w:ilvl w:val="0"/>
          <w:numId w:val="47"/>
        </w:numPr>
        <w:rPr>
          <w:rFonts w:cs="Arial"/>
        </w:rPr>
      </w:pPr>
      <w:r>
        <w:t>Pa</w:t>
      </w:r>
      <w:r w:rsidR="00B15258">
        <w:t>n</w:t>
      </w:r>
      <w:r>
        <w:t>-</w:t>
      </w:r>
      <w:r w:rsidR="00B15258">
        <w:t xml:space="preserve">London emergency response plans and frameworks available on </w:t>
      </w:r>
      <w:hyperlink r:id="rId26" w:history="1">
        <w:r w:rsidR="00B15258" w:rsidRPr="00B15258">
          <w:rPr>
            <w:rStyle w:val="Hyperlink"/>
            <w:rFonts w:cs="Arial"/>
          </w:rPr>
          <w:t>london.gov.uk</w:t>
        </w:r>
      </w:hyperlink>
      <w:r>
        <w:rPr>
          <w:rFonts w:cs="Arial"/>
        </w:rPr>
        <w:t xml:space="preserve"> covering generic response procedures, consequence based planning for use in various incidents, and incident-specific plans. </w:t>
      </w:r>
    </w:p>
    <w:p w14:paraId="1CB1376B" w14:textId="77777777" w:rsidR="00B15258" w:rsidRPr="00B15258" w:rsidRDefault="00B15258" w:rsidP="00B15258"/>
    <w:p w14:paraId="6BFFF4F2" w14:textId="77777777" w:rsidR="00B15258" w:rsidRPr="00B15258" w:rsidRDefault="00B15258" w:rsidP="00B15258"/>
    <w:p w14:paraId="58AD7C34" w14:textId="2EAFE8EB" w:rsidR="0021151B" w:rsidRPr="0021151B" w:rsidRDefault="0021151B" w:rsidP="0021151B">
      <w:pPr>
        <w:keepNext/>
        <w:widowControl w:val="0"/>
        <w:rPr>
          <w:rFonts w:cs="Arial"/>
        </w:rPr>
      </w:pPr>
    </w:p>
    <w:p w14:paraId="2D8749DA" w14:textId="77777777" w:rsidR="0021151B" w:rsidRPr="0021151B" w:rsidRDefault="0021151B" w:rsidP="0021151B">
      <w:pPr>
        <w:keepNext/>
        <w:widowControl w:val="0"/>
        <w:rPr>
          <w:rFonts w:cs="Arial"/>
        </w:rPr>
        <w:sectPr w:rsidR="0021151B" w:rsidRPr="0021151B" w:rsidSect="00686180">
          <w:pgSz w:w="11906" w:h="16838" w:code="9"/>
          <w:pgMar w:top="568" w:right="424" w:bottom="1134" w:left="426" w:header="567" w:footer="567" w:gutter="0"/>
          <w:cols w:space="708"/>
          <w:titlePg/>
          <w:docGrid w:linePitch="360"/>
        </w:sectPr>
      </w:pPr>
    </w:p>
    <w:p w14:paraId="2DF66F8E" w14:textId="5A7D8A98" w:rsidR="0010200A" w:rsidRDefault="0010200A" w:rsidP="00574FBE">
      <w:pPr>
        <w:pStyle w:val="Heading1"/>
        <w:keepNext w:val="0"/>
        <w:widowControl w:val="0"/>
      </w:pPr>
      <w:bookmarkStart w:id="5" w:name="_Toc60415403"/>
      <w:r w:rsidRPr="002213C0">
        <w:lastRenderedPageBreak/>
        <w:t>London Risk Register: High-Level Summary</w:t>
      </w:r>
      <w:r w:rsidR="007A0418" w:rsidRPr="002213C0">
        <w:t xml:space="preserve"> </w:t>
      </w:r>
      <w:r w:rsidR="00BB70D2" w:rsidRPr="002213C0">
        <w:t>Risk Matrix</w:t>
      </w:r>
      <w:bookmarkEnd w:id="5"/>
    </w:p>
    <w:p w14:paraId="1D3AC4DC" w14:textId="2BF60D16" w:rsidR="001030DA" w:rsidRPr="001030DA" w:rsidRDefault="001030DA" w:rsidP="001030DA">
      <w:r w:rsidRPr="001030DA">
        <w:rPr>
          <w:highlight w:val="yellow"/>
        </w:rPr>
        <w:t>Ensure risk matrix matches up with risk assessments</w:t>
      </w:r>
      <w:r w:rsidR="00BD18F0">
        <w:rPr>
          <w:highlight w:val="yellow"/>
        </w:rPr>
        <w:t xml:space="preserve"> if you change any</w:t>
      </w:r>
      <w:r w:rsidRPr="001030DA">
        <w:rPr>
          <w:highlight w:val="yellow"/>
        </w:rPr>
        <w:t>!</w:t>
      </w:r>
    </w:p>
    <w:tbl>
      <w:tblPr>
        <w:tblStyle w:val="TableGrid"/>
        <w:tblpPr w:leftFromText="180" w:rightFromText="180" w:vertAnchor="text" w:tblpX="-459" w:tblpY="1"/>
        <w:tblOverlap w:val="never"/>
        <w:tblW w:w="1474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534"/>
        <w:gridCol w:w="425"/>
        <w:gridCol w:w="2977"/>
        <w:gridCol w:w="2896"/>
        <w:gridCol w:w="3199"/>
        <w:gridCol w:w="2835"/>
        <w:gridCol w:w="1876"/>
      </w:tblGrid>
      <w:tr w:rsidR="00A81C5D" w:rsidRPr="00545F24" w14:paraId="72889F2E" w14:textId="77777777" w:rsidTr="00A81C5D">
        <w:trPr>
          <w:trHeight w:val="1034"/>
        </w:trPr>
        <w:tc>
          <w:tcPr>
            <w:tcW w:w="534" w:type="dxa"/>
            <w:vMerge w:val="restart"/>
            <w:tcBorders>
              <w:top w:val="single" w:sz="4" w:space="0" w:color="auto"/>
              <w:left w:val="single" w:sz="4" w:space="0" w:color="auto"/>
              <w:bottom w:val="single" w:sz="4" w:space="0" w:color="auto"/>
              <w:right w:val="single" w:sz="4" w:space="0" w:color="auto"/>
            </w:tcBorders>
            <w:textDirection w:val="btLr"/>
          </w:tcPr>
          <w:p w14:paraId="2DAACA1F" w14:textId="77777777" w:rsidR="00A81C5D" w:rsidRPr="005A5FDE" w:rsidRDefault="00A81C5D" w:rsidP="00A81C5D">
            <w:pPr>
              <w:widowControl w:val="0"/>
              <w:ind w:left="113" w:right="113"/>
              <w:rPr>
                <w:rFonts w:cs="Arial"/>
                <w:b/>
                <w:sz w:val="20"/>
              </w:rPr>
            </w:pPr>
            <w:r w:rsidRPr="005A5FDE">
              <w:rPr>
                <w:rFonts w:cs="Arial"/>
                <w:b/>
                <w:sz w:val="20"/>
              </w:rPr>
              <w:t>Impact</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18CA8D" w14:textId="77777777" w:rsidR="00A81C5D" w:rsidRPr="005A5FDE" w:rsidRDefault="00A81C5D" w:rsidP="00A81C5D">
            <w:pPr>
              <w:widowControl w:val="0"/>
              <w:rPr>
                <w:rFonts w:cs="Arial"/>
                <w:b/>
                <w:sz w:val="20"/>
              </w:rPr>
            </w:pPr>
            <w:r w:rsidRPr="005A5FDE">
              <w:rPr>
                <w:rFonts w:cs="Arial"/>
                <w:b/>
                <w:sz w:val="20"/>
              </w:rPr>
              <w:t>5</w:t>
            </w:r>
          </w:p>
        </w:tc>
        <w:tc>
          <w:tcPr>
            <w:tcW w:w="2977" w:type="dxa"/>
            <w:tcBorders>
              <w:left w:val="single" w:sz="4" w:space="0" w:color="auto"/>
              <w:right w:val="single" w:sz="4" w:space="0" w:color="A6A6A6" w:themeColor="background1" w:themeShade="A6"/>
            </w:tcBorders>
            <w:shd w:val="clear" w:color="auto" w:fill="FFC000"/>
          </w:tcPr>
          <w:p w14:paraId="2E1F3B0C" w14:textId="77777777" w:rsidR="00A81C5D" w:rsidRPr="00DC574B" w:rsidRDefault="00A81C5D" w:rsidP="00A81C5D">
            <w:pPr>
              <w:widowControl w:val="0"/>
              <w:rPr>
                <w:rFonts w:cs="Arial"/>
                <w:sz w:val="16"/>
              </w:rPr>
            </w:pPr>
            <w:r w:rsidRPr="00DC574B">
              <w:rPr>
                <w:rFonts w:cs="Arial"/>
                <w:b/>
                <w:sz w:val="16"/>
              </w:rPr>
              <w:t xml:space="preserve">R64 </w:t>
            </w:r>
            <w:r w:rsidRPr="00DC574B">
              <w:rPr>
                <w:rFonts w:cs="Arial"/>
                <w:sz w:val="16"/>
              </w:rPr>
              <w:t>Large</w:t>
            </w:r>
            <w:r w:rsidRPr="00DC574B">
              <w:rPr>
                <w:rFonts w:cs="Arial"/>
                <w:b/>
                <w:sz w:val="16"/>
              </w:rPr>
              <w:t xml:space="preserve"> </w:t>
            </w:r>
            <w:r w:rsidRPr="00DC574B">
              <w:rPr>
                <w:rFonts w:cs="Arial"/>
                <w:sz w:val="16"/>
              </w:rPr>
              <w:t>Toxic Chemical Release</w:t>
            </w:r>
          </w:p>
        </w:tc>
        <w:tc>
          <w:tcPr>
            <w:tcW w:w="289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808080" w:themeColor="background1" w:themeShade="80"/>
            </w:tcBorders>
            <w:shd w:val="clear" w:color="auto" w:fill="FF0000"/>
          </w:tcPr>
          <w:p w14:paraId="7F28FB32" w14:textId="0AE959B2" w:rsidR="00A81C5D" w:rsidRPr="00DC574B" w:rsidRDefault="00A81C5D" w:rsidP="00A81C5D">
            <w:pPr>
              <w:widowControl w:val="0"/>
              <w:rPr>
                <w:rFonts w:cs="Arial"/>
                <w:sz w:val="16"/>
              </w:rPr>
            </w:pPr>
          </w:p>
        </w:tc>
        <w:tc>
          <w:tcPr>
            <w:tcW w:w="3199" w:type="dxa"/>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shd w:val="clear" w:color="auto" w:fill="FF0000"/>
          </w:tcPr>
          <w:p w14:paraId="6239A413" w14:textId="752C2C58" w:rsidR="00A81C5D" w:rsidRPr="00DC574B" w:rsidRDefault="00A81C5D" w:rsidP="00A81C5D">
            <w:pPr>
              <w:widowControl w:val="0"/>
              <w:rPr>
                <w:rFonts w:cs="Arial"/>
                <w:sz w:val="16"/>
              </w:rPr>
            </w:pPr>
            <w:r w:rsidRPr="00DC574B">
              <w:rPr>
                <w:rFonts w:cs="Arial"/>
                <w:b/>
                <w:sz w:val="16"/>
              </w:rPr>
              <w:t>R76</w:t>
            </w:r>
            <w:r w:rsidRPr="00DC574B">
              <w:rPr>
                <w:rFonts w:cs="Arial"/>
                <w:sz w:val="16"/>
              </w:rPr>
              <w:t xml:space="preserve"> National Electricity Transmission, </w:t>
            </w:r>
            <w:r w:rsidR="004721D5">
              <w:rPr>
                <w:rFonts w:cs="Arial"/>
                <w:b/>
                <w:sz w:val="16"/>
              </w:rPr>
              <w:t xml:space="preserve"> T7</w:t>
            </w:r>
            <w:r w:rsidR="004721D5">
              <w:rPr>
                <w:rFonts w:cs="Arial"/>
                <w:sz w:val="16"/>
              </w:rPr>
              <w:t xml:space="preserve"> Larger scale CBRN Attacks</w:t>
            </w:r>
          </w:p>
        </w:tc>
        <w:tc>
          <w:tcPr>
            <w:tcW w:w="2835" w:type="dxa"/>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shd w:val="clear" w:color="auto" w:fill="FF0000"/>
          </w:tcPr>
          <w:p w14:paraId="585850EE" w14:textId="77777777" w:rsidR="00A81C5D" w:rsidRPr="00DC574B" w:rsidRDefault="00A81C5D" w:rsidP="00A81C5D">
            <w:pPr>
              <w:widowControl w:val="0"/>
              <w:rPr>
                <w:rFonts w:cs="Arial"/>
                <w:sz w:val="16"/>
              </w:rPr>
            </w:pPr>
            <w:r w:rsidRPr="00DC574B">
              <w:rPr>
                <w:rFonts w:cs="Arial"/>
                <w:b/>
                <w:sz w:val="16"/>
              </w:rPr>
              <w:t xml:space="preserve">R95 </w:t>
            </w:r>
            <w:r w:rsidRPr="00DC574B">
              <w:rPr>
                <w:rFonts w:cs="Arial"/>
                <w:sz w:val="16"/>
              </w:rPr>
              <w:t>Influenza-type Pandemic</w:t>
            </w:r>
          </w:p>
        </w:tc>
        <w:tc>
          <w:tcPr>
            <w:tcW w:w="1876" w:type="dxa"/>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A6A6A6" w:themeColor="background1" w:themeShade="A6"/>
            </w:tcBorders>
            <w:shd w:val="clear" w:color="auto" w:fill="FF0000"/>
          </w:tcPr>
          <w:p w14:paraId="4F25A71B" w14:textId="77777777" w:rsidR="00A81C5D" w:rsidRPr="00DC574B" w:rsidRDefault="00A81C5D" w:rsidP="00A81C5D">
            <w:pPr>
              <w:widowControl w:val="0"/>
              <w:rPr>
                <w:rFonts w:cs="Arial"/>
                <w:sz w:val="16"/>
              </w:rPr>
            </w:pPr>
          </w:p>
        </w:tc>
      </w:tr>
      <w:tr w:rsidR="00A81C5D" w:rsidRPr="00545F24" w14:paraId="527C3482" w14:textId="77777777" w:rsidTr="00A81C5D">
        <w:trPr>
          <w:trHeight w:val="1816"/>
        </w:trPr>
        <w:tc>
          <w:tcPr>
            <w:tcW w:w="534" w:type="dxa"/>
            <w:vMerge/>
            <w:tcBorders>
              <w:top w:val="single" w:sz="4" w:space="0" w:color="auto"/>
              <w:left w:val="single" w:sz="4" w:space="0" w:color="auto"/>
              <w:bottom w:val="single" w:sz="4" w:space="0" w:color="auto"/>
              <w:right w:val="single" w:sz="4" w:space="0" w:color="auto"/>
            </w:tcBorders>
          </w:tcPr>
          <w:p w14:paraId="7E4FA8E2" w14:textId="77777777" w:rsidR="00A81C5D" w:rsidRPr="005A5FDE" w:rsidRDefault="00A81C5D" w:rsidP="00A81C5D">
            <w:pPr>
              <w:widowControl w:val="0"/>
              <w:rPr>
                <w:rFonts w:cs="Arial"/>
                <w:b/>
                <w:sz w:val="20"/>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0EEBFF" w14:textId="77777777" w:rsidR="00A81C5D" w:rsidRPr="005A5FDE" w:rsidRDefault="00A81C5D" w:rsidP="00A81C5D">
            <w:pPr>
              <w:widowControl w:val="0"/>
              <w:rPr>
                <w:rFonts w:cs="Arial"/>
                <w:b/>
                <w:sz w:val="20"/>
              </w:rPr>
            </w:pPr>
            <w:r w:rsidRPr="005A5FDE">
              <w:rPr>
                <w:rFonts w:cs="Arial"/>
                <w:b/>
                <w:sz w:val="20"/>
              </w:rPr>
              <w:t>4</w:t>
            </w:r>
          </w:p>
        </w:tc>
        <w:tc>
          <w:tcPr>
            <w:tcW w:w="2977" w:type="dxa"/>
            <w:tcBorders>
              <w:left w:val="single" w:sz="4" w:space="0" w:color="auto"/>
              <w:right w:val="single" w:sz="4" w:space="0" w:color="A6A6A6" w:themeColor="background1" w:themeShade="A6"/>
            </w:tcBorders>
            <w:shd w:val="clear" w:color="auto" w:fill="FFFF00"/>
          </w:tcPr>
          <w:p w14:paraId="44808641" w14:textId="77777777" w:rsidR="00A81C5D" w:rsidRPr="00DC574B" w:rsidRDefault="00A81C5D" w:rsidP="00A81C5D">
            <w:pPr>
              <w:widowControl w:val="0"/>
              <w:rPr>
                <w:rFonts w:cs="Arial"/>
                <w:sz w:val="16"/>
              </w:rPr>
            </w:pPr>
            <w:r w:rsidRPr="00DC574B">
              <w:rPr>
                <w:rFonts w:cs="Arial"/>
                <w:b/>
                <w:sz w:val="16"/>
              </w:rPr>
              <w:t>R71</w:t>
            </w:r>
            <w:r w:rsidRPr="00DC574B">
              <w:rPr>
                <w:rFonts w:cs="Arial"/>
                <w:sz w:val="16"/>
              </w:rPr>
              <w:t xml:space="preserve"> Aviation Crash, </w:t>
            </w:r>
            <w:r w:rsidRPr="00DC574B">
              <w:rPr>
                <w:rFonts w:cs="Arial"/>
                <w:b/>
                <w:sz w:val="16"/>
              </w:rPr>
              <w:t>R55</w:t>
            </w:r>
            <w:r w:rsidRPr="00DC574B">
              <w:rPr>
                <w:rFonts w:cs="Arial"/>
                <w:sz w:val="16"/>
              </w:rPr>
              <w:t xml:space="preserve"> Fire or Explosion at a fuel distribution site, </w:t>
            </w:r>
            <w:r w:rsidRPr="00DC574B">
              <w:rPr>
                <w:rFonts w:cs="Arial"/>
                <w:b/>
                <w:sz w:val="16"/>
              </w:rPr>
              <w:t>R57</w:t>
            </w:r>
            <w:r w:rsidRPr="00DC574B">
              <w:rPr>
                <w:rFonts w:cs="Arial"/>
                <w:sz w:val="16"/>
              </w:rPr>
              <w:t xml:space="preserve"> Explosion at a high pressure gas pipeline, </w:t>
            </w:r>
            <w:r w:rsidRPr="00DC574B">
              <w:rPr>
                <w:rFonts w:cs="Arial"/>
                <w:b/>
                <w:sz w:val="16"/>
              </w:rPr>
              <w:t xml:space="preserve">R74 </w:t>
            </w:r>
            <w:r w:rsidRPr="00DC574B">
              <w:rPr>
                <w:rFonts w:cs="Arial"/>
                <w:sz w:val="16"/>
              </w:rPr>
              <w:t xml:space="preserve">Reservoir/Dam Collapse, </w:t>
            </w:r>
            <w:r w:rsidRPr="00DC574B">
              <w:rPr>
                <w:rFonts w:cs="Arial"/>
                <w:b/>
                <w:sz w:val="16"/>
              </w:rPr>
              <w:t>R66</w:t>
            </w:r>
            <w:r w:rsidRPr="00DC574B">
              <w:rPr>
                <w:rFonts w:cs="Arial"/>
                <w:sz w:val="16"/>
              </w:rPr>
              <w:t xml:space="preserve"> Radiation Release from overseas</w:t>
            </w:r>
          </w:p>
        </w:tc>
        <w:tc>
          <w:tcPr>
            <w:tcW w:w="289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C000"/>
          </w:tcPr>
          <w:p w14:paraId="11AB45AE" w14:textId="78B9D2AB" w:rsidR="00A81C5D" w:rsidRPr="00DC574B" w:rsidRDefault="00A81C5D" w:rsidP="004721D5">
            <w:pPr>
              <w:widowControl w:val="0"/>
              <w:rPr>
                <w:rFonts w:cs="Arial"/>
                <w:sz w:val="16"/>
              </w:rPr>
            </w:pPr>
            <w:r w:rsidRPr="00DC574B">
              <w:rPr>
                <w:rFonts w:cs="Arial"/>
                <w:b/>
                <w:sz w:val="16"/>
              </w:rPr>
              <w:t>R77</w:t>
            </w:r>
            <w:r w:rsidRPr="00DC574B">
              <w:rPr>
                <w:rFonts w:cs="Arial"/>
                <w:sz w:val="16"/>
              </w:rPr>
              <w:t xml:space="preserve"> Gas Supply Infrastructure, </w:t>
            </w:r>
            <w:r w:rsidRPr="00DC574B">
              <w:rPr>
                <w:rFonts w:cs="Arial"/>
                <w:b/>
                <w:sz w:val="16"/>
              </w:rPr>
              <w:t>R68</w:t>
            </w:r>
            <w:r w:rsidRPr="00DC574B">
              <w:rPr>
                <w:rFonts w:cs="Arial"/>
                <w:sz w:val="16"/>
              </w:rPr>
              <w:t xml:space="preserve"> High Consequence Dangerous Goods, </w:t>
            </w:r>
            <w:r w:rsidRPr="00DC574B">
              <w:rPr>
                <w:rFonts w:cs="Arial"/>
                <w:b/>
                <w:sz w:val="16"/>
              </w:rPr>
              <w:t>HL105</w:t>
            </w:r>
            <w:r w:rsidR="004721D5">
              <w:rPr>
                <w:rFonts w:cs="Arial"/>
                <w:sz w:val="16"/>
              </w:rPr>
              <w:t xml:space="preserve"> Complex Built Environments</w:t>
            </w:r>
          </w:p>
        </w:tc>
        <w:tc>
          <w:tcPr>
            <w:tcW w:w="31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808080" w:themeColor="background1" w:themeShade="80"/>
            </w:tcBorders>
            <w:shd w:val="clear" w:color="auto" w:fill="FF0000"/>
          </w:tcPr>
          <w:p w14:paraId="729CE46C" w14:textId="3130E3EC" w:rsidR="00A81C5D" w:rsidRPr="00DC574B" w:rsidRDefault="00A81C5D" w:rsidP="004721D5">
            <w:pPr>
              <w:widowControl w:val="0"/>
              <w:rPr>
                <w:rFonts w:cs="Arial"/>
                <w:sz w:val="16"/>
              </w:rPr>
            </w:pPr>
            <w:r w:rsidRPr="00DC574B">
              <w:rPr>
                <w:rFonts w:cs="Arial"/>
                <w:b/>
                <w:sz w:val="16"/>
              </w:rPr>
              <w:t>R83</w:t>
            </w:r>
            <w:r w:rsidRPr="00DC574B">
              <w:rPr>
                <w:rFonts w:cs="Arial"/>
                <w:sz w:val="16"/>
              </w:rPr>
              <w:t xml:space="preserve"> Surface Water Flooding, </w:t>
            </w:r>
            <w:r w:rsidRPr="00DC574B">
              <w:rPr>
                <w:rFonts w:cs="Arial"/>
                <w:b/>
                <w:sz w:val="16"/>
              </w:rPr>
              <w:t xml:space="preserve">R92 </w:t>
            </w:r>
            <w:r w:rsidRPr="00DC574B">
              <w:rPr>
                <w:rFonts w:cs="Arial"/>
                <w:sz w:val="16"/>
              </w:rPr>
              <w:t>Severe</w:t>
            </w:r>
            <w:r w:rsidRPr="00DC574B">
              <w:rPr>
                <w:rFonts w:cs="Arial"/>
                <w:b/>
                <w:sz w:val="16"/>
              </w:rPr>
              <w:t xml:space="preserve"> </w:t>
            </w:r>
            <w:r w:rsidRPr="00DC574B">
              <w:rPr>
                <w:rFonts w:cs="Arial"/>
                <w:sz w:val="16"/>
              </w:rPr>
              <w:t xml:space="preserve">Space Weather, </w:t>
            </w:r>
            <w:r w:rsidRPr="00DC574B">
              <w:rPr>
                <w:rFonts w:cs="Arial"/>
                <w:b/>
                <w:sz w:val="16"/>
              </w:rPr>
              <w:t>L21</w:t>
            </w:r>
            <w:r w:rsidRPr="00DC574B">
              <w:rPr>
                <w:rFonts w:cs="Arial"/>
                <w:sz w:val="16"/>
              </w:rPr>
              <w:t xml:space="preserve"> Fluvial Flooding, </w:t>
            </w:r>
            <w:r w:rsidRPr="00DC574B">
              <w:rPr>
                <w:rFonts w:cs="Arial"/>
                <w:b/>
                <w:sz w:val="16"/>
              </w:rPr>
              <w:t>R84</w:t>
            </w:r>
            <w:r w:rsidR="004721D5">
              <w:rPr>
                <w:rFonts w:cs="Arial"/>
                <w:sz w:val="16"/>
              </w:rPr>
              <w:t xml:space="preserve"> Severe Drought</w:t>
            </w:r>
          </w:p>
        </w:tc>
        <w:tc>
          <w:tcPr>
            <w:tcW w:w="2835" w:type="dxa"/>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shd w:val="clear" w:color="auto" w:fill="FF0000"/>
          </w:tcPr>
          <w:p w14:paraId="07F3F6A1" w14:textId="029AE104" w:rsidR="00A81C5D" w:rsidRPr="00DC574B" w:rsidRDefault="00A81C5D" w:rsidP="00A81C5D">
            <w:pPr>
              <w:widowControl w:val="0"/>
              <w:rPr>
                <w:rFonts w:cs="Arial"/>
                <w:sz w:val="16"/>
              </w:rPr>
            </w:pPr>
          </w:p>
        </w:tc>
        <w:tc>
          <w:tcPr>
            <w:tcW w:w="1876" w:type="dxa"/>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A6A6A6" w:themeColor="background1" w:themeShade="A6"/>
            </w:tcBorders>
            <w:shd w:val="clear" w:color="auto" w:fill="FF0000"/>
          </w:tcPr>
          <w:p w14:paraId="3549277A" w14:textId="7D2A025E" w:rsidR="00A81C5D" w:rsidRPr="00DC574B" w:rsidRDefault="00A81C5D" w:rsidP="00A81C5D">
            <w:pPr>
              <w:widowControl w:val="0"/>
              <w:rPr>
                <w:rFonts w:cs="Arial"/>
                <w:sz w:val="16"/>
              </w:rPr>
            </w:pPr>
          </w:p>
        </w:tc>
      </w:tr>
      <w:tr w:rsidR="00A81C5D" w:rsidRPr="00545F24" w14:paraId="4B011D28" w14:textId="77777777" w:rsidTr="00A81C5D">
        <w:tc>
          <w:tcPr>
            <w:tcW w:w="534" w:type="dxa"/>
            <w:vMerge/>
            <w:tcBorders>
              <w:top w:val="single" w:sz="4" w:space="0" w:color="auto"/>
              <w:left w:val="single" w:sz="4" w:space="0" w:color="auto"/>
              <w:bottom w:val="single" w:sz="4" w:space="0" w:color="auto"/>
              <w:right w:val="single" w:sz="4" w:space="0" w:color="auto"/>
            </w:tcBorders>
          </w:tcPr>
          <w:p w14:paraId="01F73A1E" w14:textId="77777777" w:rsidR="00A81C5D" w:rsidRPr="005A5FDE" w:rsidRDefault="00A81C5D" w:rsidP="00A81C5D">
            <w:pPr>
              <w:widowControl w:val="0"/>
              <w:rPr>
                <w:rFonts w:cs="Arial"/>
                <w:b/>
                <w:sz w:val="20"/>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7D510B" w14:textId="77777777" w:rsidR="00A81C5D" w:rsidRPr="005A5FDE" w:rsidRDefault="00A81C5D" w:rsidP="00A81C5D">
            <w:pPr>
              <w:widowControl w:val="0"/>
              <w:rPr>
                <w:rFonts w:cs="Arial"/>
                <w:b/>
                <w:sz w:val="20"/>
              </w:rPr>
            </w:pPr>
            <w:r w:rsidRPr="005A5FDE">
              <w:rPr>
                <w:rFonts w:cs="Arial"/>
                <w:b/>
                <w:sz w:val="20"/>
              </w:rPr>
              <w:t>3</w:t>
            </w:r>
          </w:p>
        </w:tc>
        <w:tc>
          <w:tcPr>
            <w:tcW w:w="2977" w:type="dxa"/>
            <w:tcBorders>
              <w:left w:val="single" w:sz="4" w:space="0" w:color="auto"/>
            </w:tcBorders>
            <w:shd w:val="clear" w:color="auto" w:fill="FFFF00"/>
          </w:tcPr>
          <w:p w14:paraId="569AB2B1" w14:textId="77777777" w:rsidR="00A81C5D" w:rsidRPr="00DC574B" w:rsidRDefault="00A81C5D" w:rsidP="00A81C5D">
            <w:pPr>
              <w:widowControl w:val="0"/>
              <w:rPr>
                <w:rFonts w:cs="Arial"/>
                <w:b/>
                <w:sz w:val="16"/>
              </w:rPr>
            </w:pPr>
            <w:r w:rsidRPr="00DC574B">
              <w:rPr>
                <w:rFonts w:cs="Arial"/>
                <w:b/>
                <w:sz w:val="16"/>
              </w:rPr>
              <w:t xml:space="preserve">HL23 </w:t>
            </w:r>
            <w:r w:rsidRPr="00DC574B">
              <w:rPr>
                <w:rFonts w:cs="Arial"/>
                <w:sz w:val="16"/>
              </w:rPr>
              <w:t xml:space="preserve">Bridge Collapse, </w:t>
            </w:r>
            <w:r w:rsidRPr="00DC574B">
              <w:rPr>
                <w:rFonts w:cs="Arial"/>
                <w:b/>
                <w:sz w:val="16"/>
              </w:rPr>
              <w:t>HL34</w:t>
            </w:r>
            <w:r w:rsidRPr="00DC574B">
              <w:rPr>
                <w:rFonts w:cs="Arial"/>
                <w:sz w:val="16"/>
              </w:rPr>
              <w:t xml:space="preserve"> Evacuation of passenger ship, </w:t>
            </w:r>
            <w:r w:rsidRPr="00DC574B">
              <w:rPr>
                <w:rFonts w:cs="Arial"/>
                <w:b/>
                <w:sz w:val="16"/>
              </w:rPr>
              <w:t>HL22</w:t>
            </w:r>
            <w:r w:rsidRPr="00DC574B">
              <w:rPr>
                <w:rFonts w:cs="Arial"/>
                <w:sz w:val="16"/>
              </w:rPr>
              <w:t xml:space="preserve"> Building Collapse,</w:t>
            </w:r>
            <w:r w:rsidRPr="00DC574B">
              <w:rPr>
                <w:rFonts w:cs="Arial"/>
                <w:b/>
                <w:sz w:val="16"/>
              </w:rPr>
              <w:t xml:space="preserve"> R75 </w:t>
            </w:r>
            <w:r w:rsidRPr="00DC574B">
              <w:rPr>
                <w:rFonts w:cs="Arial"/>
                <w:sz w:val="16"/>
              </w:rPr>
              <w:t>Water Supply Infrastructure</w:t>
            </w:r>
          </w:p>
        </w:tc>
        <w:tc>
          <w:tcPr>
            <w:tcW w:w="2896" w:type="dxa"/>
            <w:tcBorders>
              <w:top w:val="single" w:sz="4" w:space="0" w:color="A6A6A6" w:themeColor="background1" w:themeShade="A6"/>
            </w:tcBorders>
            <w:shd w:val="clear" w:color="auto" w:fill="FFFF00"/>
          </w:tcPr>
          <w:p w14:paraId="07C61AC5" w14:textId="77777777" w:rsidR="00A81C5D" w:rsidRPr="00DC574B" w:rsidRDefault="00A81C5D" w:rsidP="00A81C5D">
            <w:pPr>
              <w:widowControl w:val="0"/>
              <w:rPr>
                <w:rFonts w:cs="Arial"/>
                <w:sz w:val="16"/>
              </w:rPr>
            </w:pPr>
            <w:r w:rsidRPr="00DC574B">
              <w:rPr>
                <w:rFonts w:cs="Arial"/>
                <w:b/>
                <w:sz w:val="16"/>
              </w:rPr>
              <w:t>R69</w:t>
            </w:r>
            <w:r w:rsidRPr="00DC574B">
              <w:rPr>
                <w:rFonts w:cs="Arial"/>
                <w:sz w:val="16"/>
              </w:rPr>
              <w:t xml:space="preserve"> Food Supply Contamination,</w:t>
            </w:r>
            <w:r w:rsidRPr="00DC574B">
              <w:rPr>
                <w:rFonts w:cs="Arial"/>
                <w:b/>
                <w:sz w:val="16"/>
              </w:rPr>
              <w:t xml:space="preserve"> HL7 </w:t>
            </w:r>
            <w:r w:rsidRPr="00DC574B">
              <w:rPr>
                <w:rFonts w:cs="Arial"/>
                <w:sz w:val="16"/>
              </w:rPr>
              <w:t xml:space="preserve">Industrial Explosion and Major Fires, </w:t>
            </w:r>
            <w:r w:rsidRPr="00DC574B">
              <w:rPr>
                <w:rFonts w:cs="Arial"/>
                <w:b/>
                <w:sz w:val="16"/>
              </w:rPr>
              <w:t>R80</w:t>
            </w:r>
            <w:r w:rsidRPr="00DC574B">
              <w:rPr>
                <w:rFonts w:cs="Arial"/>
                <w:sz w:val="16"/>
              </w:rPr>
              <w:t xml:space="preserve"> Systemic Financial Crisis, </w:t>
            </w:r>
            <w:r w:rsidRPr="00DC574B">
              <w:rPr>
                <w:rFonts w:cs="Arial"/>
                <w:b/>
                <w:sz w:val="16"/>
              </w:rPr>
              <w:t>R11</w:t>
            </w:r>
            <w:r w:rsidRPr="00DC574B">
              <w:rPr>
                <w:rFonts w:cs="Arial"/>
                <w:sz w:val="16"/>
              </w:rPr>
              <w:t xml:space="preserve"> Malicious maritime incident</w:t>
            </w:r>
          </w:p>
        </w:tc>
        <w:tc>
          <w:tcPr>
            <w:tcW w:w="3199" w:type="dxa"/>
            <w:tcBorders>
              <w:top w:val="single" w:sz="4" w:space="0" w:color="A6A6A6" w:themeColor="background1" w:themeShade="A6"/>
            </w:tcBorders>
            <w:shd w:val="clear" w:color="auto" w:fill="FFC000"/>
          </w:tcPr>
          <w:p w14:paraId="55FDA007" w14:textId="357F83A6" w:rsidR="00A81C5D" w:rsidRPr="00DC574B" w:rsidRDefault="00A81C5D" w:rsidP="004721D5">
            <w:pPr>
              <w:widowControl w:val="0"/>
            </w:pPr>
            <w:r w:rsidRPr="00DC574B">
              <w:rPr>
                <w:rFonts w:cs="Arial"/>
                <w:b/>
                <w:sz w:val="16"/>
              </w:rPr>
              <w:t>R91</w:t>
            </w:r>
            <w:r w:rsidRPr="00DC574B">
              <w:rPr>
                <w:rFonts w:cs="Arial"/>
                <w:sz w:val="16"/>
              </w:rPr>
              <w:t xml:space="preserve"> Low temperatures and heavy Snow, </w:t>
            </w:r>
            <w:r w:rsidRPr="00DC574B">
              <w:rPr>
                <w:rFonts w:cs="Arial"/>
                <w:b/>
                <w:sz w:val="16"/>
              </w:rPr>
              <w:t xml:space="preserve">R54 </w:t>
            </w:r>
            <w:r w:rsidRPr="00DC574B">
              <w:rPr>
                <w:rFonts w:cs="Arial"/>
                <w:sz w:val="16"/>
              </w:rPr>
              <w:t xml:space="preserve">Major Fire, </w:t>
            </w:r>
            <w:r w:rsidRPr="00DC574B">
              <w:rPr>
                <w:rFonts w:cs="Arial"/>
                <w:b/>
                <w:sz w:val="16"/>
              </w:rPr>
              <w:t>R96</w:t>
            </w:r>
            <w:r w:rsidRPr="00DC574B">
              <w:rPr>
                <w:rFonts w:cs="Arial"/>
                <w:sz w:val="16"/>
              </w:rPr>
              <w:t xml:space="preserve"> Growth of Anti-Microbial resistance, </w:t>
            </w:r>
            <w:r w:rsidRPr="00DC574B">
              <w:rPr>
                <w:rFonts w:cs="Arial"/>
                <w:b/>
                <w:sz w:val="16"/>
              </w:rPr>
              <w:t>R97</w:t>
            </w:r>
            <w:r w:rsidRPr="00DC574B">
              <w:rPr>
                <w:rFonts w:cs="Arial"/>
                <w:sz w:val="16"/>
              </w:rPr>
              <w:t xml:space="preserve"> Emerging Infectious Disease, </w:t>
            </w:r>
            <w:r w:rsidRPr="00DC574B">
              <w:rPr>
                <w:rFonts w:cs="Arial"/>
                <w:b/>
                <w:sz w:val="16"/>
              </w:rPr>
              <w:t>R85</w:t>
            </w:r>
            <w:r w:rsidRPr="00DC574B">
              <w:rPr>
                <w:rFonts w:cs="Arial"/>
                <w:sz w:val="16"/>
              </w:rPr>
              <w:t xml:space="preserve"> Poor Air Quality, </w:t>
            </w:r>
            <w:r w:rsidRPr="00DC574B">
              <w:rPr>
                <w:rFonts w:cs="Arial"/>
                <w:b/>
                <w:sz w:val="16"/>
              </w:rPr>
              <w:t xml:space="preserve"> L19 </w:t>
            </w:r>
            <w:r w:rsidRPr="00DC574B">
              <w:rPr>
                <w:rFonts w:cs="Arial"/>
                <w:sz w:val="16"/>
              </w:rPr>
              <w:t>Groundwater Flooding,</w:t>
            </w:r>
            <w:r w:rsidRPr="00DC574B">
              <w:rPr>
                <w:rFonts w:cs="Arial"/>
                <w:b/>
                <w:sz w:val="16"/>
              </w:rPr>
              <w:t xml:space="preserve"> HL19</w:t>
            </w:r>
            <w:r w:rsidR="004721D5">
              <w:rPr>
                <w:rFonts w:cs="Arial"/>
                <w:sz w:val="16"/>
              </w:rPr>
              <w:t xml:space="preserve"> Coastal/Tidal Flooding</w:t>
            </w:r>
          </w:p>
        </w:tc>
        <w:tc>
          <w:tcPr>
            <w:tcW w:w="2835" w:type="dxa"/>
            <w:tcBorders>
              <w:top w:val="single" w:sz="4" w:space="0" w:color="A6A6A6" w:themeColor="background1" w:themeShade="A6"/>
            </w:tcBorders>
            <w:shd w:val="clear" w:color="auto" w:fill="FFC000"/>
          </w:tcPr>
          <w:p w14:paraId="7DF109AD" w14:textId="22E7771A" w:rsidR="00A81C5D" w:rsidRPr="004721D5" w:rsidRDefault="00A81C5D" w:rsidP="004721D5">
            <w:pPr>
              <w:widowControl w:val="0"/>
              <w:rPr>
                <w:rFonts w:cs="Arial"/>
                <w:b/>
                <w:sz w:val="16"/>
              </w:rPr>
            </w:pPr>
            <w:r w:rsidRPr="00DC574B">
              <w:rPr>
                <w:rFonts w:cs="Arial"/>
                <w:b/>
                <w:sz w:val="16"/>
              </w:rPr>
              <w:t>R90</w:t>
            </w:r>
            <w:r w:rsidR="004721D5">
              <w:rPr>
                <w:rFonts w:cs="Arial"/>
                <w:sz w:val="16"/>
              </w:rPr>
              <w:t xml:space="preserve"> Heatwave,</w:t>
            </w:r>
            <w:r w:rsidR="0003029E" w:rsidRPr="00DC574B">
              <w:rPr>
                <w:rFonts w:cs="Arial"/>
                <w:b/>
                <w:sz w:val="16"/>
              </w:rPr>
              <w:t xml:space="preserve"> R87 </w:t>
            </w:r>
            <w:r w:rsidR="0003029E" w:rsidRPr="00DC574B">
              <w:rPr>
                <w:rFonts w:cs="Arial"/>
                <w:sz w:val="16"/>
              </w:rPr>
              <w:t>Volcanic Eruption,</w:t>
            </w:r>
            <w:r w:rsidR="004721D5">
              <w:rPr>
                <w:rFonts w:cs="Arial"/>
                <w:sz w:val="16"/>
              </w:rPr>
              <w:t xml:space="preserve"> </w:t>
            </w:r>
            <w:r w:rsidR="004721D5" w:rsidRPr="00D824E4">
              <w:rPr>
                <w:rFonts w:cs="Arial"/>
                <w:b/>
                <w:sz w:val="16"/>
              </w:rPr>
              <w:t>T2</w:t>
            </w:r>
            <w:r w:rsidR="004721D5">
              <w:rPr>
                <w:rFonts w:cs="Arial"/>
                <w:sz w:val="16"/>
              </w:rPr>
              <w:t xml:space="preserve"> Attacks on Infrastructure, </w:t>
            </w:r>
            <w:r w:rsidR="004721D5">
              <w:rPr>
                <w:rFonts w:cs="Arial"/>
                <w:b/>
                <w:sz w:val="16"/>
              </w:rPr>
              <w:t>T3</w:t>
            </w:r>
            <w:r w:rsidR="004721D5">
              <w:rPr>
                <w:rFonts w:cs="Arial"/>
                <w:sz w:val="16"/>
              </w:rPr>
              <w:t xml:space="preserve"> Attacks on Transport, </w:t>
            </w:r>
            <w:r w:rsidR="004721D5" w:rsidRPr="00D824E4">
              <w:rPr>
                <w:rFonts w:cs="Arial"/>
                <w:b/>
                <w:sz w:val="16"/>
              </w:rPr>
              <w:t>T6</w:t>
            </w:r>
            <w:r w:rsidR="004721D5">
              <w:rPr>
                <w:rFonts w:cs="Arial"/>
                <w:sz w:val="16"/>
              </w:rPr>
              <w:t xml:space="preserve"> Medium scale CBRN Attacks</w:t>
            </w:r>
          </w:p>
        </w:tc>
        <w:tc>
          <w:tcPr>
            <w:tcW w:w="1876" w:type="dxa"/>
            <w:tcBorders>
              <w:top w:val="single" w:sz="4" w:space="0" w:color="A6A6A6" w:themeColor="background1" w:themeShade="A6"/>
            </w:tcBorders>
            <w:shd w:val="clear" w:color="auto" w:fill="FFC000"/>
          </w:tcPr>
          <w:p w14:paraId="230D2996" w14:textId="25F584B0" w:rsidR="00A81C5D" w:rsidRPr="00DC574B" w:rsidRDefault="00A81C5D" w:rsidP="004721D5">
            <w:pPr>
              <w:widowControl w:val="0"/>
              <w:rPr>
                <w:rFonts w:cs="Arial"/>
                <w:sz w:val="16"/>
              </w:rPr>
            </w:pPr>
            <w:r w:rsidRPr="00DC574B">
              <w:rPr>
                <w:rFonts w:cs="Arial"/>
                <w:b/>
                <w:sz w:val="16"/>
              </w:rPr>
              <w:t xml:space="preserve">R104 </w:t>
            </w:r>
            <w:r w:rsidR="004721D5">
              <w:rPr>
                <w:rFonts w:cs="Arial"/>
                <w:sz w:val="16"/>
              </w:rPr>
              <w:t>Public Disorder</w:t>
            </w:r>
          </w:p>
        </w:tc>
      </w:tr>
      <w:tr w:rsidR="00A81C5D" w:rsidRPr="00545F24" w14:paraId="46ED18D5" w14:textId="77777777" w:rsidTr="00A81C5D">
        <w:tc>
          <w:tcPr>
            <w:tcW w:w="534" w:type="dxa"/>
            <w:vMerge/>
            <w:tcBorders>
              <w:top w:val="single" w:sz="4" w:space="0" w:color="auto"/>
              <w:left w:val="single" w:sz="4" w:space="0" w:color="auto"/>
              <w:bottom w:val="single" w:sz="4" w:space="0" w:color="auto"/>
              <w:right w:val="single" w:sz="4" w:space="0" w:color="auto"/>
            </w:tcBorders>
          </w:tcPr>
          <w:p w14:paraId="04C8742E" w14:textId="77777777" w:rsidR="00A81C5D" w:rsidRPr="005A5FDE" w:rsidRDefault="00A81C5D" w:rsidP="00A81C5D">
            <w:pPr>
              <w:widowControl w:val="0"/>
              <w:rPr>
                <w:rFonts w:cs="Arial"/>
                <w:b/>
                <w:sz w:val="20"/>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1DCABA" w14:textId="77777777" w:rsidR="00A81C5D" w:rsidRPr="005A5FDE" w:rsidRDefault="00A81C5D" w:rsidP="00A81C5D">
            <w:pPr>
              <w:widowControl w:val="0"/>
              <w:rPr>
                <w:rFonts w:cs="Arial"/>
                <w:b/>
                <w:sz w:val="20"/>
              </w:rPr>
            </w:pPr>
            <w:r w:rsidRPr="005A5FDE">
              <w:rPr>
                <w:rFonts w:cs="Arial"/>
                <w:b/>
                <w:sz w:val="20"/>
              </w:rPr>
              <w:t>2</w:t>
            </w:r>
          </w:p>
        </w:tc>
        <w:tc>
          <w:tcPr>
            <w:tcW w:w="2977" w:type="dxa"/>
            <w:tcBorders>
              <w:left w:val="single" w:sz="4" w:space="0" w:color="auto"/>
            </w:tcBorders>
            <w:shd w:val="clear" w:color="auto" w:fill="92D050"/>
          </w:tcPr>
          <w:p w14:paraId="26F6F606" w14:textId="77777777" w:rsidR="00A81C5D" w:rsidRPr="00DC574B" w:rsidRDefault="00A81C5D" w:rsidP="00A81C5D">
            <w:pPr>
              <w:widowControl w:val="0"/>
              <w:rPr>
                <w:rFonts w:cs="Arial"/>
                <w:sz w:val="16"/>
              </w:rPr>
            </w:pPr>
            <w:r w:rsidRPr="00DC574B">
              <w:rPr>
                <w:rFonts w:cs="Arial"/>
                <w:b/>
                <w:sz w:val="16"/>
              </w:rPr>
              <w:t>R67</w:t>
            </w:r>
            <w:r w:rsidRPr="00DC574B">
              <w:rPr>
                <w:rFonts w:cs="Arial"/>
                <w:sz w:val="16"/>
              </w:rPr>
              <w:t xml:space="preserve"> Maritime Pollution, </w:t>
            </w:r>
            <w:r w:rsidRPr="00DC574B">
              <w:rPr>
                <w:rFonts w:cs="Arial"/>
                <w:b/>
                <w:sz w:val="16"/>
              </w:rPr>
              <w:t>R62</w:t>
            </w:r>
            <w:r w:rsidRPr="00DC574B">
              <w:rPr>
                <w:rFonts w:cs="Arial"/>
                <w:sz w:val="16"/>
              </w:rPr>
              <w:t xml:space="preserve"> Accidental Release of Biological Pathogen, </w:t>
            </w:r>
            <w:r w:rsidRPr="00DC574B">
              <w:rPr>
                <w:rFonts w:cs="Arial"/>
                <w:b/>
                <w:sz w:val="16"/>
              </w:rPr>
              <w:t>R103</w:t>
            </w:r>
            <w:r w:rsidRPr="00DC574B">
              <w:rPr>
                <w:rFonts w:cs="Arial"/>
                <w:sz w:val="16"/>
              </w:rPr>
              <w:t xml:space="preserve"> Insolvency affecting fuel supply</w:t>
            </w:r>
          </w:p>
        </w:tc>
        <w:tc>
          <w:tcPr>
            <w:tcW w:w="2896" w:type="dxa"/>
            <w:shd w:val="clear" w:color="auto" w:fill="FFFF00"/>
          </w:tcPr>
          <w:p w14:paraId="6B48FD59" w14:textId="77777777" w:rsidR="00A81C5D" w:rsidRPr="00DC574B" w:rsidRDefault="00A81C5D" w:rsidP="00A81C5D">
            <w:pPr>
              <w:widowControl w:val="0"/>
              <w:rPr>
                <w:rFonts w:cs="Arial"/>
                <w:sz w:val="16"/>
              </w:rPr>
            </w:pPr>
            <w:r w:rsidRPr="00DC574B">
              <w:rPr>
                <w:rFonts w:cs="Arial"/>
                <w:b/>
                <w:sz w:val="16"/>
              </w:rPr>
              <w:t xml:space="preserve">R78 </w:t>
            </w:r>
            <w:r w:rsidRPr="00DC574B">
              <w:rPr>
                <w:rFonts w:cs="Arial"/>
                <w:sz w:val="16"/>
              </w:rPr>
              <w:t>Disruption to telecoms systems,</w:t>
            </w:r>
            <w:r w:rsidRPr="00DC574B">
              <w:rPr>
                <w:rFonts w:cs="Arial"/>
                <w:b/>
                <w:sz w:val="16"/>
              </w:rPr>
              <w:t xml:space="preserve"> HL33</w:t>
            </w:r>
            <w:r w:rsidRPr="00DC574B">
              <w:rPr>
                <w:rFonts w:cs="Arial"/>
                <w:sz w:val="16"/>
              </w:rPr>
              <w:t xml:space="preserve"> Wildfires, </w:t>
            </w:r>
            <w:r w:rsidRPr="00DC574B">
              <w:rPr>
                <w:rFonts w:cs="Arial"/>
                <w:b/>
                <w:sz w:val="16"/>
              </w:rPr>
              <w:t xml:space="preserve">HL11 </w:t>
            </w:r>
            <w:r w:rsidRPr="00DC574B">
              <w:rPr>
                <w:rFonts w:cs="Arial"/>
                <w:sz w:val="16"/>
              </w:rPr>
              <w:t xml:space="preserve">Railway Accident, </w:t>
            </w:r>
            <w:r w:rsidRPr="00DC574B">
              <w:rPr>
                <w:rFonts w:cs="Arial"/>
                <w:b/>
                <w:sz w:val="16"/>
              </w:rPr>
              <w:t>R98</w:t>
            </w:r>
            <w:r w:rsidRPr="00DC574B">
              <w:rPr>
                <w:rFonts w:cs="Arial"/>
                <w:sz w:val="16"/>
              </w:rPr>
              <w:t xml:space="preserve"> Animal Disease, </w:t>
            </w:r>
            <w:r w:rsidRPr="00DC574B">
              <w:rPr>
                <w:rFonts w:cs="Arial"/>
                <w:b/>
                <w:sz w:val="16"/>
              </w:rPr>
              <w:t>R102</w:t>
            </w:r>
            <w:r w:rsidRPr="00DC574B">
              <w:rPr>
                <w:rFonts w:cs="Arial"/>
                <w:sz w:val="16"/>
              </w:rPr>
              <w:t xml:space="preserve"> Industrial Action (fuel)</w:t>
            </w:r>
          </w:p>
        </w:tc>
        <w:tc>
          <w:tcPr>
            <w:tcW w:w="3199" w:type="dxa"/>
            <w:shd w:val="clear" w:color="auto" w:fill="FFFF00"/>
          </w:tcPr>
          <w:p w14:paraId="6A2C2FDF" w14:textId="1AC34567" w:rsidR="00A81C5D" w:rsidRPr="00DC574B" w:rsidRDefault="00A81C5D" w:rsidP="004721D5">
            <w:pPr>
              <w:widowControl w:val="0"/>
              <w:rPr>
                <w:rFonts w:cs="Arial"/>
                <w:sz w:val="16"/>
              </w:rPr>
            </w:pPr>
            <w:r w:rsidRPr="00DC574B">
              <w:rPr>
                <w:rFonts w:cs="Arial"/>
                <w:b/>
                <w:sz w:val="16"/>
              </w:rPr>
              <w:t xml:space="preserve">R93 </w:t>
            </w:r>
            <w:r w:rsidRPr="00DC574B">
              <w:rPr>
                <w:rFonts w:cs="Arial"/>
                <w:sz w:val="16"/>
              </w:rPr>
              <w:t xml:space="preserve">Storms and Gales, </w:t>
            </w:r>
            <w:r w:rsidRPr="00DC574B">
              <w:rPr>
                <w:rFonts w:cs="Arial"/>
                <w:b/>
                <w:sz w:val="16"/>
              </w:rPr>
              <w:t xml:space="preserve">H35 </w:t>
            </w:r>
            <w:r w:rsidRPr="00DC574B">
              <w:rPr>
                <w:rFonts w:cs="Arial"/>
                <w:sz w:val="16"/>
              </w:rPr>
              <w:t xml:space="preserve">Industrial Action (public transport), </w:t>
            </w:r>
            <w:r w:rsidRPr="00DC574B">
              <w:rPr>
                <w:rFonts w:cs="Arial"/>
                <w:b/>
                <w:sz w:val="16"/>
              </w:rPr>
              <w:t xml:space="preserve">HL21 </w:t>
            </w:r>
            <w:r w:rsidRPr="00DC574B">
              <w:rPr>
                <w:rFonts w:cs="Arial"/>
                <w:sz w:val="16"/>
              </w:rPr>
              <w:t xml:space="preserve">Land Movement, </w:t>
            </w:r>
            <w:r w:rsidRPr="00DC574B">
              <w:rPr>
                <w:rFonts w:cs="Arial"/>
                <w:b/>
                <w:sz w:val="16"/>
              </w:rPr>
              <w:t xml:space="preserve">HL3 </w:t>
            </w:r>
            <w:r w:rsidRPr="00DC574B">
              <w:rPr>
                <w:rFonts w:cs="Arial"/>
                <w:sz w:val="16"/>
              </w:rPr>
              <w:t xml:space="preserve">Localised industrial accident involving small toxic release, </w:t>
            </w:r>
            <w:r w:rsidRPr="00DC574B">
              <w:rPr>
                <w:rFonts w:cs="Arial"/>
                <w:b/>
                <w:sz w:val="16"/>
              </w:rPr>
              <w:t>R101</w:t>
            </w:r>
            <w:r w:rsidRPr="00DC574B">
              <w:rPr>
                <w:rFonts w:cs="Arial"/>
                <w:sz w:val="16"/>
              </w:rPr>
              <w:t xml:space="preserve"> Industrial a</w:t>
            </w:r>
            <w:r w:rsidR="004721D5">
              <w:rPr>
                <w:rFonts w:cs="Arial"/>
                <w:sz w:val="16"/>
              </w:rPr>
              <w:t>ction public transport</w:t>
            </w:r>
          </w:p>
        </w:tc>
        <w:tc>
          <w:tcPr>
            <w:tcW w:w="2835" w:type="dxa"/>
            <w:shd w:val="clear" w:color="auto" w:fill="FFFF00"/>
          </w:tcPr>
          <w:p w14:paraId="3C35779F" w14:textId="711FD7E1" w:rsidR="00A81C5D" w:rsidRPr="00DC574B" w:rsidRDefault="00A81C5D" w:rsidP="00A81C5D">
            <w:pPr>
              <w:widowControl w:val="0"/>
              <w:rPr>
                <w:rFonts w:cs="Arial"/>
                <w:sz w:val="16"/>
              </w:rPr>
            </w:pPr>
            <w:r w:rsidRPr="00DC574B">
              <w:rPr>
                <w:rFonts w:cs="Arial"/>
                <w:b/>
                <w:sz w:val="16"/>
              </w:rPr>
              <w:t>R105</w:t>
            </w:r>
            <w:r w:rsidRPr="00DC574B">
              <w:rPr>
                <w:rFonts w:cs="Arial"/>
                <w:sz w:val="16"/>
              </w:rPr>
              <w:t xml:space="preserve"> Influx of British Nationals, </w:t>
            </w:r>
            <w:r w:rsidRPr="00DC574B">
              <w:rPr>
                <w:rFonts w:cs="Arial"/>
                <w:b/>
                <w:sz w:val="16"/>
              </w:rPr>
              <w:t>R63</w:t>
            </w:r>
            <w:r w:rsidRPr="00DC574B">
              <w:rPr>
                <w:rFonts w:cs="Arial"/>
                <w:sz w:val="16"/>
              </w:rPr>
              <w:t xml:space="preserve"> Accidental Release of a Biological Substance, </w:t>
            </w:r>
            <w:r w:rsidRPr="00DC574B">
              <w:rPr>
                <w:rFonts w:cs="Arial"/>
                <w:b/>
                <w:sz w:val="16"/>
              </w:rPr>
              <w:t>HL10</w:t>
            </w:r>
            <w:r w:rsidRPr="00DC574B">
              <w:rPr>
                <w:rFonts w:cs="Arial"/>
                <w:sz w:val="16"/>
              </w:rPr>
              <w:t xml:space="preserve"> Local Accident on Motorways/ Major Trunk Roads, </w:t>
            </w:r>
            <w:r w:rsidRPr="00DC574B">
              <w:rPr>
                <w:rFonts w:cs="Arial"/>
                <w:b/>
                <w:sz w:val="16"/>
              </w:rPr>
              <w:t>R72</w:t>
            </w:r>
            <w:r w:rsidRPr="00DC574B">
              <w:rPr>
                <w:rFonts w:cs="Arial"/>
                <w:sz w:val="16"/>
              </w:rPr>
              <w:t xml:space="preserve"> Collapse of major government contractor, </w:t>
            </w:r>
            <w:r w:rsidRPr="00DC574B">
              <w:rPr>
                <w:rFonts w:cs="Arial"/>
                <w:b/>
                <w:sz w:val="16"/>
              </w:rPr>
              <w:t>R73</w:t>
            </w:r>
            <w:r w:rsidRPr="00DC574B">
              <w:rPr>
                <w:rFonts w:cs="Arial"/>
                <w:sz w:val="16"/>
              </w:rPr>
              <w:t xml:space="preserve"> Major Social care Provider, </w:t>
            </w:r>
            <w:r w:rsidRPr="00DC574B">
              <w:rPr>
                <w:rFonts w:cs="Arial"/>
                <w:b/>
                <w:sz w:val="16"/>
              </w:rPr>
              <w:t>R79</w:t>
            </w:r>
            <w:r w:rsidRPr="00DC574B">
              <w:rPr>
                <w:rFonts w:cs="Arial"/>
                <w:sz w:val="16"/>
              </w:rPr>
              <w:t xml:space="preserve"> Technological failure at a retail bank</w:t>
            </w:r>
            <w:r w:rsidR="00E26AEB">
              <w:rPr>
                <w:rFonts w:cs="Arial"/>
                <w:sz w:val="16"/>
              </w:rPr>
              <w:t xml:space="preserve">, </w:t>
            </w:r>
            <w:r w:rsidR="00E26AEB" w:rsidRPr="005D0C2C">
              <w:rPr>
                <w:rFonts w:cs="Arial"/>
                <w:b/>
                <w:sz w:val="16"/>
              </w:rPr>
              <w:t>R100</w:t>
            </w:r>
            <w:r w:rsidR="00E26AEB">
              <w:rPr>
                <w:rFonts w:cs="Arial"/>
                <w:b/>
                <w:sz w:val="16"/>
              </w:rPr>
              <w:t xml:space="preserve"> </w:t>
            </w:r>
            <w:r w:rsidR="00E26AEB" w:rsidRPr="005D0C2C">
              <w:rPr>
                <w:rFonts w:cs="Arial"/>
                <w:sz w:val="16"/>
              </w:rPr>
              <w:t>Industrial action (</w:t>
            </w:r>
            <w:r w:rsidR="0003029E">
              <w:rPr>
                <w:rFonts w:cs="Arial"/>
                <w:sz w:val="16"/>
              </w:rPr>
              <w:t>prison</w:t>
            </w:r>
            <w:r w:rsidR="00E26AEB" w:rsidRPr="005D0C2C">
              <w:rPr>
                <w:rFonts w:cs="Arial"/>
                <w:sz w:val="16"/>
              </w:rPr>
              <w:t xml:space="preserve"> officers)</w:t>
            </w:r>
            <w:r w:rsidR="004721D5">
              <w:rPr>
                <w:rFonts w:cs="Arial"/>
                <w:sz w:val="16"/>
              </w:rPr>
              <w:t xml:space="preserve">, </w:t>
            </w:r>
            <w:r w:rsidR="004721D5" w:rsidRPr="00D824E4">
              <w:rPr>
                <w:rFonts w:cs="Arial"/>
                <w:b/>
                <w:sz w:val="16"/>
              </w:rPr>
              <w:t>T4</w:t>
            </w:r>
            <w:r w:rsidR="004721D5">
              <w:rPr>
                <w:rFonts w:cs="Arial"/>
                <w:sz w:val="16"/>
              </w:rPr>
              <w:t xml:space="preserve"> </w:t>
            </w:r>
            <w:proofErr w:type="spellStart"/>
            <w:r w:rsidR="004721D5">
              <w:rPr>
                <w:rFonts w:cs="Arial"/>
                <w:sz w:val="16"/>
              </w:rPr>
              <w:t>Cyber attacks</w:t>
            </w:r>
            <w:proofErr w:type="spellEnd"/>
            <w:r w:rsidR="004721D5">
              <w:rPr>
                <w:rFonts w:cs="Arial"/>
                <w:sz w:val="16"/>
              </w:rPr>
              <w:t xml:space="preserve">, </w:t>
            </w:r>
            <w:r w:rsidR="004721D5">
              <w:rPr>
                <w:rFonts w:cs="Arial"/>
                <w:b/>
                <w:sz w:val="16"/>
              </w:rPr>
              <w:t>T5</w:t>
            </w:r>
            <w:r w:rsidR="004721D5">
              <w:rPr>
                <w:rFonts w:cs="Arial"/>
                <w:sz w:val="16"/>
              </w:rPr>
              <w:t xml:space="preserve"> Smaller scale CBRN Attacks</w:t>
            </w:r>
          </w:p>
        </w:tc>
        <w:tc>
          <w:tcPr>
            <w:tcW w:w="1876" w:type="dxa"/>
            <w:shd w:val="clear" w:color="auto" w:fill="FFFF00"/>
          </w:tcPr>
          <w:p w14:paraId="6A3AE108" w14:textId="78563179" w:rsidR="00A81C5D" w:rsidRPr="00DC574B" w:rsidRDefault="00A81C5D" w:rsidP="00A81C5D">
            <w:pPr>
              <w:widowControl w:val="0"/>
              <w:rPr>
                <w:rFonts w:cs="Arial"/>
                <w:sz w:val="16"/>
                <w:szCs w:val="18"/>
              </w:rPr>
            </w:pPr>
            <w:r w:rsidRPr="00DC574B">
              <w:rPr>
                <w:rFonts w:cs="Arial"/>
                <w:b/>
                <w:color w:val="000000"/>
                <w:sz w:val="16"/>
                <w:szCs w:val="18"/>
              </w:rPr>
              <w:t xml:space="preserve">R99 </w:t>
            </w:r>
            <w:r w:rsidRPr="00DC574B">
              <w:rPr>
                <w:rFonts w:cs="Arial"/>
                <w:color w:val="000000"/>
                <w:sz w:val="16"/>
                <w:szCs w:val="18"/>
              </w:rPr>
              <w:t>Industrial Action (firefighters)</w:t>
            </w:r>
            <w:r w:rsidR="004721D5">
              <w:rPr>
                <w:rFonts w:cs="Arial"/>
                <w:color w:val="000000"/>
                <w:sz w:val="16"/>
                <w:szCs w:val="18"/>
              </w:rPr>
              <w:t xml:space="preserve">, </w:t>
            </w:r>
            <w:r w:rsidR="004721D5" w:rsidRPr="00D824E4">
              <w:rPr>
                <w:rFonts w:cs="Arial"/>
                <w:b/>
                <w:color w:val="000000"/>
                <w:sz w:val="16"/>
                <w:szCs w:val="18"/>
              </w:rPr>
              <w:t>T1</w:t>
            </w:r>
            <w:r w:rsidR="004721D5">
              <w:rPr>
                <w:rFonts w:cs="Arial"/>
                <w:color w:val="000000"/>
                <w:sz w:val="16"/>
                <w:szCs w:val="18"/>
              </w:rPr>
              <w:t xml:space="preserve"> Attacks on Publically Accessible Locations</w:t>
            </w:r>
          </w:p>
          <w:p w14:paraId="6FD7DAAD" w14:textId="77777777" w:rsidR="00A81C5D" w:rsidRPr="00DC574B" w:rsidRDefault="00A81C5D" w:rsidP="00A81C5D">
            <w:pPr>
              <w:widowControl w:val="0"/>
              <w:rPr>
                <w:rFonts w:cs="Arial"/>
                <w:sz w:val="16"/>
              </w:rPr>
            </w:pPr>
          </w:p>
        </w:tc>
      </w:tr>
      <w:tr w:rsidR="00A81C5D" w:rsidRPr="00545F24" w14:paraId="13C4C262" w14:textId="77777777" w:rsidTr="00A81C5D">
        <w:tc>
          <w:tcPr>
            <w:tcW w:w="534" w:type="dxa"/>
            <w:vMerge/>
            <w:tcBorders>
              <w:top w:val="single" w:sz="4" w:space="0" w:color="auto"/>
              <w:left w:val="single" w:sz="4" w:space="0" w:color="auto"/>
              <w:bottom w:val="single" w:sz="4" w:space="0" w:color="auto"/>
              <w:right w:val="single" w:sz="4" w:space="0" w:color="auto"/>
            </w:tcBorders>
          </w:tcPr>
          <w:p w14:paraId="10DE7222" w14:textId="77777777" w:rsidR="00A81C5D" w:rsidRPr="005A5FDE" w:rsidRDefault="00A81C5D" w:rsidP="00A81C5D">
            <w:pPr>
              <w:widowControl w:val="0"/>
              <w:rPr>
                <w:rFonts w:cs="Arial"/>
                <w:b/>
                <w:sz w:val="20"/>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CD3228" w14:textId="77777777" w:rsidR="00A81C5D" w:rsidRPr="005A5FDE" w:rsidRDefault="00A81C5D" w:rsidP="00A81C5D">
            <w:pPr>
              <w:widowControl w:val="0"/>
              <w:rPr>
                <w:rFonts w:cs="Arial"/>
                <w:b/>
                <w:sz w:val="20"/>
              </w:rPr>
            </w:pPr>
            <w:r w:rsidRPr="005A5FDE">
              <w:rPr>
                <w:rFonts w:cs="Arial"/>
                <w:b/>
                <w:sz w:val="20"/>
              </w:rPr>
              <w:t>1</w:t>
            </w:r>
          </w:p>
        </w:tc>
        <w:tc>
          <w:tcPr>
            <w:tcW w:w="2977" w:type="dxa"/>
            <w:tcBorders>
              <w:left w:val="single" w:sz="4" w:space="0" w:color="auto"/>
              <w:bottom w:val="single" w:sz="4" w:space="0" w:color="auto"/>
            </w:tcBorders>
            <w:shd w:val="clear" w:color="auto" w:fill="92D050"/>
          </w:tcPr>
          <w:p w14:paraId="1B09FE07" w14:textId="77777777" w:rsidR="00A81C5D" w:rsidRPr="00DC574B" w:rsidRDefault="00A81C5D" w:rsidP="00A81C5D">
            <w:pPr>
              <w:widowControl w:val="0"/>
              <w:rPr>
                <w:rFonts w:cs="Arial"/>
                <w:sz w:val="16"/>
              </w:rPr>
            </w:pPr>
            <w:r w:rsidRPr="00DC574B">
              <w:rPr>
                <w:rFonts w:cs="Arial"/>
                <w:b/>
                <w:sz w:val="16"/>
              </w:rPr>
              <w:t>R70</w:t>
            </w:r>
            <w:r w:rsidRPr="00DC574B">
              <w:rPr>
                <w:rFonts w:cs="Arial"/>
                <w:sz w:val="16"/>
              </w:rPr>
              <w:t xml:space="preserve"> Radiation exposure from stolen goods, </w:t>
            </w:r>
            <w:r w:rsidRPr="00DC574B">
              <w:rPr>
                <w:rFonts w:cs="Arial"/>
                <w:b/>
                <w:sz w:val="16"/>
              </w:rPr>
              <w:t>HL9b</w:t>
            </w:r>
            <w:r w:rsidRPr="00DC574B">
              <w:rPr>
                <w:rFonts w:cs="Arial"/>
                <w:sz w:val="16"/>
              </w:rPr>
              <w:t xml:space="preserve"> Small Aircraft Incident, </w:t>
            </w:r>
            <w:r w:rsidRPr="00DC574B">
              <w:rPr>
                <w:rFonts w:cs="Arial"/>
                <w:b/>
                <w:sz w:val="16"/>
              </w:rPr>
              <w:t>R94</w:t>
            </w:r>
            <w:r w:rsidRPr="00DC574B">
              <w:rPr>
                <w:rFonts w:cs="Arial"/>
                <w:sz w:val="16"/>
              </w:rPr>
              <w:t xml:space="preserve"> Earthquake</w:t>
            </w:r>
          </w:p>
        </w:tc>
        <w:tc>
          <w:tcPr>
            <w:tcW w:w="2896" w:type="dxa"/>
            <w:tcBorders>
              <w:bottom w:val="single" w:sz="4" w:space="0" w:color="auto"/>
            </w:tcBorders>
            <w:shd w:val="clear" w:color="auto" w:fill="92D050"/>
          </w:tcPr>
          <w:p w14:paraId="69630FAF" w14:textId="4DAA9135" w:rsidR="00A81C5D" w:rsidRPr="00DC574B" w:rsidRDefault="00A81C5D" w:rsidP="00A81C5D">
            <w:pPr>
              <w:widowControl w:val="0"/>
              <w:rPr>
                <w:rFonts w:cs="Arial"/>
                <w:sz w:val="16"/>
              </w:rPr>
            </w:pPr>
          </w:p>
        </w:tc>
        <w:tc>
          <w:tcPr>
            <w:tcW w:w="3199" w:type="dxa"/>
            <w:tcBorders>
              <w:bottom w:val="single" w:sz="4" w:space="0" w:color="auto"/>
            </w:tcBorders>
            <w:shd w:val="clear" w:color="auto" w:fill="92D050"/>
          </w:tcPr>
          <w:p w14:paraId="185D8ECF" w14:textId="5D4D4EB3" w:rsidR="00A81C5D" w:rsidRPr="00DC574B" w:rsidRDefault="00814F32" w:rsidP="00A81C5D">
            <w:pPr>
              <w:widowControl w:val="0"/>
              <w:rPr>
                <w:rFonts w:cs="Arial"/>
                <w:sz w:val="16"/>
              </w:rPr>
            </w:pPr>
            <w:r w:rsidRPr="005D0C2C">
              <w:rPr>
                <w:rFonts w:cs="Arial"/>
                <w:b/>
                <w:sz w:val="16"/>
              </w:rPr>
              <w:t>R43</w:t>
            </w:r>
            <w:r>
              <w:rPr>
                <w:rFonts w:cs="Arial"/>
                <w:sz w:val="16"/>
              </w:rPr>
              <w:t xml:space="preserve"> Undermining democratic activity</w:t>
            </w:r>
          </w:p>
        </w:tc>
        <w:tc>
          <w:tcPr>
            <w:tcW w:w="2835" w:type="dxa"/>
            <w:tcBorders>
              <w:bottom w:val="single" w:sz="4" w:space="0" w:color="auto"/>
            </w:tcBorders>
            <w:shd w:val="clear" w:color="auto" w:fill="92D050"/>
          </w:tcPr>
          <w:p w14:paraId="583C53B2" w14:textId="741D38DE" w:rsidR="00A81C5D" w:rsidRPr="00DC574B" w:rsidRDefault="00A81C5D" w:rsidP="00A81C5D">
            <w:pPr>
              <w:widowControl w:val="0"/>
              <w:rPr>
                <w:rFonts w:cs="Arial"/>
                <w:sz w:val="16"/>
              </w:rPr>
            </w:pPr>
          </w:p>
        </w:tc>
        <w:tc>
          <w:tcPr>
            <w:tcW w:w="1876" w:type="dxa"/>
            <w:tcBorders>
              <w:bottom w:val="single" w:sz="4" w:space="0" w:color="auto"/>
            </w:tcBorders>
            <w:shd w:val="clear" w:color="auto" w:fill="92D050"/>
          </w:tcPr>
          <w:p w14:paraId="1D63ABDB" w14:textId="77777777" w:rsidR="00A81C5D" w:rsidRPr="00DC574B" w:rsidRDefault="00A81C5D" w:rsidP="00A81C5D">
            <w:pPr>
              <w:widowControl w:val="0"/>
              <w:rPr>
                <w:rFonts w:cs="Arial"/>
                <w:sz w:val="16"/>
              </w:rPr>
            </w:pPr>
          </w:p>
        </w:tc>
      </w:tr>
      <w:tr w:rsidR="00176ADC" w:rsidRPr="00545F24" w14:paraId="6A3EA9BD" w14:textId="77777777" w:rsidTr="00176ADC">
        <w:trPr>
          <w:trHeight w:val="395"/>
        </w:trPr>
        <w:tc>
          <w:tcPr>
            <w:tcW w:w="959" w:type="dxa"/>
            <w:gridSpan w:val="2"/>
            <w:vMerge w:val="restart"/>
            <w:tcBorders>
              <w:top w:val="single" w:sz="4" w:space="0" w:color="auto"/>
              <w:left w:val="single" w:sz="4" w:space="0" w:color="auto"/>
              <w:right w:val="single" w:sz="4" w:space="0" w:color="auto"/>
            </w:tcBorders>
          </w:tcPr>
          <w:p w14:paraId="7E61EA90" w14:textId="77777777" w:rsidR="00176ADC" w:rsidRPr="005A5FDE" w:rsidRDefault="00176ADC" w:rsidP="00A81C5D">
            <w:pPr>
              <w:widowControl w:val="0"/>
              <w:rPr>
                <w:rFonts w:cs="Arial"/>
                <w:b/>
                <w:sz w:val="20"/>
              </w:rPr>
            </w:pPr>
          </w:p>
        </w:tc>
        <w:tc>
          <w:tcPr>
            <w:tcW w:w="2977" w:type="dxa"/>
            <w:tcBorders>
              <w:top w:val="single" w:sz="4" w:space="0" w:color="auto"/>
              <w:left w:val="single" w:sz="4" w:space="0" w:color="auto"/>
              <w:right w:val="single" w:sz="4" w:space="0" w:color="auto"/>
            </w:tcBorders>
            <w:vAlign w:val="center"/>
          </w:tcPr>
          <w:p w14:paraId="0D7082AA" w14:textId="73FE1441" w:rsidR="00176ADC" w:rsidRPr="005A5FDE" w:rsidRDefault="00176ADC" w:rsidP="00176ADC">
            <w:pPr>
              <w:widowControl w:val="0"/>
              <w:rPr>
                <w:rFonts w:cs="Arial"/>
                <w:b/>
                <w:sz w:val="20"/>
              </w:rPr>
            </w:pPr>
            <w:r w:rsidRPr="005A5FDE">
              <w:rPr>
                <w:rFonts w:cs="Arial"/>
                <w:b/>
                <w:sz w:val="20"/>
              </w:rPr>
              <w:t>1</w:t>
            </w:r>
            <w:r>
              <w:rPr>
                <w:rFonts w:cs="Arial"/>
                <w:b/>
                <w:sz w:val="20"/>
              </w:rPr>
              <w:t xml:space="preserve"> - </w:t>
            </w:r>
            <w:r w:rsidRPr="005A5FDE">
              <w:rPr>
                <w:rFonts w:cs="Arial"/>
                <w:b/>
                <w:sz w:val="20"/>
              </w:rPr>
              <w:t>Low</w:t>
            </w:r>
          </w:p>
        </w:tc>
        <w:tc>
          <w:tcPr>
            <w:tcW w:w="2896" w:type="dxa"/>
            <w:tcBorders>
              <w:top w:val="single" w:sz="4" w:space="0" w:color="auto"/>
              <w:left w:val="single" w:sz="4" w:space="0" w:color="auto"/>
              <w:right w:val="single" w:sz="4" w:space="0" w:color="auto"/>
            </w:tcBorders>
            <w:vAlign w:val="center"/>
          </w:tcPr>
          <w:p w14:paraId="30515A0C" w14:textId="18490365" w:rsidR="00176ADC" w:rsidRPr="005A5FDE" w:rsidRDefault="00176ADC" w:rsidP="00176ADC">
            <w:pPr>
              <w:widowControl w:val="0"/>
              <w:rPr>
                <w:rFonts w:cs="Arial"/>
                <w:b/>
                <w:sz w:val="20"/>
              </w:rPr>
            </w:pPr>
            <w:r w:rsidRPr="005A5FDE">
              <w:rPr>
                <w:rFonts w:cs="Arial"/>
                <w:b/>
                <w:sz w:val="20"/>
              </w:rPr>
              <w:t>2</w:t>
            </w:r>
            <w:r>
              <w:rPr>
                <w:rFonts w:cs="Arial"/>
                <w:b/>
                <w:sz w:val="20"/>
              </w:rPr>
              <w:t xml:space="preserve"> - </w:t>
            </w:r>
            <w:r w:rsidRPr="005A5FDE">
              <w:rPr>
                <w:rFonts w:cs="Arial"/>
                <w:b/>
                <w:sz w:val="20"/>
              </w:rPr>
              <w:t>Medium/Low</w:t>
            </w:r>
          </w:p>
        </w:tc>
        <w:tc>
          <w:tcPr>
            <w:tcW w:w="3199" w:type="dxa"/>
            <w:tcBorders>
              <w:top w:val="single" w:sz="4" w:space="0" w:color="auto"/>
              <w:left w:val="single" w:sz="4" w:space="0" w:color="auto"/>
              <w:right w:val="single" w:sz="4" w:space="0" w:color="auto"/>
            </w:tcBorders>
            <w:vAlign w:val="center"/>
          </w:tcPr>
          <w:p w14:paraId="3BF8513B" w14:textId="6303C5E0" w:rsidR="00176ADC" w:rsidRPr="005A5FDE" w:rsidRDefault="00176ADC" w:rsidP="00176ADC">
            <w:pPr>
              <w:widowControl w:val="0"/>
              <w:rPr>
                <w:rFonts w:cs="Arial"/>
                <w:b/>
                <w:sz w:val="20"/>
              </w:rPr>
            </w:pPr>
            <w:r w:rsidRPr="005A5FDE">
              <w:rPr>
                <w:rFonts w:cs="Arial"/>
                <w:b/>
                <w:sz w:val="20"/>
              </w:rPr>
              <w:t>3</w:t>
            </w:r>
            <w:r>
              <w:rPr>
                <w:rFonts w:cs="Arial"/>
                <w:b/>
                <w:sz w:val="20"/>
              </w:rPr>
              <w:t xml:space="preserve"> - </w:t>
            </w:r>
            <w:r w:rsidRPr="005A5FDE">
              <w:rPr>
                <w:rFonts w:cs="Arial"/>
                <w:b/>
                <w:sz w:val="20"/>
              </w:rPr>
              <w:t>Medium</w:t>
            </w:r>
          </w:p>
        </w:tc>
        <w:tc>
          <w:tcPr>
            <w:tcW w:w="2835" w:type="dxa"/>
            <w:tcBorders>
              <w:top w:val="single" w:sz="4" w:space="0" w:color="auto"/>
              <w:left w:val="single" w:sz="4" w:space="0" w:color="auto"/>
              <w:right w:val="single" w:sz="4" w:space="0" w:color="auto"/>
            </w:tcBorders>
            <w:vAlign w:val="center"/>
          </w:tcPr>
          <w:p w14:paraId="40511A3A" w14:textId="3FB59E8B" w:rsidR="00176ADC" w:rsidRPr="005A5FDE" w:rsidRDefault="00176ADC" w:rsidP="00EB11DF">
            <w:pPr>
              <w:widowControl w:val="0"/>
              <w:rPr>
                <w:rFonts w:cs="Arial"/>
                <w:b/>
                <w:sz w:val="20"/>
              </w:rPr>
            </w:pPr>
            <w:r w:rsidRPr="005A5FDE">
              <w:rPr>
                <w:rFonts w:cs="Arial"/>
                <w:b/>
                <w:sz w:val="20"/>
              </w:rPr>
              <w:t>4</w:t>
            </w:r>
            <w:r>
              <w:rPr>
                <w:rFonts w:cs="Arial"/>
                <w:b/>
                <w:sz w:val="20"/>
              </w:rPr>
              <w:t xml:space="preserve"> - </w:t>
            </w:r>
            <w:r w:rsidRPr="005A5FDE">
              <w:rPr>
                <w:rFonts w:cs="Arial"/>
                <w:b/>
                <w:sz w:val="20"/>
              </w:rPr>
              <w:t>Medium/High</w:t>
            </w:r>
          </w:p>
        </w:tc>
        <w:tc>
          <w:tcPr>
            <w:tcW w:w="1876" w:type="dxa"/>
            <w:tcBorders>
              <w:top w:val="single" w:sz="4" w:space="0" w:color="auto"/>
              <w:left w:val="single" w:sz="4" w:space="0" w:color="auto"/>
              <w:right w:val="single" w:sz="4" w:space="0" w:color="auto"/>
            </w:tcBorders>
            <w:vAlign w:val="center"/>
          </w:tcPr>
          <w:p w14:paraId="0267FC17" w14:textId="1844F8C0" w:rsidR="00176ADC" w:rsidRPr="005A5FDE" w:rsidRDefault="00176ADC" w:rsidP="00176ADC">
            <w:pPr>
              <w:widowControl w:val="0"/>
              <w:rPr>
                <w:rFonts w:cs="Arial"/>
                <w:b/>
                <w:sz w:val="20"/>
              </w:rPr>
            </w:pPr>
            <w:r w:rsidRPr="005A5FDE">
              <w:rPr>
                <w:rFonts w:cs="Arial"/>
                <w:b/>
                <w:sz w:val="20"/>
              </w:rPr>
              <w:t>5</w:t>
            </w:r>
            <w:r>
              <w:rPr>
                <w:rFonts w:cs="Arial"/>
                <w:b/>
                <w:sz w:val="20"/>
              </w:rPr>
              <w:t xml:space="preserve"> - </w:t>
            </w:r>
            <w:r w:rsidRPr="005A5FDE">
              <w:rPr>
                <w:rFonts w:cs="Arial"/>
                <w:b/>
                <w:sz w:val="20"/>
              </w:rPr>
              <w:t>High</w:t>
            </w:r>
          </w:p>
        </w:tc>
      </w:tr>
      <w:tr w:rsidR="00A81C5D" w:rsidRPr="00545F24" w14:paraId="09C4491B" w14:textId="77777777" w:rsidTr="00A81C5D">
        <w:tc>
          <w:tcPr>
            <w:tcW w:w="959" w:type="dxa"/>
            <w:gridSpan w:val="2"/>
            <w:vMerge/>
            <w:tcBorders>
              <w:left w:val="single" w:sz="4" w:space="0" w:color="auto"/>
              <w:bottom w:val="single" w:sz="4" w:space="0" w:color="auto"/>
              <w:right w:val="single" w:sz="4" w:space="0" w:color="auto"/>
            </w:tcBorders>
          </w:tcPr>
          <w:p w14:paraId="0C638818" w14:textId="77777777" w:rsidR="00A81C5D" w:rsidRPr="00545F24" w:rsidRDefault="00A81C5D" w:rsidP="00A81C5D">
            <w:pPr>
              <w:widowControl w:val="0"/>
              <w:rPr>
                <w:rFonts w:cs="Arial"/>
                <w:b/>
                <w:sz w:val="20"/>
                <w:highlight w:val="yellow"/>
              </w:rPr>
            </w:pPr>
          </w:p>
        </w:tc>
        <w:tc>
          <w:tcPr>
            <w:tcW w:w="13783" w:type="dxa"/>
            <w:gridSpan w:val="5"/>
            <w:tcBorders>
              <w:top w:val="single" w:sz="4" w:space="0" w:color="auto"/>
              <w:left w:val="single" w:sz="4" w:space="0" w:color="auto"/>
              <w:bottom w:val="single" w:sz="4" w:space="0" w:color="auto"/>
              <w:right w:val="single" w:sz="4" w:space="0" w:color="auto"/>
            </w:tcBorders>
            <w:vAlign w:val="center"/>
          </w:tcPr>
          <w:p w14:paraId="6168BA69" w14:textId="77777777" w:rsidR="00A81C5D" w:rsidRPr="005A5FDE" w:rsidRDefault="00A81C5D" w:rsidP="00A81C5D">
            <w:pPr>
              <w:widowControl w:val="0"/>
              <w:rPr>
                <w:rFonts w:cs="Arial"/>
                <w:b/>
                <w:sz w:val="20"/>
              </w:rPr>
            </w:pPr>
            <w:r w:rsidRPr="005A5FDE">
              <w:rPr>
                <w:rFonts w:cs="Arial"/>
                <w:b/>
                <w:sz w:val="20"/>
              </w:rPr>
              <w:t>Likelihood</w:t>
            </w:r>
          </w:p>
        </w:tc>
      </w:tr>
    </w:tbl>
    <w:p w14:paraId="7C9FE2FF" w14:textId="77777777" w:rsidR="00FF2DAD" w:rsidRDefault="00FF2DAD">
      <w:pPr>
        <w:spacing w:after="0"/>
        <w:rPr>
          <w:rFonts w:cs="Arial"/>
          <w:b/>
          <w:bCs/>
          <w:kern w:val="32"/>
          <w:sz w:val="30"/>
          <w:szCs w:val="32"/>
        </w:rPr>
      </w:pPr>
      <w:r>
        <w:br w:type="page"/>
      </w:r>
    </w:p>
    <w:p w14:paraId="37C80607" w14:textId="239722E3" w:rsidR="00F02A3E" w:rsidRDefault="00F02A3E" w:rsidP="00574FBE">
      <w:pPr>
        <w:pStyle w:val="Heading1"/>
        <w:keepNext w:val="0"/>
        <w:widowControl w:val="0"/>
      </w:pPr>
      <w:bookmarkStart w:id="6" w:name="_London_Risk_Register"/>
      <w:bookmarkStart w:id="7" w:name="_Toc60415404"/>
      <w:bookmarkEnd w:id="6"/>
      <w:r w:rsidRPr="00BA5C8B">
        <w:lastRenderedPageBreak/>
        <w:t>London Risk Register</w:t>
      </w:r>
      <w:bookmarkEnd w:id="7"/>
    </w:p>
    <w:p w14:paraId="7C8C0B36" w14:textId="6B8FC220" w:rsidR="001030DA" w:rsidRPr="001030DA" w:rsidRDefault="001030DA" w:rsidP="001030DA">
      <w:r w:rsidRPr="002D3AD3">
        <w:rPr>
          <w:highlight w:val="yellow"/>
        </w:rPr>
        <w:t>When updating the risk register to reflect borough risks please add in any borough specific controls (plans, procedures etc), update the lead</w:t>
      </w:r>
      <w:r w:rsidR="002D3AD3" w:rsidRPr="002D3AD3">
        <w:rPr>
          <w:highlight w:val="yellow"/>
        </w:rPr>
        <w:t xml:space="preserve"> agency if different and feed any major changes up to LRAG</w:t>
      </w:r>
      <w:r w:rsidR="00BD18F0">
        <w:rPr>
          <w:highlight w:val="yellow"/>
        </w:rPr>
        <w:t xml:space="preserve"> via your sub-regional LRAG rep</w:t>
      </w:r>
      <w:r w:rsidR="002D3AD3" w:rsidRPr="002D3AD3">
        <w:rPr>
          <w:highlight w:val="yellow"/>
        </w:rPr>
        <w:t>.</w:t>
      </w:r>
    </w:p>
    <w:p w14:paraId="0F9BFD3C" w14:textId="17047CC2" w:rsidR="00F02A3E" w:rsidRPr="00BA5C8B" w:rsidRDefault="00F02A3E" w:rsidP="00BA5C8B">
      <w:pPr>
        <w:pStyle w:val="Subtitle"/>
        <w:rPr>
          <w:color w:val="auto"/>
        </w:rPr>
      </w:pPr>
      <w:r w:rsidRPr="00BA5C8B">
        <w:rPr>
          <w:color w:val="auto"/>
        </w:rPr>
        <w:t>3.1 Accident</w:t>
      </w:r>
      <w:r w:rsidR="00545F24" w:rsidRPr="00BA5C8B">
        <w:rPr>
          <w:color w:val="auto"/>
        </w:rPr>
        <w:t>s and system failures</w:t>
      </w:r>
    </w:p>
    <w:p w14:paraId="52F06FEE" w14:textId="77777777" w:rsidR="0010200A" w:rsidRPr="00BA5C8B" w:rsidRDefault="0010200A" w:rsidP="00574FBE">
      <w:pPr>
        <w:widowControl w:val="0"/>
        <w:rPr>
          <w:rFonts w:cs="Arial"/>
          <w:highlight w:val="yellow"/>
        </w:rPr>
      </w:pPr>
    </w:p>
    <w:tbl>
      <w:tblPr>
        <w:tblW w:w="1516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136"/>
        <w:gridCol w:w="1559"/>
        <w:gridCol w:w="3969"/>
        <w:gridCol w:w="567"/>
        <w:gridCol w:w="709"/>
        <w:gridCol w:w="5528"/>
        <w:gridCol w:w="1701"/>
      </w:tblGrid>
      <w:tr w:rsidR="00BB23B9" w:rsidRPr="00545F24" w14:paraId="0A2CD742" w14:textId="14D74D23" w:rsidTr="00BD18F0">
        <w:trPr>
          <w:cantSplit/>
          <w:trHeight w:val="1254"/>
          <w:tblHeader/>
        </w:trPr>
        <w:tc>
          <w:tcPr>
            <w:tcW w:w="1136" w:type="dxa"/>
            <w:shd w:val="clear" w:color="auto" w:fill="B8CCE4" w:themeFill="accent1" w:themeFillTint="66"/>
            <w:vAlign w:val="center"/>
          </w:tcPr>
          <w:p w14:paraId="76FB69F3" w14:textId="506EB9DC" w:rsidR="00BB23B9" w:rsidRPr="00BD18F0" w:rsidRDefault="00BB23B9" w:rsidP="00574FBE">
            <w:pPr>
              <w:widowControl w:val="0"/>
              <w:rPr>
                <w:rFonts w:cs="Arial"/>
                <w:b/>
                <w:sz w:val="20"/>
              </w:rPr>
            </w:pPr>
            <w:r w:rsidRPr="00BD18F0">
              <w:rPr>
                <w:rFonts w:cs="Arial"/>
                <w:b/>
                <w:sz w:val="20"/>
              </w:rPr>
              <w:t>Risk ID</w:t>
            </w:r>
          </w:p>
          <w:p w14:paraId="5F43D955" w14:textId="304ED84B" w:rsidR="00BB23B9" w:rsidRPr="00BD18F0" w:rsidRDefault="00BB23B9" w:rsidP="00574FBE">
            <w:pPr>
              <w:widowControl w:val="0"/>
              <w:rPr>
                <w:rFonts w:cs="Arial"/>
                <w:b/>
                <w:sz w:val="20"/>
              </w:rPr>
            </w:pPr>
            <w:r w:rsidRPr="00BD18F0">
              <w:rPr>
                <w:rFonts w:cs="Arial"/>
                <w:b/>
                <w:sz w:val="20"/>
              </w:rPr>
              <w:t>Rating</w:t>
            </w:r>
          </w:p>
        </w:tc>
        <w:tc>
          <w:tcPr>
            <w:tcW w:w="1559" w:type="dxa"/>
            <w:shd w:val="clear" w:color="auto" w:fill="B8CCE4" w:themeFill="accent1" w:themeFillTint="66"/>
            <w:vAlign w:val="center"/>
          </w:tcPr>
          <w:p w14:paraId="1C4EC30D" w14:textId="591AC197" w:rsidR="00BB23B9" w:rsidRPr="00BD18F0" w:rsidRDefault="00BB23B9" w:rsidP="00574FBE">
            <w:pPr>
              <w:widowControl w:val="0"/>
              <w:rPr>
                <w:rFonts w:cs="Arial"/>
                <w:b/>
                <w:sz w:val="20"/>
              </w:rPr>
            </w:pPr>
            <w:r w:rsidRPr="00BD18F0">
              <w:rPr>
                <w:rFonts w:cs="Arial"/>
                <w:b/>
                <w:sz w:val="20"/>
              </w:rPr>
              <w:t>Sub-category</w:t>
            </w:r>
          </w:p>
          <w:p w14:paraId="48F57097" w14:textId="0453C239" w:rsidR="00BB23B9" w:rsidRPr="00BD18F0" w:rsidRDefault="00BB23B9" w:rsidP="00574FBE">
            <w:pPr>
              <w:widowControl w:val="0"/>
              <w:rPr>
                <w:rFonts w:cs="Arial"/>
                <w:b/>
                <w:sz w:val="20"/>
              </w:rPr>
            </w:pPr>
            <w:r w:rsidRPr="00BD18F0">
              <w:rPr>
                <w:rFonts w:cs="Arial"/>
                <w:b/>
                <w:sz w:val="20"/>
              </w:rPr>
              <w:t>Lead</w:t>
            </w:r>
          </w:p>
        </w:tc>
        <w:tc>
          <w:tcPr>
            <w:tcW w:w="3969" w:type="dxa"/>
            <w:shd w:val="clear" w:color="auto" w:fill="B8CCE4" w:themeFill="accent1" w:themeFillTint="66"/>
            <w:vAlign w:val="center"/>
          </w:tcPr>
          <w:p w14:paraId="0AED1B1D" w14:textId="4DBA5D48" w:rsidR="00BB23B9" w:rsidRPr="00BD18F0" w:rsidRDefault="00BB23B9" w:rsidP="00574FBE">
            <w:pPr>
              <w:widowControl w:val="0"/>
              <w:rPr>
                <w:rFonts w:cs="Arial"/>
                <w:b/>
                <w:sz w:val="20"/>
              </w:rPr>
            </w:pPr>
            <w:r w:rsidRPr="00BD18F0">
              <w:rPr>
                <w:rFonts w:cs="Arial"/>
                <w:b/>
                <w:sz w:val="20"/>
              </w:rPr>
              <w:t>Outcome Description</w:t>
            </w:r>
          </w:p>
        </w:tc>
        <w:tc>
          <w:tcPr>
            <w:tcW w:w="567" w:type="dxa"/>
            <w:shd w:val="clear" w:color="auto" w:fill="B8CCE4" w:themeFill="accent1" w:themeFillTint="66"/>
            <w:textDirection w:val="btLr"/>
          </w:tcPr>
          <w:p w14:paraId="4535DB3C" w14:textId="01996EDF" w:rsidR="00BB23B9" w:rsidRPr="00BD18F0" w:rsidRDefault="00BB23B9" w:rsidP="00574FBE">
            <w:pPr>
              <w:widowControl w:val="0"/>
              <w:rPr>
                <w:rFonts w:cs="Arial"/>
                <w:sz w:val="20"/>
              </w:rPr>
            </w:pPr>
            <w:r w:rsidRPr="00BD18F0">
              <w:rPr>
                <w:rFonts w:cs="Arial"/>
                <w:b/>
                <w:sz w:val="20"/>
              </w:rPr>
              <w:t>Likelihood</w:t>
            </w:r>
          </w:p>
        </w:tc>
        <w:tc>
          <w:tcPr>
            <w:tcW w:w="709" w:type="dxa"/>
            <w:shd w:val="clear" w:color="auto" w:fill="B8CCE4" w:themeFill="accent1" w:themeFillTint="66"/>
            <w:textDirection w:val="btLr"/>
          </w:tcPr>
          <w:p w14:paraId="3E287360" w14:textId="763F2113" w:rsidR="00BB23B9" w:rsidRPr="00BD18F0" w:rsidRDefault="00BB23B9" w:rsidP="00574FBE">
            <w:pPr>
              <w:widowControl w:val="0"/>
              <w:rPr>
                <w:rFonts w:cs="Arial"/>
                <w:sz w:val="20"/>
              </w:rPr>
            </w:pPr>
            <w:r w:rsidRPr="00BD18F0">
              <w:rPr>
                <w:rFonts w:cs="Arial"/>
                <w:b/>
                <w:sz w:val="20"/>
              </w:rPr>
              <w:t>Impact</w:t>
            </w:r>
          </w:p>
        </w:tc>
        <w:tc>
          <w:tcPr>
            <w:tcW w:w="5528" w:type="dxa"/>
            <w:shd w:val="clear" w:color="auto" w:fill="B8CCE4" w:themeFill="accent1" w:themeFillTint="66"/>
            <w:vAlign w:val="center"/>
          </w:tcPr>
          <w:p w14:paraId="30DEF6E7" w14:textId="6EE4BB5B" w:rsidR="00BB23B9" w:rsidRPr="00BD18F0" w:rsidRDefault="00BB23B9" w:rsidP="00574FBE">
            <w:pPr>
              <w:widowControl w:val="0"/>
              <w:rPr>
                <w:rFonts w:cs="Arial"/>
                <w:sz w:val="20"/>
              </w:rPr>
            </w:pPr>
            <w:r w:rsidRPr="00BD18F0">
              <w:rPr>
                <w:rFonts w:cs="Arial"/>
                <w:b/>
                <w:sz w:val="20"/>
              </w:rPr>
              <w:t xml:space="preserve">Controls in Place </w:t>
            </w:r>
          </w:p>
        </w:tc>
        <w:tc>
          <w:tcPr>
            <w:tcW w:w="1701" w:type="dxa"/>
            <w:shd w:val="clear" w:color="auto" w:fill="B8CCE4" w:themeFill="accent1" w:themeFillTint="66"/>
            <w:vAlign w:val="center"/>
          </w:tcPr>
          <w:p w14:paraId="57F47530" w14:textId="77777777" w:rsidR="00BB23B9" w:rsidRPr="00BD18F0" w:rsidRDefault="00BB23B9" w:rsidP="00574FBE">
            <w:pPr>
              <w:widowControl w:val="0"/>
              <w:rPr>
                <w:rFonts w:cs="Arial"/>
                <w:b/>
                <w:sz w:val="20"/>
              </w:rPr>
            </w:pPr>
            <w:r w:rsidRPr="00BD18F0">
              <w:rPr>
                <w:rFonts w:cs="Arial"/>
                <w:b/>
                <w:sz w:val="20"/>
              </w:rPr>
              <w:t xml:space="preserve">Last Review </w:t>
            </w:r>
          </w:p>
          <w:p w14:paraId="74B2CB44" w14:textId="58409844" w:rsidR="00BB23B9" w:rsidRPr="00BD18F0" w:rsidRDefault="00BB23B9" w:rsidP="00574FBE">
            <w:pPr>
              <w:widowControl w:val="0"/>
              <w:rPr>
                <w:rFonts w:cs="Arial"/>
                <w:sz w:val="20"/>
              </w:rPr>
            </w:pPr>
            <w:r w:rsidRPr="00BD18F0">
              <w:rPr>
                <w:rFonts w:cs="Arial"/>
                <w:b/>
                <w:sz w:val="20"/>
              </w:rPr>
              <w:t>Next Review</w:t>
            </w:r>
          </w:p>
        </w:tc>
      </w:tr>
      <w:tr w:rsidR="00BB23B9" w:rsidRPr="00545F24" w14:paraId="65C52771" w14:textId="77777777" w:rsidTr="00BB23B9">
        <w:trPr>
          <w:cantSplit/>
          <w:trHeight w:val="1254"/>
        </w:trPr>
        <w:tc>
          <w:tcPr>
            <w:tcW w:w="1136" w:type="dxa"/>
            <w:shd w:val="clear" w:color="auto" w:fill="FF0000"/>
            <w:vAlign w:val="center"/>
          </w:tcPr>
          <w:p w14:paraId="1D2E2B95" w14:textId="77777777" w:rsidR="00BB23B9" w:rsidRPr="00C70974" w:rsidRDefault="00BB23B9" w:rsidP="00AB6189">
            <w:pPr>
              <w:widowControl w:val="0"/>
              <w:rPr>
                <w:rFonts w:cs="Arial"/>
                <w:b/>
                <w:sz w:val="20"/>
              </w:rPr>
            </w:pPr>
            <w:r w:rsidRPr="00C70974">
              <w:rPr>
                <w:rFonts w:cs="Arial"/>
                <w:b/>
                <w:sz w:val="20"/>
              </w:rPr>
              <w:t>R76</w:t>
            </w:r>
          </w:p>
          <w:p w14:paraId="1987E413" w14:textId="0F4ABD9C" w:rsidR="00BB23B9" w:rsidRPr="00C70974" w:rsidRDefault="00BB23B9" w:rsidP="00AB6189">
            <w:pPr>
              <w:widowControl w:val="0"/>
              <w:rPr>
                <w:rFonts w:cs="Arial"/>
                <w:b/>
                <w:sz w:val="20"/>
              </w:rPr>
            </w:pPr>
            <w:r w:rsidRPr="00C70974">
              <w:rPr>
                <w:rFonts w:cs="Arial"/>
                <w:b/>
                <w:sz w:val="20"/>
              </w:rPr>
              <w:t>VERY HIGH</w:t>
            </w:r>
          </w:p>
        </w:tc>
        <w:tc>
          <w:tcPr>
            <w:tcW w:w="1559" w:type="dxa"/>
            <w:shd w:val="clear" w:color="auto" w:fill="auto"/>
            <w:vAlign w:val="center"/>
          </w:tcPr>
          <w:p w14:paraId="4158D247" w14:textId="77777777" w:rsidR="00BB23B9" w:rsidRPr="00C70974" w:rsidRDefault="00BB23B9" w:rsidP="00AB6189">
            <w:pPr>
              <w:widowControl w:val="0"/>
              <w:rPr>
                <w:rFonts w:cs="Arial"/>
                <w:sz w:val="20"/>
              </w:rPr>
            </w:pPr>
            <w:r w:rsidRPr="00C70974">
              <w:rPr>
                <w:rFonts w:cs="Arial"/>
                <w:sz w:val="20"/>
              </w:rPr>
              <w:t>Systems Failure</w:t>
            </w:r>
          </w:p>
          <w:p w14:paraId="6E903578" w14:textId="51A7A886" w:rsidR="00BB23B9" w:rsidRPr="00C70974" w:rsidRDefault="00BB23B9" w:rsidP="00EB089D">
            <w:pPr>
              <w:widowControl w:val="0"/>
              <w:rPr>
                <w:rFonts w:cs="Arial"/>
                <w:sz w:val="20"/>
              </w:rPr>
            </w:pPr>
            <w:r w:rsidRPr="00C70974">
              <w:rPr>
                <w:rFonts w:cs="Arial"/>
                <w:sz w:val="20"/>
              </w:rPr>
              <w:t>LFB</w:t>
            </w:r>
          </w:p>
        </w:tc>
        <w:tc>
          <w:tcPr>
            <w:tcW w:w="3969" w:type="dxa"/>
            <w:shd w:val="clear" w:color="auto" w:fill="auto"/>
            <w:vAlign w:val="center"/>
          </w:tcPr>
          <w:p w14:paraId="7F10C2E0" w14:textId="77777777" w:rsidR="00BB23B9" w:rsidRPr="00C70974" w:rsidRDefault="00BB23B9" w:rsidP="00AB6189">
            <w:pPr>
              <w:widowControl w:val="0"/>
              <w:rPr>
                <w:rFonts w:cs="Arial"/>
                <w:b/>
                <w:sz w:val="20"/>
              </w:rPr>
            </w:pPr>
            <w:r w:rsidRPr="00C70974">
              <w:rPr>
                <w:rFonts w:cs="Arial"/>
                <w:b/>
                <w:sz w:val="20"/>
              </w:rPr>
              <w:t>National Electricity Transmission</w:t>
            </w:r>
          </w:p>
          <w:p w14:paraId="3B020A3A" w14:textId="4110F686" w:rsidR="00BB23B9" w:rsidRPr="00C70974" w:rsidRDefault="00BB23B9" w:rsidP="00AB6189">
            <w:pPr>
              <w:widowControl w:val="0"/>
              <w:rPr>
                <w:rFonts w:cs="Arial"/>
                <w:b/>
                <w:sz w:val="20"/>
              </w:rPr>
            </w:pPr>
            <w:r w:rsidRPr="00C70974">
              <w:rPr>
                <w:rFonts w:cs="Arial"/>
                <w:sz w:val="20"/>
              </w:rPr>
              <w:t>A total national blackout due to the loss of the GB National Electricity Transmission System caused by damage to or technical failure of the transmission network. The technical recovery process (Black Start) could take up to 5 days; however, there is the potential for wide area power disruptions for up to 14 days, potentially affecting millions of consumers.</w:t>
            </w:r>
          </w:p>
        </w:tc>
        <w:tc>
          <w:tcPr>
            <w:tcW w:w="567" w:type="dxa"/>
            <w:shd w:val="clear" w:color="auto" w:fill="auto"/>
            <w:vAlign w:val="center"/>
          </w:tcPr>
          <w:p w14:paraId="584F31EE" w14:textId="42CE42EE" w:rsidR="00BB23B9" w:rsidRPr="00C70974" w:rsidRDefault="00BB23B9" w:rsidP="00AB6189">
            <w:pPr>
              <w:widowControl w:val="0"/>
              <w:rPr>
                <w:rFonts w:cs="Arial"/>
                <w:sz w:val="20"/>
              </w:rPr>
            </w:pPr>
            <w:r w:rsidRPr="00C70974">
              <w:rPr>
                <w:rFonts w:cs="Arial"/>
                <w:sz w:val="20"/>
              </w:rPr>
              <w:t>3</w:t>
            </w:r>
          </w:p>
        </w:tc>
        <w:tc>
          <w:tcPr>
            <w:tcW w:w="709" w:type="dxa"/>
            <w:shd w:val="clear" w:color="auto" w:fill="auto"/>
            <w:vAlign w:val="center"/>
          </w:tcPr>
          <w:p w14:paraId="713B4FA6" w14:textId="7DEA6C8A" w:rsidR="00BB23B9" w:rsidRPr="00C70974" w:rsidRDefault="00BB23B9" w:rsidP="00AB6189">
            <w:pPr>
              <w:widowControl w:val="0"/>
              <w:rPr>
                <w:rFonts w:cs="Arial"/>
                <w:sz w:val="20"/>
              </w:rPr>
            </w:pPr>
            <w:r w:rsidRPr="00C70974">
              <w:rPr>
                <w:rFonts w:cs="Arial"/>
                <w:sz w:val="20"/>
              </w:rPr>
              <w:t>5</w:t>
            </w:r>
          </w:p>
        </w:tc>
        <w:tc>
          <w:tcPr>
            <w:tcW w:w="5528" w:type="dxa"/>
            <w:shd w:val="clear" w:color="auto" w:fill="auto"/>
            <w:vAlign w:val="center"/>
          </w:tcPr>
          <w:p w14:paraId="2552E04C" w14:textId="77777777" w:rsidR="00BB23B9" w:rsidRPr="00C70974" w:rsidRDefault="00BB23B9" w:rsidP="00AB6189">
            <w:pPr>
              <w:widowControl w:val="0"/>
              <w:rPr>
                <w:rFonts w:cs="Arial"/>
                <w:sz w:val="20"/>
                <w:lang w:eastAsia="en-GB"/>
              </w:rPr>
            </w:pPr>
            <w:r w:rsidRPr="00C70974">
              <w:rPr>
                <w:rFonts w:cs="Arial"/>
                <w:sz w:val="20"/>
                <w:lang w:eastAsia="en-GB"/>
              </w:rPr>
              <w:t>Testing and maintenance regime.</w:t>
            </w:r>
          </w:p>
          <w:p w14:paraId="77738851" w14:textId="77777777" w:rsidR="00BB23B9" w:rsidRPr="00C70974" w:rsidRDefault="00BB23B9" w:rsidP="00AB6189">
            <w:pPr>
              <w:widowControl w:val="0"/>
              <w:rPr>
                <w:rFonts w:cs="Arial"/>
                <w:sz w:val="20"/>
                <w:lang w:eastAsia="en-GB"/>
              </w:rPr>
            </w:pPr>
            <w:r w:rsidRPr="00C70974">
              <w:rPr>
                <w:rFonts w:cs="Arial"/>
                <w:sz w:val="20"/>
                <w:lang w:eastAsia="en-GB"/>
              </w:rPr>
              <w:t>London Power Supply Disruption Plan</w:t>
            </w:r>
          </w:p>
          <w:p w14:paraId="26417AEC" w14:textId="77777777" w:rsidR="00BB23B9" w:rsidRPr="00C70974" w:rsidRDefault="00BB23B9" w:rsidP="00AB6189">
            <w:pPr>
              <w:widowControl w:val="0"/>
              <w:rPr>
                <w:rFonts w:cs="Arial"/>
                <w:sz w:val="20"/>
                <w:lang w:eastAsia="en-GB"/>
              </w:rPr>
            </w:pPr>
            <w:r w:rsidRPr="00C70974">
              <w:rPr>
                <w:rFonts w:cs="Arial"/>
                <w:sz w:val="20"/>
                <w:lang w:eastAsia="en-GB"/>
              </w:rPr>
              <w:t>EDF Energy System Emergency Plan.</w:t>
            </w:r>
          </w:p>
          <w:p w14:paraId="39156E00" w14:textId="72EA090E" w:rsidR="00BB23B9" w:rsidRPr="00C70974" w:rsidRDefault="00BB23B9" w:rsidP="00AB6189">
            <w:pPr>
              <w:widowControl w:val="0"/>
              <w:rPr>
                <w:rFonts w:cs="Arial"/>
                <w:sz w:val="20"/>
                <w:lang w:eastAsia="en-GB"/>
              </w:rPr>
            </w:pPr>
            <w:r w:rsidRPr="00C70974">
              <w:rPr>
                <w:rFonts w:cs="Arial"/>
                <w:sz w:val="20"/>
                <w:lang w:eastAsia="en-GB"/>
              </w:rPr>
              <w:t>EDF Energy Emergency Communication Plan.</w:t>
            </w:r>
          </w:p>
          <w:p w14:paraId="0629CDAC" w14:textId="21C70B19" w:rsidR="00BB23B9" w:rsidRPr="00C70974" w:rsidRDefault="00BB23B9" w:rsidP="00AB6189">
            <w:pPr>
              <w:widowControl w:val="0"/>
              <w:rPr>
                <w:rFonts w:cs="Arial"/>
                <w:sz w:val="20"/>
                <w:lang w:eastAsia="en-GB"/>
              </w:rPr>
            </w:pPr>
            <w:r w:rsidRPr="00C70974">
              <w:rPr>
                <w:rFonts w:cs="Arial"/>
                <w:sz w:val="20"/>
                <w:lang w:eastAsia="en-GB"/>
              </w:rPr>
              <w:t>EDF Energy Black Start Plan.</w:t>
            </w:r>
          </w:p>
          <w:p w14:paraId="0CC3E088" w14:textId="41B3A1C4" w:rsidR="00BB23B9" w:rsidRPr="00C70974" w:rsidRDefault="00BB23B9" w:rsidP="00AB6189">
            <w:pPr>
              <w:widowControl w:val="0"/>
              <w:rPr>
                <w:rFonts w:cs="Arial"/>
                <w:sz w:val="20"/>
                <w:lang w:eastAsia="en-GB"/>
              </w:rPr>
            </w:pPr>
            <w:r w:rsidRPr="00C70974">
              <w:rPr>
                <w:rFonts w:cs="Arial"/>
                <w:sz w:val="20"/>
                <w:lang w:eastAsia="en-GB"/>
              </w:rPr>
              <w:t>Business Continuity Plans for Category 1 and 2 Responders, businesses and other key organisations</w:t>
            </w:r>
          </w:p>
          <w:p w14:paraId="518978DA" w14:textId="0A1C1228" w:rsidR="00BB23B9" w:rsidRPr="00C70974" w:rsidRDefault="00BB23B9" w:rsidP="00AB6189">
            <w:pPr>
              <w:widowControl w:val="0"/>
              <w:rPr>
                <w:rFonts w:cs="Arial"/>
                <w:sz w:val="20"/>
                <w:lang w:eastAsia="en-GB"/>
              </w:rPr>
            </w:pPr>
            <w:r w:rsidRPr="00C70974">
              <w:rPr>
                <w:rFonts w:cs="Arial"/>
                <w:sz w:val="20"/>
                <w:lang w:eastAsia="en-GB"/>
              </w:rPr>
              <w:t>London Power Supply Disruption Plan</w:t>
            </w:r>
          </w:p>
          <w:p w14:paraId="0B6B8B7E" w14:textId="480E6856" w:rsidR="00BB23B9" w:rsidRPr="00C70974" w:rsidRDefault="00BB23B9" w:rsidP="00AB6189">
            <w:pPr>
              <w:widowControl w:val="0"/>
              <w:rPr>
                <w:rFonts w:cs="Arial"/>
                <w:sz w:val="20"/>
              </w:rPr>
            </w:pPr>
            <w:r w:rsidRPr="00C70974">
              <w:rPr>
                <w:rFonts w:cs="Arial"/>
                <w:sz w:val="20"/>
                <w:lang w:eastAsia="en-GB"/>
              </w:rPr>
              <w:t>Major Incident/Emergency Plans for Category 1 and 2 Responders.</w:t>
            </w:r>
          </w:p>
        </w:tc>
        <w:tc>
          <w:tcPr>
            <w:tcW w:w="1701" w:type="dxa"/>
            <w:shd w:val="clear" w:color="auto" w:fill="auto"/>
            <w:vAlign w:val="center"/>
          </w:tcPr>
          <w:p w14:paraId="493E1886" w14:textId="61238419" w:rsidR="00BB23B9" w:rsidRPr="00C70974" w:rsidRDefault="00BB23B9" w:rsidP="00AB6189">
            <w:pPr>
              <w:widowControl w:val="0"/>
              <w:rPr>
                <w:rFonts w:cs="Arial"/>
                <w:sz w:val="20"/>
              </w:rPr>
            </w:pPr>
            <w:r w:rsidRPr="00C70974">
              <w:rPr>
                <w:rFonts w:cs="Arial"/>
                <w:sz w:val="20"/>
              </w:rPr>
              <w:t>2019</w:t>
            </w:r>
          </w:p>
          <w:p w14:paraId="37D321BD" w14:textId="6E3FAEC2" w:rsidR="00BB23B9" w:rsidRPr="00C70974" w:rsidRDefault="00BB23B9" w:rsidP="00AB6189">
            <w:pPr>
              <w:widowControl w:val="0"/>
              <w:rPr>
                <w:rFonts w:cs="Arial"/>
                <w:sz w:val="20"/>
              </w:rPr>
            </w:pPr>
            <w:r w:rsidRPr="00C70974">
              <w:rPr>
                <w:rFonts w:cs="Arial"/>
                <w:sz w:val="20"/>
              </w:rPr>
              <w:t>Sept 2021</w:t>
            </w:r>
          </w:p>
        </w:tc>
      </w:tr>
      <w:tr w:rsidR="00BB23B9" w:rsidRPr="00545F24" w14:paraId="1234CAAE" w14:textId="77777777" w:rsidTr="00BB23B9">
        <w:trPr>
          <w:cantSplit/>
          <w:trHeight w:val="1254"/>
        </w:trPr>
        <w:tc>
          <w:tcPr>
            <w:tcW w:w="1136" w:type="dxa"/>
            <w:shd w:val="clear" w:color="auto" w:fill="FFC000"/>
            <w:vAlign w:val="center"/>
          </w:tcPr>
          <w:p w14:paraId="00A92661" w14:textId="77777777" w:rsidR="00BB23B9" w:rsidRPr="00C70974" w:rsidRDefault="00BB23B9" w:rsidP="00AB6189">
            <w:pPr>
              <w:widowControl w:val="0"/>
              <w:rPr>
                <w:rFonts w:cs="Arial"/>
                <w:b/>
                <w:sz w:val="20"/>
              </w:rPr>
            </w:pPr>
            <w:r w:rsidRPr="00C70974">
              <w:rPr>
                <w:rFonts w:cs="Arial"/>
                <w:b/>
                <w:sz w:val="20"/>
              </w:rPr>
              <w:t>HL105</w:t>
            </w:r>
          </w:p>
          <w:p w14:paraId="28311543" w14:textId="74320A44" w:rsidR="00BB23B9" w:rsidRPr="00C70974" w:rsidRDefault="00BB23B9" w:rsidP="00AB6189">
            <w:pPr>
              <w:widowControl w:val="0"/>
              <w:rPr>
                <w:rFonts w:cs="Arial"/>
                <w:b/>
                <w:sz w:val="20"/>
              </w:rPr>
            </w:pPr>
            <w:r w:rsidRPr="00C70974">
              <w:rPr>
                <w:rFonts w:cs="Arial"/>
                <w:sz w:val="20"/>
              </w:rPr>
              <w:t>HIGH</w:t>
            </w:r>
          </w:p>
        </w:tc>
        <w:tc>
          <w:tcPr>
            <w:tcW w:w="1559" w:type="dxa"/>
            <w:shd w:val="clear" w:color="auto" w:fill="auto"/>
            <w:vAlign w:val="center"/>
          </w:tcPr>
          <w:p w14:paraId="3EC0B7ED" w14:textId="77777777" w:rsidR="00BB23B9" w:rsidRPr="00C70974" w:rsidRDefault="00BB23B9" w:rsidP="00AB6189">
            <w:pPr>
              <w:widowControl w:val="0"/>
              <w:rPr>
                <w:rFonts w:cs="Arial"/>
                <w:sz w:val="20"/>
              </w:rPr>
            </w:pPr>
            <w:r w:rsidRPr="00C70974">
              <w:rPr>
                <w:rFonts w:cs="Arial"/>
                <w:sz w:val="20"/>
              </w:rPr>
              <w:t>Accident</w:t>
            </w:r>
          </w:p>
          <w:p w14:paraId="7E097118" w14:textId="66E5DCFB" w:rsidR="00BB23B9" w:rsidRPr="00C70974" w:rsidRDefault="00BB23B9" w:rsidP="00AB6189">
            <w:pPr>
              <w:widowControl w:val="0"/>
              <w:rPr>
                <w:rFonts w:cs="Arial"/>
                <w:sz w:val="20"/>
              </w:rPr>
            </w:pPr>
            <w:r w:rsidRPr="00C70974">
              <w:rPr>
                <w:rFonts w:cs="Arial"/>
                <w:sz w:val="20"/>
              </w:rPr>
              <w:t>Local Authorities</w:t>
            </w:r>
          </w:p>
        </w:tc>
        <w:tc>
          <w:tcPr>
            <w:tcW w:w="3969" w:type="dxa"/>
            <w:shd w:val="clear" w:color="auto" w:fill="auto"/>
            <w:vAlign w:val="center"/>
          </w:tcPr>
          <w:p w14:paraId="3E65C796" w14:textId="77777777" w:rsidR="00BB23B9" w:rsidRPr="00C70974" w:rsidRDefault="00BB23B9" w:rsidP="00AB6189">
            <w:pPr>
              <w:widowControl w:val="0"/>
              <w:rPr>
                <w:rFonts w:cs="Arial"/>
                <w:b/>
                <w:sz w:val="20"/>
              </w:rPr>
            </w:pPr>
            <w:r w:rsidRPr="00C70974">
              <w:rPr>
                <w:rFonts w:cs="Arial"/>
                <w:b/>
                <w:sz w:val="20"/>
              </w:rPr>
              <w:t>Complex built environments</w:t>
            </w:r>
          </w:p>
          <w:p w14:paraId="4B44AA0B" w14:textId="2FB4F8AB" w:rsidR="00BB23B9" w:rsidRPr="00C70974" w:rsidRDefault="00BB23B9" w:rsidP="00670807">
            <w:pPr>
              <w:widowControl w:val="0"/>
              <w:rPr>
                <w:rFonts w:cs="Arial"/>
                <w:b/>
                <w:sz w:val="20"/>
              </w:rPr>
            </w:pPr>
            <w:r w:rsidRPr="00C70974">
              <w:rPr>
                <w:rFonts w:cs="Arial"/>
                <w:sz w:val="20"/>
              </w:rPr>
              <w:t>Consequences of a major incident affecting large buildings or a complex built environments. Incidents in these facilities/areas have the potential to trigger a complex chain of events that lead to serious consequences for public safety.</w:t>
            </w:r>
          </w:p>
        </w:tc>
        <w:tc>
          <w:tcPr>
            <w:tcW w:w="567" w:type="dxa"/>
            <w:shd w:val="clear" w:color="auto" w:fill="auto"/>
            <w:vAlign w:val="center"/>
          </w:tcPr>
          <w:p w14:paraId="243C3972" w14:textId="4DC8C4BF" w:rsidR="00BB23B9" w:rsidRPr="00C70974" w:rsidRDefault="00BB23B9" w:rsidP="00AB6189">
            <w:pPr>
              <w:widowControl w:val="0"/>
              <w:rPr>
                <w:rFonts w:cs="Arial"/>
                <w:sz w:val="20"/>
              </w:rPr>
            </w:pPr>
            <w:r w:rsidRPr="00C70974">
              <w:rPr>
                <w:rFonts w:cs="Arial"/>
                <w:sz w:val="20"/>
              </w:rPr>
              <w:t>2</w:t>
            </w:r>
          </w:p>
        </w:tc>
        <w:tc>
          <w:tcPr>
            <w:tcW w:w="709" w:type="dxa"/>
            <w:shd w:val="clear" w:color="auto" w:fill="auto"/>
            <w:vAlign w:val="center"/>
          </w:tcPr>
          <w:p w14:paraId="35748EE6" w14:textId="2A30B3BF" w:rsidR="00BB23B9" w:rsidRPr="00C70974" w:rsidRDefault="00BB23B9" w:rsidP="00AB6189">
            <w:pPr>
              <w:widowControl w:val="0"/>
              <w:rPr>
                <w:rFonts w:cs="Arial"/>
                <w:sz w:val="20"/>
              </w:rPr>
            </w:pPr>
            <w:r w:rsidRPr="00C70974">
              <w:rPr>
                <w:rFonts w:cs="Arial"/>
                <w:sz w:val="20"/>
              </w:rPr>
              <w:t>4</w:t>
            </w:r>
          </w:p>
        </w:tc>
        <w:tc>
          <w:tcPr>
            <w:tcW w:w="5528" w:type="dxa"/>
            <w:shd w:val="clear" w:color="auto" w:fill="auto"/>
            <w:vAlign w:val="center"/>
          </w:tcPr>
          <w:p w14:paraId="296C707E" w14:textId="77777777" w:rsidR="00BB23B9" w:rsidRPr="00C70974" w:rsidRDefault="00BB23B9" w:rsidP="00AB6189">
            <w:pPr>
              <w:widowControl w:val="0"/>
              <w:rPr>
                <w:rFonts w:cs="Arial"/>
                <w:sz w:val="20"/>
                <w:lang w:eastAsia="en-GB"/>
              </w:rPr>
            </w:pPr>
            <w:r w:rsidRPr="00C70974">
              <w:rPr>
                <w:rFonts w:cs="Arial"/>
                <w:sz w:val="20"/>
                <w:lang w:eastAsia="en-GB"/>
              </w:rPr>
              <w:t>Health and Safety at Work Act 1974.</w:t>
            </w:r>
          </w:p>
          <w:p w14:paraId="40245DE7" w14:textId="77777777" w:rsidR="00BB23B9" w:rsidRPr="00C70974" w:rsidRDefault="00BB23B9" w:rsidP="00AB6189">
            <w:pPr>
              <w:widowControl w:val="0"/>
              <w:rPr>
                <w:rFonts w:cs="Arial"/>
                <w:sz w:val="20"/>
                <w:lang w:eastAsia="en-GB"/>
              </w:rPr>
            </w:pPr>
            <w:r w:rsidRPr="00C70974">
              <w:rPr>
                <w:rFonts w:cs="Arial"/>
                <w:sz w:val="20"/>
                <w:lang w:eastAsia="en-GB"/>
              </w:rPr>
              <w:t>Management of Health &amp; Safety at Work Regulations 1999.</w:t>
            </w:r>
          </w:p>
          <w:p w14:paraId="4E332F60" w14:textId="77777777" w:rsidR="00BB23B9" w:rsidRPr="00C70974" w:rsidRDefault="00BB23B9" w:rsidP="00AB6189">
            <w:pPr>
              <w:widowControl w:val="0"/>
              <w:rPr>
                <w:rFonts w:cs="Arial"/>
                <w:sz w:val="20"/>
                <w:lang w:eastAsia="en-GB"/>
              </w:rPr>
            </w:pPr>
            <w:r w:rsidRPr="00C70974">
              <w:rPr>
                <w:rFonts w:cs="Arial"/>
                <w:sz w:val="20"/>
                <w:lang w:eastAsia="en-GB"/>
              </w:rPr>
              <w:t>Fire and Rescue Services Act 2004 &amp; guidance pursuant to the Regulatory Reform (Fire Safety) Order 2005.</w:t>
            </w:r>
          </w:p>
          <w:p w14:paraId="1CAD4228" w14:textId="77777777" w:rsidR="00BB23B9" w:rsidRPr="00C70974" w:rsidRDefault="00BB23B9" w:rsidP="00AB6189">
            <w:pPr>
              <w:widowControl w:val="0"/>
              <w:rPr>
                <w:rFonts w:cs="Arial"/>
                <w:sz w:val="20"/>
                <w:lang w:eastAsia="en-GB"/>
              </w:rPr>
            </w:pPr>
            <w:r w:rsidRPr="00C70974">
              <w:rPr>
                <w:rFonts w:cs="Arial"/>
                <w:sz w:val="20"/>
                <w:lang w:eastAsia="en-GB"/>
              </w:rPr>
              <w:t>Safety at Sports Grounds Act 1975 and Fire Safety and Safety of Places of Sport Act 1987</w:t>
            </w:r>
          </w:p>
          <w:p w14:paraId="3DCFA890" w14:textId="77777777" w:rsidR="00BB23B9" w:rsidRPr="00C70974" w:rsidRDefault="00BB23B9" w:rsidP="00AB6189">
            <w:pPr>
              <w:widowControl w:val="0"/>
              <w:rPr>
                <w:rFonts w:cs="Arial"/>
                <w:sz w:val="20"/>
                <w:lang w:eastAsia="en-GB"/>
              </w:rPr>
            </w:pPr>
            <w:r w:rsidRPr="00C70974">
              <w:rPr>
                <w:rFonts w:cs="Arial"/>
                <w:sz w:val="20"/>
                <w:lang w:eastAsia="en-GB"/>
              </w:rPr>
              <w:t>Local building safety systems and practices</w:t>
            </w:r>
          </w:p>
          <w:p w14:paraId="539AE824" w14:textId="70D70172" w:rsidR="00BB23B9" w:rsidRPr="00C70974" w:rsidRDefault="00BB23B9" w:rsidP="00662362">
            <w:pPr>
              <w:widowControl w:val="0"/>
              <w:rPr>
                <w:rFonts w:cs="Arial"/>
                <w:sz w:val="20"/>
              </w:rPr>
            </w:pPr>
            <w:r w:rsidRPr="00C70974">
              <w:rPr>
                <w:rFonts w:cs="Arial"/>
                <w:sz w:val="20"/>
                <w:lang w:eastAsia="en-GB"/>
              </w:rPr>
              <w:t>Safety Advisory Groups in place at major sports grounds</w:t>
            </w:r>
          </w:p>
        </w:tc>
        <w:tc>
          <w:tcPr>
            <w:tcW w:w="1701" w:type="dxa"/>
            <w:shd w:val="clear" w:color="auto" w:fill="auto"/>
            <w:vAlign w:val="center"/>
          </w:tcPr>
          <w:p w14:paraId="0F8CBE51" w14:textId="77777777" w:rsidR="00BB23B9" w:rsidRPr="00C70974" w:rsidRDefault="00BB23B9" w:rsidP="00AB6189">
            <w:pPr>
              <w:widowControl w:val="0"/>
              <w:rPr>
                <w:rFonts w:cs="Arial"/>
                <w:sz w:val="20"/>
              </w:rPr>
            </w:pPr>
            <w:r w:rsidRPr="00C70974">
              <w:rPr>
                <w:rFonts w:cs="Arial"/>
                <w:sz w:val="20"/>
              </w:rPr>
              <w:t>Nov 2020</w:t>
            </w:r>
          </w:p>
          <w:p w14:paraId="78C89E11" w14:textId="256DD75C" w:rsidR="00BB23B9" w:rsidRPr="00C70974" w:rsidRDefault="00BB23B9" w:rsidP="00AB6189">
            <w:pPr>
              <w:widowControl w:val="0"/>
              <w:rPr>
                <w:rFonts w:cs="Arial"/>
                <w:sz w:val="20"/>
              </w:rPr>
            </w:pPr>
            <w:r w:rsidRPr="00C70974">
              <w:rPr>
                <w:rFonts w:cs="Arial"/>
                <w:sz w:val="20"/>
              </w:rPr>
              <w:t>Sept 2021</w:t>
            </w:r>
          </w:p>
        </w:tc>
      </w:tr>
      <w:tr w:rsidR="00BB23B9" w:rsidRPr="00545F24" w14:paraId="263E4B42" w14:textId="77777777" w:rsidTr="00BB23B9">
        <w:trPr>
          <w:cantSplit/>
          <w:trHeight w:val="1254"/>
        </w:trPr>
        <w:tc>
          <w:tcPr>
            <w:tcW w:w="1136" w:type="dxa"/>
            <w:shd w:val="clear" w:color="auto" w:fill="FFC000"/>
            <w:vAlign w:val="center"/>
          </w:tcPr>
          <w:p w14:paraId="0F1069A4" w14:textId="77777777" w:rsidR="00BB23B9" w:rsidRPr="00C70974" w:rsidRDefault="00BB23B9" w:rsidP="00AB6189">
            <w:pPr>
              <w:widowControl w:val="0"/>
              <w:rPr>
                <w:rFonts w:cs="Arial"/>
                <w:b/>
                <w:sz w:val="20"/>
              </w:rPr>
            </w:pPr>
            <w:r w:rsidRPr="00C70974">
              <w:rPr>
                <w:rFonts w:cs="Arial"/>
                <w:b/>
                <w:sz w:val="20"/>
              </w:rPr>
              <w:lastRenderedPageBreak/>
              <w:t>R64</w:t>
            </w:r>
          </w:p>
          <w:p w14:paraId="08731E99" w14:textId="03B163AA" w:rsidR="00BB23B9" w:rsidRPr="00C70974" w:rsidRDefault="00BB23B9" w:rsidP="00AB6189">
            <w:pPr>
              <w:widowControl w:val="0"/>
              <w:rPr>
                <w:rFonts w:cs="Arial"/>
                <w:b/>
                <w:sz w:val="20"/>
              </w:rPr>
            </w:pPr>
            <w:r w:rsidRPr="00C70974">
              <w:rPr>
                <w:rFonts w:cs="Arial"/>
                <w:b/>
                <w:sz w:val="20"/>
              </w:rPr>
              <w:t>HIGH</w:t>
            </w:r>
          </w:p>
        </w:tc>
        <w:tc>
          <w:tcPr>
            <w:tcW w:w="1559" w:type="dxa"/>
            <w:shd w:val="clear" w:color="auto" w:fill="auto"/>
            <w:vAlign w:val="center"/>
          </w:tcPr>
          <w:p w14:paraId="4749353E" w14:textId="77777777" w:rsidR="00BB23B9" w:rsidRPr="00C70974" w:rsidRDefault="00BB23B9" w:rsidP="00AB6189">
            <w:pPr>
              <w:widowControl w:val="0"/>
              <w:rPr>
                <w:rFonts w:cs="Arial"/>
                <w:sz w:val="20"/>
              </w:rPr>
            </w:pPr>
            <w:r w:rsidRPr="00C70974">
              <w:rPr>
                <w:rFonts w:cs="Arial"/>
                <w:sz w:val="20"/>
              </w:rPr>
              <w:t>HAZMAT</w:t>
            </w:r>
          </w:p>
          <w:p w14:paraId="43699033" w14:textId="5E8C661C" w:rsidR="00BB23B9" w:rsidRPr="00C70974" w:rsidRDefault="00BB23B9" w:rsidP="00AB6189">
            <w:pPr>
              <w:widowControl w:val="0"/>
              <w:rPr>
                <w:rFonts w:cs="Arial"/>
                <w:sz w:val="20"/>
              </w:rPr>
            </w:pPr>
            <w:r w:rsidRPr="00C70974">
              <w:rPr>
                <w:rFonts w:cs="Arial"/>
                <w:sz w:val="20"/>
              </w:rPr>
              <w:t>LFB</w:t>
            </w:r>
          </w:p>
        </w:tc>
        <w:tc>
          <w:tcPr>
            <w:tcW w:w="3969" w:type="dxa"/>
            <w:shd w:val="clear" w:color="auto" w:fill="auto"/>
            <w:vAlign w:val="center"/>
          </w:tcPr>
          <w:p w14:paraId="4B36312A" w14:textId="77777777" w:rsidR="00BB23B9" w:rsidRPr="00C70974" w:rsidRDefault="00BB23B9" w:rsidP="00AB6189">
            <w:pPr>
              <w:widowControl w:val="0"/>
              <w:rPr>
                <w:rFonts w:cs="Arial"/>
                <w:b/>
                <w:sz w:val="20"/>
              </w:rPr>
            </w:pPr>
            <w:r w:rsidRPr="00C70974">
              <w:rPr>
                <w:rFonts w:cs="Arial"/>
                <w:b/>
                <w:sz w:val="20"/>
              </w:rPr>
              <w:t>Large Toxic Chemical Release</w:t>
            </w:r>
          </w:p>
          <w:p w14:paraId="43CDCC58" w14:textId="7908EECC" w:rsidR="00BB23B9" w:rsidRPr="00C70974" w:rsidRDefault="00BB23B9" w:rsidP="00AB6189">
            <w:pPr>
              <w:widowControl w:val="0"/>
              <w:rPr>
                <w:rFonts w:cs="Arial"/>
                <w:b/>
                <w:sz w:val="20"/>
              </w:rPr>
            </w:pPr>
            <w:r w:rsidRPr="00C70974">
              <w:rPr>
                <w:rFonts w:cs="Arial"/>
                <w:sz w:val="20"/>
              </w:rPr>
              <w:t>Large toxic chemical release caused by release of chlorine or a number of other chemicals. This incident arises from possible mechanical equipment/process failure or corrosion, and not necessarily involving fire or explosion.</w:t>
            </w:r>
          </w:p>
        </w:tc>
        <w:tc>
          <w:tcPr>
            <w:tcW w:w="567" w:type="dxa"/>
            <w:shd w:val="clear" w:color="auto" w:fill="auto"/>
            <w:vAlign w:val="center"/>
          </w:tcPr>
          <w:p w14:paraId="49252150" w14:textId="66BE0071" w:rsidR="00BB23B9" w:rsidRPr="00C70974" w:rsidRDefault="00BB23B9" w:rsidP="00AB6189">
            <w:pPr>
              <w:widowControl w:val="0"/>
              <w:rPr>
                <w:rFonts w:cs="Arial"/>
                <w:sz w:val="20"/>
              </w:rPr>
            </w:pPr>
            <w:r w:rsidRPr="00C70974">
              <w:rPr>
                <w:rFonts w:cs="Arial"/>
                <w:sz w:val="20"/>
              </w:rPr>
              <w:t>1</w:t>
            </w:r>
          </w:p>
        </w:tc>
        <w:tc>
          <w:tcPr>
            <w:tcW w:w="709" w:type="dxa"/>
            <w:shd w:val="clear" w:color="auto" w:fill="auto"/>
            <w:vAlign w:val="center"/>
          </w:tcPr>
          <w:p w14:paraId="307BCFA2" w14:textId="2223E477" w:rsidR="00BB23B9" w:rsidRPr="00C70974" w:rsidRDefault="00BB23B9" w:rsidP="00AB6189">
            <w:pPr>
              <w:widowControl w:val="0"/>
              <w:rPr>
                <w:rFonts w:cs="Arial"/>
                <w:sz w:val="20"/>
              </w:rPr>
            </w:pPr>
            <w:r w:rsidRPr="00C70974">
              <w:rPr>
                <w:rFonts w:cs="Arial"/>
                <w:sz w:val="20"/>
              </w:rPr>
              <w:t>5</w:t>
            </w:r>
          </w:p>
        </w:tc>
        <w:tc>
          <w:tcPr>
            <w:tcW w:w="5528" w:type="dxa"/>
            <w:shd w:val="clear" w:color="auto" w:fill="auto"/>
            <w:vAlign w:val="center"/>
          </w:tcPr>
          <w:p w14:paraId="560074E8" w14:textId="77777777" w:rsidR="00BB23B9" w:rsidRPr="00C70974" w:rsidRDefault="00BB23B9" w:rsidP="00AB6189">
            <w:pPr>
              <w:widowControl w:val="0"/>
              <w:rPr>
                <w:rFonts w:cs="Arial"/>
                <w:sz w:val="20"/>
                <w:lang w:eastAsia="en-GB"/>
              </w:rPr>
            </w:pPr>
            <w:r w:rsidRPr="00C70974">
              <w:rPr>
                <w:rFonts w:cs="Arial"/>
                <w:sz w:val="20"/>
                <w:lang w:eastAsia="en-GB"/>
              </w:rPr>
              <w:t>Control of Major Accident Hazards Regulations 2005 (COMAH)</w:t>
            </w:r>
          </w:p>
          <w:p w14:paraId="6A91D3A7" w14:textId="77777777" w:rsidR="00BB23B9" w:rsidRPr="00C70974" w:rsidRDefault="00BB23B9" w:rsidP="00AB6189">
            <w:pPr>
              <w:widowControl w:val="0"/>
              <w:rPr>
                <w:rFonts w:cs="Arial"/>
                <w:sz w:val="20"/>
                <w:lang w:eastAsia="en-GB"/>
              </w:rPr>
            </w:pPr>
            <w:r w:rsidRPr="00C70974">
              <w:rPr>
                <w:rFonts w:cs="Arial"/>
                <w:sz w:val="20"/>
                <w:lang w:eastAsia="en-GB"/>
              </w:rPr>
              <w:t>Regulatory Reform (Fire Safety) Order 2005</w:t>
            </w:r>
          </w:p>
          <w:p w14:paraId="18D93DF7" w14:textId="3A43A9A3" w:rsidR="00BB23B9" w:rsidRPr="00C70974" w:rsidRDefault="00BB23B9" w:rsidP="00662362">
            <w:pPr>
              <w:widowControl w:val="0"/>
              <w:rPr>
                <w:rFonts w:cs="Arial"/>
                <w:sz w:val="20"/>
              </w:rPr>
            </w:pPr>
            <w:r w:rsidRPr="00C70974">
              <w:rPr>
                <w:rFonts w:cs="Arial"/>
                <w:sz w:val="20"/>
                <w:lang w:eastAsia="en-GB"/>
              </w:rPr>
              <w:t>Emergency Services and other responder specialist resources</w:t>
            </w:r>
          </w:p>
        </w:tc>
        <w:tc>
          <w:tcPr>
            <w:tcW w:w="1701" w:type="dxa"/>
            <w:shd w:val="clear" w:color="auto" w:fill="auto"/>
            <w:vAlign w:val="center"/>
          </w:tcPr>
          <w:p w14:paraId="41FC8DBA" w14:textId="77777777" w:rsidR="00BB23B9" w:rsidRPr="00C70974" w:rsidRDefault="00BB23B9" w:rsidP="00AB6189">
            <w:pPr>
              <w:widowControl w:val="0"/>
              <w:rPr>
                <w:rFonts w:cs="Arial"/>
                <w:sz w:val="20"/>
              </w:rPr>
            </w:pPr>
            <w:r w:rsidRPr="00C70974">
              <w:rPr>
                <w:rFonts w:cs="Arial"/>
                <w:sz w:val="20"/>
              </w:rPr>
              <w:t>Nov 2020</w:t>
            </w:r>
          </w:p>
          <w:p w14:paraId="612AE47A" w14:textId="10D5FF3A" w:rsidR="00BB23B9" w:rsidRPr="00C70974" w:rsidRDefault="00BB23B9" w:rsidP="00AB6189">
            <w:pPr>
              <w:widowControl w:val="0"/>
              <w:rPr>
                <w:rFonts w:cs="Arial"/>
                <w:sz w:val="20"/>
              </w:rPr>
            </w:pPr>
            <w:r w:rsidRPr="00C70974">
              <w:rPr>
                <w:rFonts w:cs="Arial"/>
                <w:sz w:val="20"/>
              </w:rPr>
              <w:t>Sept 2021</w:t>
            </w:r>
          </w:p>
        </w:tc>
      </w:tr>
      <w:tr w:rsidR="00BB23B9" w:rsidRPr="00545F24" w14:paraId="750E3F80" w14:textId="77777777" w:rsidTr="00BB23B9">
        <w:trPr>
          <w:cantSplit/>
          <w:trHeight w:val="1254"/>
        </w:trPr>
        <w:tc>
          <w:tcPr>
            <w:tcW w:w="1136" w:type="dxa"/>
            <w:shd w:val="clear" w:color="auto" w:fill="FFC000"/>
            <w:vAlign w:val="center"/>
          </w:tcPr>
          <w:p w14:paraId="4E95FD0C" w14:textId="77777777" w:rsidR="00BB23B9" w:rsidRPr="00C70974" w:rsidRDefault="00BB23B9" w:rsidP="00AB6189">
            <w:pPr>
              <w:widowControl w:val="0"/>
              <w:rPr>
                <w:rFonts w:cs="Arial"/>
                <w:b/>
                <w:sz w:val="20"/>
              </w:rPr>
            </w:pPr>
            <w:r w:rsidRPr="00C70974">
              <w:rPr>
                <w:rFonts w:cs="Arial"/>
                <w:b/>
                <w:sz w:val="20"/>
              </w:rPr>
              <w:t>R68</w:t>
            </w:r>
          </w:p>
          <w:p w14:paraId="242BA26F" w14:textId="6B199C02" w:rsidR="00BB23B9" w:rsidRPr="00C70974" w:rsidRDefault="00BB23B9" w:rsidP="00AB6189">
            <w:pPr>
              <w:widowControl w:val="0"/>
              <w:rPr>
                <w:rFonts w:cs="Arial"/>
                <w:b/>
                <w:sz w:val="20"/>
              </w:rPr>
            </w:pPr>
            <w:r w:rsidRPr="00C70974">
              <w:rPr>
                <w:rFonts w:cs="Arial"/>
                <w:b/>
                <w:sz w:val="20"/>
              </w:rPr>
              <w:t>HIGH</w:t>
            </w:r>
          </w:p>
        </w:tc>
        <w:tc>
          <w:tcPr>
            <w:tcW w:w="1559" w:type="dxa"/>
            <w:shd w:val="clear" w:color="auto" w:fill="auto"/>
            <w:vAlign w:val="center"/>
          </w:tcPr>
          <w:p w14:paraId="5082F315" w14:textId="77777777" w:rsidR="00BB23B9" w:rsidRPr="00C70974" w:rsidRDefault="00BB23B9" w:rsidP="00AB6189">
            <w:pPr>
              <w:widowControl w:val="0"/>
              <w:rPr>
                <w:rFonts w:cs="Arial"/>
                <w:sz w:val="20"/>
              </w:rPr>
            </w:pPr>
            <w:r w:rsidRPr="00C70974">
              <w:rPr>
                <w:rFonts w:cs="Arial"/>
                <w:sz w:val="20"/>
              </w:rPr>
              <w:t>HAZMAT</w:t>
            </w:r>
          </w:p>
          <w:p w14:paraId="39033785" w14:textId="4AB45E4B" w:rsidR="00BB23B9" w:rsidRPr="00C70974" w:rsidRDefault="00BB23B9" w:rsidP="00AB6189">
            <w:pPr>
              <w:widowControl w:val="0"/>
              <w:rPr>
                <w:rFonts w:cs="Arial"/>
                <w:sz w:val="20"/>
              </w:rPr>
            </w:pPr>
            <w:r w:rsidRPr="00C70974">
              <w:rPr>
                <w:rFonts w:cs="Arial"/>
                <w:sz w:val="20"/>
              </w:rPr>
              <w:t>LFB</w:t>
            </w:r>
          </w:p>
        </w:tc>
        <w:tc>
          <w:tcPr>
            <w:tcW w:w="3969" w:type="dxa"/>
            <w:shd w:val="clear" w:color="auto" w:fill="auto"/>
            <w:vAlign w:val="center"/>
          </w:tcPr>
          <w:p w14:paraId="04925225" w14:textId="77777777" w:rsidR="00BB23B9" w:rsidRPr="00C70974" w:rsidRDefault="00BB23B9" w:rsidP="00AB6189">
            <w:pPr>
              <w:widowControl w:val="0"/>
              <w:rPr>
                <w:rFonts w:cs="Arial"/>
                <w:b/>
                <w:sz w:val="20"/>
              </w:rPr>
            </w:pPr>
            <w:r w:rsidRPr="00C70974">
              <w:rPr>
                <w:rFonts w:cs="Arial"/>
                <w:b/>
                <w:sz w:val="20"/>
              </w:rPr>
              <w:t>High consequence dangerous goods</w:t>
            </w:r>
          </w:p>
          <w:p w14:paraId="4B75AFD3" w14:textId="7C660252" w:rsidR="00BB23B9" w:rsidRPr="00C70974" w:rsidRDefault="00BB23B9" w:rsidP="00AB6189">
            <w:pPr>
              <w:widowControl w:val="0"/>
              <w:rPr>
                <w:rFonts w:cs="Arial"/>
                <w:b/>
                <w:sz w:val="20"/>
              </w:rPr>
            </w:pPr>
            <w:r w:rsidRPr="00C70974">
              <w:rPr>
                <w:rFonts w:cs="Arial"/>
                <w:sz w:val="20"/>
              </w:rPr>
              <w:t>A road or rail tanker containing dangerous goods and/or “high consequence” dangerous goods is involved in an accident leading to fire and an explosion. Up to 200 fatalities and up to 500 people requiring medical treatment. The explosion will cause varying degrees of damage to property and infrastructure depending on their distance from the incident. This risk would result in a toxic plume/gas cloud which would be harmful to the population, resulting in evacuation of the immediate area.</w:t>
            </w:r>
          </w:p>
        </w:tc>
        <w:tc>
          <w:tcPr>
            <w:tcW w:w="567" w:type="dxa"/>
            <w:shd w:val="clear" w:color="auto" w:fill="auto"/>
            <w:vAlign w:val="center"/>
          </w:tcPr>
          <w:p w14:paraId="7CE70891" w14:textId="7073FC6C" w:rsidR="00BB23B9" w:rsidRPr="00C70974" w:rsidRDefault="00BB23B9" w:rsidP="00AB6189">
            <w:pPr>
              <w:widowControl w:val="0"/>
              <w:rPr>
                <w:rFonts w:cs="Arial"/>
                <w:sz w:val="20"/>
              </w:rPr>
            </w:pPr>
            <w:r w:rsidRPr="00C70974">
              <w:rPr>
                <w:rFonts w:cs="Arial"/>
                <w:sz w:val="20"/>
              </w:rPr>
              <w:t>2</w:t>
            </w:r>
          </w:p>
        </w:tc>
        <w:tc>
          <w:tcPr>
            <w:tcW w:w="709" w:type="dxa"/>
            <w:shd w:val="clear" w:color="auto" w:fill="auto"/>
            <w:vAlign w:val="center"/>
          </w:tcPr>
          <w:p w14:paraId="4640977D" w14:textId="2CA7A629" w:rsidR="00BB23B9" w:rsidRPr="00C70974" w:rsidRDefault="00BB23B9" w:rsidP="00AB6189">
            <w:pPr>
              <w:widowControl w:val="0"/>
              <w:rPr>
                <w:rFonts w:cs="Arial"/>
                <w:sz w:val="20"/>
              </w:rPr>
            </w:pPr>
            <w:r w:rsidRPr="00C70974">
              <w:rPr>
                <w:rFonts w:cs="Arial"/>
                <w:sz w:val="20"/>
              </w:rPr>
              <w:t>4</w:t>
            </w:r>
          </w:p>
        </w:tc>
        <w:tc>
          <w:tcPr>
            <w:tcW w:w="5528" w:type="dxa"/>
            <w:shd w:val="clear" w:color="auto" w:fill="auto"/>
            <w:vAlign w:val="center"/>
          </w:tcPr>
          <w:p w14:paraId="369E2E2A" w14:textId="77777777" w:rsidR="00BB23B9" w:rsidRPr="00C70974" w:rsidRDefault="00BB23B9" w:rsidP="00AB6189">
            <w:pPr>
              <w:widowControl w:val="0"/>
              <w:rPr>
                <w:rFonts w:cs="Arial"/>
                <w:sz w:val="20"/>
                <w:lang w:eastAsia="en-GB"/>
              </w:rPr>
            </w:pPr>
            <w:r w:rsidRPr="00C70974">
              <w:rPr>
                <w:rFonts w:cs="Arial"/>
                <w:sz w:val="20"/>
                <w:lang w:eastAsia="en-GB"/>
              </w:rPr>
              <w:t>Health &amp; Safety at Work etc Act 1974</w:t>
            </w:r>
          </w:p>
          <w:p w14:paraId="6D5DCEBB" w14:textId="77777777" w:rsidR="00BB23B9" w:rsidRPr="00C70974" w:rsidRDefault="00BB23B9" w:rsidP="00AB6189">
            <w:pPr>
              <w:widowControl w:val="0"/>
              <w:rPr>
                <w:rFonts w:cs="Arial"/>
                <w:sz w:val="20"/>
                <w:lang w:eastAsia="en-GB"/>
              </w:rPr>
            </w:pPr>
            <w:r w:rsidRPr="00C70974">
              <w:rPr>
                <w:rFonts w:cs="Arial"/>
                <w:sz w:val="20"/>
                <w:lang w:eastAsia="en-GB"/>
              </w:rPr>
              <w:t>Control of Substances Hazardous to Health Regulations 2002</w:t>
            </w:r>
          </w:p>
          <w:p w14:paraId="42D0D518" w14:textId="77777777" w:rsidR="00BB23B9" w:rsidRPr="00C70974" w:rsidRDefault="00BB23B9" w:rsidP="00AB6189">
            <w:pPr>
              <w:widowControl w:val="0"/>
              <w:rPr>
                <w:rFonts w:cs="Arial"/>
                <w:sz w:val="20"/>
                <w:lang w:eastAsia="en-GB"/>
              </w:rPr>
            </w:pPr>
            <w:r w:rsidRPr="00C70974">
              <w:rPr>
                <w:rFonts w:cs="Arial"/>
                <w:sz w:val="20"/>
                <w:lang w:eastAsia="en-GB"/>
              </w:rPr>
              <w:t>Management of Health &amp; Safety at Work Regulations 1999</w:t>
            </w:r>
          </w:p>
          <w:p w14:paraId="37007725" w14:textId="608BC89E" w:rsidR="00BB23B9" w:rsidRPr="00C70974" w:rsidRDefault="00BB23B9" w:rsidP="00AB6189">
            <w:pPr>
              <w:widowControl w:val="0"/>
              <w:rPr>
                <w:rFonts w:cs="Arial"/>
                <w:sz w:val="20"/>
              </w:rPr>
            </w:pPr>
            <w:r w:rsidRPr="00C70974">
              <w:rPr>
                <w:rFonts w:cs="Arial"/>
                <w:sz w:val="20"/>
                <w:lang w:eastAsia="en-GB"/>
              </w:rPr>
              <w:t>Reporting of Injuries Diseases and Dangerous Occurrences Regulations</w:t>
            </w:r>
          </w:p>
        </w:tc>
        <w:tc>
          <w:tcPr>
            <w:tcW w:w="1701" w:type="dxa"/>
            <w:shd w:val="clear" w:color="auto" w:fill="auto"/>
            <w:vAlign w:val="center"/>
          </w:tcPr>
          <w:p w14:paraId="6D9C3980" w14:textId="77777777" w:rsidR="00BB23B9" w:rsidRPr="00C70974" w:rsidRDefault="00BB23B9" w:rsidP="00AB6189">
            <w:pPr>
              <w:widowControl w:val="0"/>
              <w:rPr>
                <w:rFonts w:cs="Arial"/>
                <w:sz w:val="20"/>
              </w:rPr>
            </w:pPr>
            <w:r w:rsidRPr="00C70974">
              <w:rPr>
                <w:rFonts w:cs="Arial"/>
                <w:sz w:val="20"/>
              </w:rPr>
              <w:t>Nov 2020</w:t>
            </w:r>
          </w:p>
          <w:p w14:paraId="27E78D07" w14:textId="1D56D71E" w:rsidR="00BB23B9" w:rsidRPr="00C70974" w:rsidRDefault="00BB23B9" w:rsidP="00AB6189">
            <w:pPr>
              <w:widowControl w:val="0"/>
              <w:rPr>
                <w:rFonts w:cs="Arial"/>
                <w:sz w:val="20"/>
              </w:rPr>
            </w:pPr>
            <w:r w:rsidRPr="00C70974">
              <w:rPr>
                <w:rFonts w:cs="Arial"/>
                <w:sz w:val="20"/>
              </w:rPr>
              <w:t>Sept 2021</w:t>
            </w:r>
          </w:p>
        </w:tc>
      </w:tr>
      <w:tr w:rsidR="00BB23B9" w:rsidRPr="00545F24" w14:paraId="57854FE6" w14:textId="77777777" w:rsidTr="00BB23B9">
        <w:trPr>
          <w:cantSplit/>
          <w:trHeight w:val="1254"/>
        </w:trPr>
        <w:tc>
          <w:tcPr>
            <w:tcW w:w="1136" w:type="dxa"/>
            <w:shd w:val="clear" w:color="auto" w:fill="FFC000"/>
            <w:vAlign w:val="center"/>
          </w:tcPr>
          <w:p w14:paraId="4019609A" w14:textId="77777777" w:rsidR="00BB23B9" w:rsidRPr="00C70974" w:rsidRDefault="00BB23B9" w:rsidP="005D4618">
            <w:pPr>
              <w:widowControl w:val="0"/>
              <w:rPr>
                <w:rFonts w:cs="Arial"/>
                <w:b/>
                <w:sz w:val="20"/>
              </w:rPr>
            </w:pPr>
            <w:r w:rsidRPr="00C70974">
              <w:rPr>
                <w:rFonts w:cs="Arial"/>
                <w:b/>
                <w:sz w:val="20"/>
              </w:rPr>
              <w:lastRenderedPageBreak/>
              <w:t>R54</w:t>
            </w:r>
          </w:p>
          <w:p w14:paraId="6F74C7CE" w14:textId="289BC266" w:rsidR="00BB23B9" w:rsidRPr="00C70974" w:rsidRDefault="00BB23B9" w:rsidP="005D4618">
            <w:pPr>
              <w:widowControl w:val="0"/>
              <w:rPr>
                <w:rFonts w:cs="Arial"/>
                <w:b/>
                <w:sz w:val="20"/>
              </w:rPr>
            </w:pPr>
            <w:r w:rsidRPr="00C70974">
              <w:rPr>
                <w:rFonts w:cs="Arial"/>
                <w:sz w:val="20"/>
              </w:rPr>
              <w:t>HIGH</w:t>
            </w:r>
          </w:p>
        </w:tc>
        <w:tc>
          <w:tcPr>
            <w:tcW w:w="1559" w:type="dxa"/>
            <w:shd w:val="clear" w:color="auto" w:fill="auto"/>
            <w:vAlign w:val="center"/>
          </w:tcPr>
          <w:p w14:paraId="7A7D7D58" w14:textId="77777777" w:rsidR="00BB23B9" w:rsidRPr="00C70974" w:rsidRDefault="00BB23B9" w:rsidP="005D4618">
            <w:pPr>
              <w:widowControl w:val="0"/>
              <w:rPr>
                <w:rFonts w:cs="Arial"/>
                <w:sz w:val="20"/>
              </w:rPr>
            </w:pPr>
            <w:r w:rsidRPr="00C70974">
              <w:rPr>
                <w:rFonts w:cs="Arial"/>
                <w:sz w:val="20"/>
              </w:rPr>
              <w:t>Accident</w:t>
            </w:r>
          </w:p>
          <w:p w14:paraId="6E22246B" w14:textId="3B3EA54F" w:rsidR="00BB23B9" w:rsidRPr="00C70974" w:rsidRDefault="00BB23B9" w:rsidP="005D4618">
            <w:pPr>
              <w:widowControl w:val="0"/>
              <w:rPr>
                <w:rFonts w:cs="Arial"/>
                <w:sz w:val="20"/>
              </w:rPr>
            </w:pPr>
            <w:r w:rsidRPr="00C70974">
              <w:rPr>
                <w:rFonts w:cs="Arial"/>
                <w:sz w:val="20"/>
              </w:rPr>
              <w:t>LFB</w:t>
            </w:r>
          </w:p>
        </w:tc>
        <w:tc>
          <w:tcPr>
            <w:tcW w:w="3969" w:type="dxa"/>
            <w:shd w:val="clear" w:color="auto" w:fill="auto"/>
            <w:vAlign w:val="center"/>
          </w:tcPr>
          <w:p w14:paraId="6D58A9C7" w14:textId="77777777" w:rsidR="00BB23B9" w:rsidRPr="00C70974" w:rsidRDefault="00BB23B9" w:rsidP="005D4618">
            <w:pPr>
              <w:widowControl w:val="0"/>
              <w:rPr>
                <w:rFonts w:cs="Arial"/>
                <w:b/>
                <w:sz w:val="20"/>
              </w:rPr>
            </w:pPr>
            <w:r w:rsidRPr="00C70974">
              <w:rPr>
                <w:rFonts w:cs="Arial"/>
                <w:b/>
                <w:sz w:val="20"/>
              </w:rPr>
              <w:t>Major Fire</w:t>
            </w:r>
          </w:p>
          <w:p w14:paraId="7D762E93" w14:textId="51C12167" w:rsidR="00BB23B9" w:rsidRPr="00C70974" w:rsidRDefault="00BB23B9" w:rsidP="005D4618">
            <w:pPr>
              <w:widowControl w:val="0"/>
              <w:rPr>
                <w:rFonts w:cs="Arial"/>
                <w:sz w:val="20"/>
              </w:rPr>
            </w:pPr>
            <w:r w:rsidRPr="00C70974">
              <w:rPr>
                <w:rFonts w:cs="Arial"/>
                <w:sz w:val="20"/>
              </w:rPr>
              <w:t>A major fire in a building resulting in up to 140 fatalities and 200 casualties, significant damage to the building affected and disruption to local transport services for up to a week.</w:t>
            </w:r>
          </w:p>
          <w:p w14:paraId="2EDBFD01" w14:textId="77777777" w:rsidR="00BB23B9" w:rsidRPr="00C70974" w:rsidRDefault="00BB23B9" w:rsidP="005D4618">
            <w:pPr>
              <w:widowControl w:val="0"/>
              <w:rPr>
                <w:rFonts w:cs="Arial"/>
                <w:b/>
                <w:sz w:val="20"/>
              </w:rPr>
            </w:pPr>
          </w:p>
        </w:tc>
        <w:tc>
          <w:tcPr>
            <w:tcW w:w="567" w:type="dxa"/>
            <w:shd w:val="clear" w:color="auto" w:fill="auto"/>
            <w:vAlign w:val="center"/>
          </w:tcPr>
          <w:p w14:paraId="4885EB00" w14:textId="39E5C433" w:rsidR="00BB23B9" w:rsidRPr="00C70974" w:rsidRDefault="00BB23B9" w:rsidP="005D4618">
            <w:pPr>
              <w:widowControl w:val="0"/>
              <w:rPr>
                <w:rFonts w:cs="Arial"/>
                <w:sz w:val="20"/>
              </w:rPr>
            </w:pPr>
            <w:r w:rsidRPr="00C70974">
              <w:rPr>
                <w:rFonts w:cs="Arial"/>
                <w:sz w:val="20"/>
              </w:rPr>
              <w:t>3</w:t>
            </w:r>
          </w:p>
        </w:tc>
        <w:tc>
          <w:tcPr>
            <w:tcW w:w="709" w:type="dxa"/>
            <w:shd w:val="clear" w:color="auto" w:fill="auto"/>
            <w:vAlign w:val="center"/>
          </w:tcPr>
          <w:p w14:paraId="54953E75" w14:textId="075E57DD" w:rsidR="00BB23B9" w:rsidRPr="00C70974" w:rsidRDefault="005038F0" w:rsidP="005D4618">
            <w:pPr>
              <w:widowControl w:val="0"/>
              <w:rPr>
                <w:rFonts w:cs="Arial"/>
                <w:sz w:val="20"/>
              </w:rPr>
            </w:pPr>
            <w:r>
              <w:rPr>
                <w:rFonts w:cs="Arial"/>
                <w:sz w:val="20"/>
              </w:rPr>
              <w:t>4</w:t>
            </w:r>
          </w:p>
        </w:tc>
        <w:tc>
          <w:tcPr>
            <w:tcW w:w="5528" w:type="dxa"/>
            <w:shd w:val="clear" w:color="auto" w:fill="auto"/>
            <w:vAlign w:val="center"/>
          </w:tcPr>
          <w:p w14:paraId="4E0E20D2" w14:textId="77777777" w:rsidR="00BB23B9" w:rsidRPr="00C70974" w:rsidRDefault="00BB23B9" w:rsidP="005D4618">
            <w:pPr>
              <w:widowControl w:val="0"/>
              <w:rPr>
                <w:rFonts w:cs="Arial"/>
                <w:sz w:val="20"/>
                <w:lang w:eastAsia="en-GB"/>
              </w:rPr>
            </w:pPr>
            <w:r w:rsidRPr="00C70974">
              <w:rPr>
                <w:rFonts w:cs="Arial"/>
                <w:sz w:val="20"/>
                <w:lang w:eastAsia="en-GB"/>
              </w:rPr>
              <w:t>Regulatory Reform (Fire Safety) Order 2005</w:t>
            </w:r>
          </w:p>
          <w:p w14:paraId="0F0E035D" w14:textId="77777777" w:rsidR="00BB23B9" w:rsidRPr="00C70974" w:rsidRDefault="00BB23B9" w:rsidP="005D4618">
            <w:pPr>
              <w:widowControl w:val="0"/>
              <w:rPr>
                <w:rFonts w:cs="Arial"/>
                <w:sz w:val="20"/>
                <w:lang w:eastAsia="en-GB"/>
              </w:rPr>
            </w:pPr>
            <w:r w:rsidRPr="00C70974">
              <w:rPr>
                <w:rFonts w:cs="Arial"/>
                <w:sz w:val="20"/>
                <w:lang w:eastAsia="en-GB"/>
              </w:rPr>
              <w:t>Fire Safety Approved Document B</w:t>
            </w:r>
          </w:p>
          <w:p w14:paraId="27A3CFEB" w14:textId="77777777" w:rsidR="00BB23B9" w:rsidRPr="00C70974" w:rsidRDefault="00BB23B9" w:rsidP="005D4618">
            <w:pPr>
              <w:widowControl w:val="0"/>
              <w:rPr>
                <w:rFonts w:cs="Arial"/>
                <w:sz w:val="20"/>
                <w:lang w:eastAsia="en-GB"/>
              </w:rPr>
            </w:pPr>
            <w:r w:rsidRPr="00C70974">
              <w:rPr>
                <w:rFonts w:cs="Arial"/>
                <w:sz w:val="20"/>
                <w:lang w:eastAsia="en-GB"/>
              </w:rPr>
              <w:t>Fire &amp; Rescue Services Act 2004</w:t>
            </w:r>
          </w:p>
          <w:p w14:paraId="526C28A3" w14:textId="77777777" w:rsidR="00BB23B9" w:rsidRPr="00C70974" w:rsidRDefault="00BB23B9" w:rsidP="005D4618">
            <w:pPr>
              <w:widowControl w:val="0"/>
              <w:rPr>
                <w:rFonts w:cs="Arial"/>
                <w:sz w:val="20"/>
                <w:lang w:eastAsia="en-GB"/>
              </w:rPr>
            </w:pPr>
            <w:r w:rsidRPr="00C70974">
              <w:rPr>
                <w:rFonts w:cs="Arial"/>
                <w:sz w:val="20"/>
                <w:lang w:eastAsia="en-GB"/>
              </w:rPr>
              <w:t>LFB Guidance Note 29</w:t>
            </w:r>
          </w:p>
          <w:p w14:paraId="1A5FCCE2" w14:textId="77777777" w:rsidR="00BB23B9" w:rsidRPr="00C70974" w:rsidRDefault="00BB23B9" w:rsidP="005D4618">
            <w:pPr>
              <w:widowControl w:val="0"/>
              <w:rPr>
                <w:rFonts w:cs="Arial"/>
                <w:sz w:val="20"/>
                <w:lang w:eastAsia="en-GB"/>
              </w:rPr>
            </w:pPr>
            <w:r w:rsidRPr="00C70974">
              <w:rPr>
                <w:rFonts w:cs="Arial"/>
                <w:sz w:val="20"/>
                <w:lang w:eastAsia="en-GB"/>
              </w:rPr>
              <w:t>LFB Operational tactical and building plans</w:t>
            </w:r>
          </w:p>
          <w:p w14:paraId="6843C182" w14:textId="77777777" w:rsidR="00BB23B9" w:rsidRPr="00C70974" w:rsidRDefault="00BB23B9" w:rsidP="005D4618">
            <w:pPr>
              <w:widowControl w:val="0"/>
              <w:rPr>
                <w:rFonts w:cs="Arial"/>
                <w:sz w:val="20"/>
                <w:lang w:eastAsia="en-GB"/>
              </w:rPr>
            </w:pPr>
            <w:r w:rsidRPr="00C70974">
              <w:rPr>
                <w:rFonts w:cs="Arial"/>
                <w:sz w:val="20"/>
                <w:lang w:eastAsia="en-GB"/>
              </w:rPr>
              <w:t>LFB Urban Search &amp; Rescue Teams (USAR)</w:t>
            </w:r>
          </w:p>
          <w:p w14:paraId="0A63760A" w14:textId="77777777" w:rsidR="00BB23B9" w:rsidRPr="00C70974" w:rsidRDefault="00BB23B9" w:rsidP="005D4618">
            <w:pPr>
              <w:widowControl w:val="0"/>
              <w:rPr>
                <w:rFonts w:cs="Arial"/>
                <w:sz w:val="20"/>
                <w:lang w:eastAsia="en-GB"/>
              </w:rPr>
            </w:pPr>
            <w:r w:rsidRPr="00C70974">
              <w:rPr>
                <w:rFonts w:cs="Arial"/>
                <w:sz w:val="20"/>
                <w:lang w:eastAsia="en-GB"/>
              </w:rPr>
              <w:t>Fire Service National Resilience Assets</w:t>
            </w:r>
          </w:p>
          <w:p w14:paraId="24B420FF" w14:textId="77777777" w:rsidR="00BB23B9" w:rsidRPr="00C70974" w:rsidRDefault="00BB23B9" w:rsidP="005D4618">
            <w:pPr>
              <w:widowControl w:val="0"/>
              <w:rPr>
                <w:rFonts w:cs="Arial"/>
                <w:sz w:val="20"/>
                <w:lang w:eastAsia="en-GB"/>
              </w:rPr>
            </w:pPr>
            <w:r w:rsidRPr="00C70974">
              <w:rPr>
                <w:rFonts w:cs="Arial"/>
                <w:sz w:val="20"/>
                <w:lang w:eastAsia="en-GB"/>
              </w:rPr>
              <w:t>LAS Hazardous Area Response Team (HART)</w:t>
            </w:r>
          </w:p>
          <w:p w14:paraId="2D62956E" w14:textId="77777777" w:rsidR="00BB23B9" w:rsidRPr="00C70974" w:rsidRDefault="00BB23B9" w:rsidP="005D4618">
            <w:pPr>
              <w:widowControl w:val="0"/>
              <w:rPr>
                <w:rFonts w:cs="Arial"/>
                <w:sz w:val="20"/>
                <w:lang w:eastAsia="en-GB"/>
              </w:rPr>
            </w:pPr>
            <w:r w:rsidRPr="00C70974">
              <w:rPr>
                <w:rFonts w:cs="Arial"/>
                <w:sz w:val="20"/>
                <w:lang w:eastAsia="en-GB"/>
              </w:rPr>
              <w:t>Local Authority Dangerous Structures Engineer</w:t>
            </w:r>
          </w:p>
          <w:p w14:paraId="47393FB3" w14:textId="77777777" w:rsidR="00BB23B9" w:rsidRDefault="00BB23B9" w:rsidP="005D4618">
            <w:pPr>
              <w:widowControl w:val="0"/>
              <w:rPr>
                <w:rFonts w:cs="Arial"/>
                <w:sz w:val="20"/>
                <w:lang w:eastAsia="en-GB"/>
              </w:rPr>
            </w:pPr>
            <w:r w:rsidRPr="00C70974">
              <w:rPr>
                <w:rFonts w:cs="Arial"/>
                <w:sz w:val="20"/>
                <w:lang w:eastAsia="en-GB"/>
              </w:rPr>
              <w:t>Casualty Bureau</w:t>
            </w:r>
          </w:p>
          <w:p w14:paraId="670B5657" w14:textId="77777777" w:rsidR="00BB23B9" w:rsidRDefault="00BB23B9" w:rsidP="001F468A">
            <w:pPr>
              <w:widowControl w:val="0"/>
              <w:rPr>
                <w:rFonts w:cs="Arial"/>
                <w:sz w:val="20"/>
                <w:lang w:eastAsia="en-GB"/>
              </w:rPr>
            </w:pPr>
            <w:r>
              <w:rPr>
                <w:rFonts w:cs="Arial"/>
                <w:sz w:val="20"/>
                <w:lang w:eastAsia="en-GB"/>
              </w:rPr>
              <w:t>London Frameworks including:</w:t>
            </w:r>
          </w:p>
          <w:p w14:paraId="38FC36E0" w14:textId="77777777" w:rsidR="00BB23B9" w:rsidRPr="0079040B" w:rsidRDefault="00BB23B9" w:rsidP="001F468A">
            <w:pPr>
              <w:pStyle w:val="ListParagraph"/>
              <w:widowControl w:val="0"/>
              <w:numPr>
                <w:ilvl w:val="0"/>
                <w:numId w:val="47"/>
              </w:numPr>
              <w:rPr>
                <w:rFonts w:cs="Arial"/>
                <w:sz w:val="20"/>
                <w:lang w:eastAsia="en-GB"/>
              </w:rPr>
            </w:pPr>
            <w:r>
              <w:rPr>
                <w:rFonts w:cs="Arial"/>
                <w:sz w:val="20"/>
                <w:lang w:eastAsia="en-GB"/>
              </w:rPr>
              <w:t>Strategic Coordination Protocol</w:t>
            </w:r>
          </w:p>
          <w:p w14:paraId="3ED1FF19" w14:textId="77777777" w:rsidR="00BB23B9" w:rsidRPr="0079040B" w:rsidRDefault="00BB23B9" w:rsidP="001F468A">
            <w:pPr>
              <w:pStyle w:val="ListParagraph"/>
              <w:numPr>
                <w:ilvl w:val="0"/>
                <w:numId w:val="47"/>
              </w:numPr>
              <w:rPr>
                <w:sz w:val="20"/>
                <w:lang w:eastAsia="en-GB"/>
              </w:rPr>
            </w:pPr>
            <w:r w:rsidRPr="0079040B">
              <w:rPr>
                <w:sz w:val="20"/>
                <w:lang w:eastAsia="en-GB"/>
              </w:rPr>
              <w:t>Mass Fatalities Framework</w:t>
            </w:r>
          </w:p>
          <w:p w14:paraId="1934461D" w14:textId="77777777" w:rsidR="00BB23B9" w:rsidRPr="0079040B" w:rsidRDefault="00BB23B9" w:rsidP="001F468A">
            <w:pPr>
              <w:pStyle w:val="ListParagraph"/>
              <w:numPr>
                <w:ilvl w:val="0"/>
                <w:numId w:val="47"/>
              </w:numPr>
              <w:rPr>
                <w:sz w:val="20"/>
                <w:lang w:eastAsia="en-GB"/>
              </w:rPr>
            </w:pPr>
            <w:r w:rsidRPr="0079040B">
              <w:rPr>
                <w:sz w:val="20"/>
                <w:lang w:eastAsia="en-GB"/>
              </w:rPr>
              <w:t>Mass Casualties Framework</w:t>
            </w:r>
          </w:p>
          <w:p w14:paraId="7C89F813" w14:textId="52B874C6" w:rsidR="00BB23B9" w:rsidRPr="001F468A" w:rsidRDefault="00BB23B9" w:rsidP="001F468A">
            <w:pPr>
              <w:pStyle w:val="ListParagraph"/>
              <w:widowControl w:val="0"/>
              <w:numPr>
                <w:ilvl w:val="0"/>
                <w:numId w:val="47"/>
              </w:numPr>
              <w:rPr>
                <w:rFonts w:cs="Arial"/>
                <w:sz w:val="20"/>
                <w:lang w:eastAsia="en-GB"/>
              </w:rPr>
            </w:pPr>
            <w:r w:rsidRPr="001F468A">
              <w:rPr>
                <w:sz w:val="20"/>
                <w:lang w:eastAsia="en-GB"/>
              </w:rPr>
              <w:t>Humanitarian Assistance Framework</w:t>
            </w:r>
          </w:p>
        </w:tc>
        <w:tc>
          <w:tcPr>
            <w:tcW w:w="1701" w:type="dxa"/>
            <w:shd w:val="clear" w:color="auto" w:fill="auto"/>
            <w:vAlign w:val="center"/>
          </w:tcPr>
          <w:p w14:paraId="7563742C" w14:textId="77777777" w:rsidR="00BB23B9" w:rsidRPr="00C70974" w:rsidRDefault="00BB23B9" w:rsidP="005D4618">
            <w:pPr>
              <w:widowControl w:val="0"/>
              <w:rPr>
                <w:rFonts w:cs="Arial"/>
                <w:sz w:val="20"/>
              </w:rPr>
            </w:pPr>
            <w:r w:rsidRPr="00C70974">
              <w:rPr>
                <w:rFonts w:cs="Arial"/>
                <w:sz w:val="20"/>
              </w:rPr>
              <w:t>Dec 2020</w:t>
            </w:r>
          </w:p>
          <w:p w14:paraId="53FEEE7B" w14:textId="036CA424" w:rsidR="00BB23B9" w:rsidRPr="00C70974" w:rsidRDefault="00BB23B9" w:rsidP="005D4618">
            <w:pPr>
              <w:widowControl w:val="0"/>
              <w:rPr>
                <w:rFonts w:cs="Arial"/>
                <w:sz w:val="20"/>
              </w:rPr>
            </w:pPr>
            <w:r w:rsidRPr="00C70974">
              <w:rPr>
                <w:rFonts w:cs="Arial"/>
                <w:sz w:val="20"/>
              </w:rPr>
              <w:t>Sept 2021</w:t>
            </w:r>
          </w:p>
        </w:tc>
      </w:tr>
      <w:tr w:rsidR="00BB23B9" w:rsidRPr="00545F24" w14:paraId="19A15AA5" w14:textId="77777777" w:rsidTr="00BB23B9">
        <w:trPr>
          <w:cantSplit/>
          <w:trHeight w:val="1254"/>
        </w:trPr>
        <w:tc>
          <w:tcPr>
            <w:tcW w:w="1136" w:type="dxa"/>
            <w:shd w:val="clear" w:color="auto" w:fill="FFC000"/>
            <w:vAlign w:val="center"/>
          </w:tcPr>
          <w:p w14:paraId="60515428" w14:textId="77777777" w:rsidR="00BB23B9" w:rsidRPr="00C70974" w:rsidRDefault="00BB23B9" w:rsidP="00EB11DF">
            <w:pPr>
              <w:widowControl w:val="0"/>
              <w:rPr>
                <w:rFonts w:cs="Arial"/>
                <w:b/>
                <w:sz w:val="20"/>
              </w:rPr>
            </w:pPr>
            <w:r w:rsidRPr="00C70974">
              <w:rPr>
                <w:rFonts w:cs="Arial"/>
                <w:b/>
                <w:sz w:val="20"/>
              </w:rPr>
              <w:t>R77</w:t>
            </w:r>
          </w:p>
          <w:p w14:paraId="7C4C24EB" w14:textId="2B16625E" w:rsidR="00BB23B9" w:rsidRPr="00C70974" w:rsidRDefault="00BB23B9" w:rsidP="00EB11DF">
            <w:pPr>
              <w:widowControl w:val="0"/>
              <w:rPr>
                <w:rFonts w:cs="Arial"/>
                <w:b/>
                <w:sz w:val="20"/>
              </w:rPr>
            </w:pPr>
            <w:r w:rsidRPr="00C70974">
              <w:rPr>
                <w:rFonts w:cs="Arial"/>
                <w:b/>
                <w:sz w:val="20"/>
              </w:rPr>
              <w:t>HIGH</w:t>
            </w:r>
          </w:p>
        </w:tc>
        <w:tc>
          <w:tcPr>
            <w:tcW w:w="1559" w:type="dxa"/>
            <w:shd w:val="clear" w:color="auto" w:fill="auto"/>
            <w:vAlign w:val="center"/>
          </w:tcPr>
          <w:p w14:paraId="14C86FD7" w14:textId="77777777" w:rsidR="00BB23B9" w:rsidRPr="00C70974" w:rsidRDefault="00BB23B9" w:rsidP="00EB11DF">
            <w:pPr>
              <w:widowControl w:val="0"/>
              <w:rPr>
                <w:rFonts w:cs="Arial"/>
                <w:sz w:val="20"/>
              </w:rPr>
            </w:pPr>
            <w:r w:rsidRPr="00C70974">
              <w:rPr>
                <w:rFonts w:cs="Arial"/>
                <w:sz w:val="20"/>
              </w:rPr>
              <w:t>Systems Failure</w:t>
            </w:r>
          </w:p>
          <w:p w14:paraId="10314D9A" w14:textId="68774DB7" w:rsidR="00BB23B9" w:rsidRPr="00C70974" w:rsidRDefault="00BB23B9" w:rsidP="00EB11DF">
            <w:pPr>
              <w:widowControl w:val="0"/>
              <w:rPr>
                <w:rFonts w:cs="Arial"/>
                <w:sz w:val="20"/>
              </w:rPr>
            </w:pPr>
            <w:r w:rsidRPr="00C70974">
              <w:rPr>
                <w:rFonts w:cs="Arial"/>
                <w:sz w:val="20"/>
              </w:rPr>
              <w:t>LFB</w:t>
            </w:r>
          </w:p>
        </w:tc>
        <w:tc>
          <w:tcPr>
            <w:tcW w:w="3969" w:type="dxa"/>
            <w:shd w:val="clear" w:color="auto" w:fill="auto"/>
            <w:vAlign w:val="center"/>
          </w:tcPr>
          <w:p w14:paraId="43ED51AD" w14:textId="77777777" w:rsidR="00BB23B9" w:rsidRPr="00C70974" w:rsidRDefault="00BB23B9" w:rsidP="00EB11DF">
            <w:pPr>
              <w:widowControl w:val="0"/>
              <w:rPr>
                <w:rFonts w:cs="Arial"/>
                <w:b/>
                <w:sz w:val="20"/>
              </w:rPr>
            </w:pPr>
            <w:r w:rsidRPr="00C70974">
              <w:rPr>
                <w:rFonts w:cs="Arial"/>
                <w:b/>
                <w:sz w:val="20"/>
              </w:rPr>
              <w:t>Gas Supply Infrastructure</w:t>
            </w:r>
          </w:p>
          <w:p w14:paraId="4E7AB4BB" w14:textId="02633EC8" w:rsidR="00BB23B9" w:rsidRPr="00C70974" w:rsidRDefault="00BB23B9" w:rsidP="00EB11DF">
            <w:pPr>
              <w:widowControl w:val="0"/>
              <w:rPr>
                <w:rFonts w:cs="Arial"/>
                <w:b/>
                <w:sz w:val="20"/>
              </w:rPr>
            </w:pPr>
            <w:r w:rsidRPr="00C70974">
              <w:rPr>
                <w:rFonts w:cs="Arial"/>
                <w:sz w:val="20"/>
              </w:rPr>
              <w:t>A technical failure or accident in an upstream oil/gas facility, gas import pipeline terminal, or Liquefied Natural Gas (LNG) import reception facility leading to disruption in UK gas supplies.</w:t>
            </w:r>
          </w:p>
        </w:tc>
        <w:tc>
          <w:tcPr>
            <w:tcW w:w="567" w:type="dxa"/>
            <w:shd w:val="clear" w:color="auto" w:fill="auto"/>
            <w:vAlign w:val="center"/>
          </w:tcPr>
          <w:p w14:paraId="54745515" w14:textId="346C2578" w:rsidR="00BB23B9" w:rsidRPr="00C70974" w:rsidRDefault="00BB23B9" w:rsidP="00EB11DF">
            <w:pPr>
              <w:widowControl w:val="0"/>
              <w:rPr>
                <w:rFonts w:cs="Arial"/>
                <w:sz w:val="20"/>
              </w:rPr>
            </w:pPr>
            <w:r w:rsidRPr="00C70974">
              <w:rPr>
                <w:rFonts w:cs="Arial"/>
                <w:sz w:val="20"/>
              </w:rPr>
              <w:t>2</w:t>
            </w:r>
          </w:p>
        </w:tc>
        <w:tc>
          <w:tcPr>
            <w:tcW w:w="709" w:type="dxa"/>
            <w:shd w:val="clear" w:color="auto" w:fill="auto"/>
            <w:vAlign w:val="center"/>
          </w:tcPr>
          <w:p w14:paraId="0DF0D6BB" w14:textId="33E649E2" w:rsidR="00BB23B9" w:rsidRPr="00C70974" w:rsidRDefault="00BB23B9" w:rsidP="00EB11DF">
            <w:pPr>
              <w:widowControl w:val="0"/>
              <w:rPr>
                <w:rFonts w:cs="Arial"/>
                <w:sz w:val="20"/>
              </w:rPr>
            </w:pPr>
            <w:r w:rsidRPr="00C70974">
              <w:rPr>
                <w:rFonts w:cs="Arial"/>
                <w:sz w:val="20"/>
              </w:rPr>
              <w:t>4</w:t>
            </w:r>
          </w:p>
        </w:tc>
        <w:tc>
          <w:tcPr>
            <w:tcW w:w="5528" w:type="dxa"/>
            <w:shd w:val="clear" w:color="auto" w:fill="auto"/>
            <w:vAlign w:val="center"/>
          </w:tcPr>
          <w:p w14:paraId="6B6A7E13" w14:textId="6449AEA9" w:rsidR="00BB23B9" w:rsidRPr="00C70974" w:rsidRDefault="00BB23B9" w:rsidP="00662362">
            <w:pPr>
              <w:widowControl w:val="0"/>
              <w:rPr>
                <w:rFonts w:cs="Arial"/>
                <w:sz w:val="20"/>
                <w:lang w:eastAsia="en-GB"/>
              </w:rPr>
            </w:pPr>
            <w:r w:rsidRPr="00C70974">
              <w:rPr>
                <w:rFonts w:cs="Arial"/>
                <w:sz w:val="20"/>
                <w:lang w:eastAsia="en-GB"/>
              </w:rPr>
              <w:t>National Emergency Plan for Fuel</w:t>
            </w:r>
          </w:p>
        </w:tc>
        <w:tc>
          <w:tcPr>
            <w:tcW w:w="1701" w:type="dxa"/>
            <w:shd w:val="clear" w:color="auto" w:fill="auto"/>
            <w:vAlign w:val="center"/>
          </w:tcPr>
          <w:p w14:paraId="5857B987" w14:textId="77777777" w:rsidR="00BB23B9" w:rsidRPr="00C70974" w:rsidRDefault="00BB23B9" w:rsidP="00EB11DF">
            <w:pPr>
              <w:widowControl w:val="0"/>
              <w:rPr>
                <w:rFonts w:cs="Arial"/>
                <w:sz w:val="20"/>
              </w:rPr>
            </w:pPr>
            <w:r w:rsidRPr="00C70974">
              <w:rPr>
                <w:rFonts w:cs="Arial"/>
                <w:sz w:val="20"/>
              </w:rPr>
              <w:t>Dec 2020</w:t>
            </w:r>
          </w:p>
          <w:p w14:paraId="6F739D4E" w14:textId="3875598B" w:rsidR="00BB23B9" w:rsidRPr="00C70974" w:rsidRDefault="00BB23B9" w:rsidP="00EB11DF">
            <w:pPr>
              <w:widowControl w:val="0"/>
              <w:rPr>
                <w:rFonts w:cs="Arial"/>
                <w:sz w:val="20"/>
              </w:rPr>
            </w:pPr>
            <w:r w:rsidRPr="00C70974">
              <w:rPr>
                <w:rFonts w:cs="Arial"/>
                <w:sz w:val="20"/>
              </w:rPr>
              <w:t>Sep 2020</w:t>
            </w:r>
          </w:p>
        </w:tc>
      </w:tr>
      <w:tr w:rsidR="00BB23B9" w:rsidRPr="00545F24" w14:paraId="32006FEF" w14:textId="77777777" w:rsidTr="00BB23B9">
        <w:trPr>
          <w:cantSplit/>
          <w:trHeight w:val="1254"/>
        </w:trPr>
        <w:tc>
          <w:tcPr>
            <w:tcW w:w="1136" w:type="dxa"/>
            <w:shd w:val="clear" w:color="auto" w:fill="FFFF00"/>
            <w:vAlign w:val="center"/>
          </w:tcPr>
          <w:p w14:paraId="061EDE13" w14:textId="77777777" w:rsidR="00BB23B9" w:rsidRPr="00C70974" w:rsidRDefault="00BB23B9" w:rsidP="00AB6189">
            <w:pPr>
              <w:widowControl w:val="0"/>
              <w:rPr>
                <w:rFonts w:cs="Arial"/>
                <w:b/>
                <w:sz w:val="20"/>
              </w:rPr>
            </w:pPr>
            <w:r w:rsidRPr="00C70974">
              <w:rPr>
                <w:rFonts w:cs="Arial"/>
                <w:b/>
                <w:sz w:val="20"/>
              </w:rPr>
              <w:lastRenderedPageBreak/>
              <w:t>R69</w:t>
            </w:r>
          </w:p>
          <w:p w14:paraId="1EC22B35" w14:textId="693A317A" w:rsidR="00BB23B9" w:rsidRPr="00C70974" w:rsidRDefault="00BB23B9" w:rsidP="00AB6189">
            <w:pPr>
              <w:widowControl w:val="0"/>
              <w:rPr>
                <w:rFonts w:cs="Arial"/>
                <w:b/>
                <w:sz w:val="20"/>
              </w:rPr>
            </w:pPr>
            <w:r w:rsidRPr="00C70974">
              <w:rPr>
                <w:rFonts w:cs="Arial"/>
                <w:b/>
                <w:sz w:val="20"/>
              </w:rPr>
              <w:t>MED</w:t>
            </w:r>
          </w:p>
        </w:tc>
        <w:tc>
          <w:tcPr>
            <w:tcW w:w="1559" w:type="dxa"/>
            <w:shd w:val="clear" w:color="auto" w:fill="auto"/>
            <w:vAlign w:val="center"/>
          </w:tcPr>
          <w:p w14:paraId="78890675" w14:textId="77777777" w:rsidR="00BB23B9" w:rsidRPr="00C70974" w:rsidRDefault="00BB23B9" w:rsidP="00AB6189">
            <w:pPr>
              <w:widowControl w:val="0"/>
              <w:rPr>
                <w:rFonts w:cs="Arial"/>
                <w:sz w:val="20"/>
              </w:rPr>
            </w:pPr>
            <w:r w:rsidRPr="00C70974">
              <w:rPr>
                <w:rFonts w:cs="Arial"/>
                <w:sz w:val="20"/>
              </w:rPr>
              <w:t>HAZMAT</w:t>
            </w:r>
          </w:p>
          <w:p w14:paraId="1A00660D" w14:textId="3BC9C159" w:rsidR="00BB23B9" w:rsidRPr="00C70974" w:rsidRDefault="00BB23B9" w:rsidP="00AB6189">
            <w:pPr>
              <w:widowControl w:val="0"/>
              <w:rPr>
                <w:rFonts w:cs="Arial"/>
                <w:sz w:val="20"/>
              </w:rPr>
            </w:pPr>
            <w:r w:rsidRPr="00C70974">
              <w:rPr>
                <w:rFonts w:cs="Arial"/>
                <w:sz w:val="20"/>
              </w:rPr>
              <w:t>Local Authorities (W)</w:t>
            </w:r>
          </w:p>
        </w:tc>
        <w:tc>
          <w:tcPr>
            <w:tcW w:w="3969" w:type="dxa"/>
            <w:shd w:val="clear" w:color="auto" w:fill="auto"/>
            <w:vAlign w:val="center"/>
          </w:tcPr>
          <w:p w14:paraId="460B3D23" w14:textId="77777777" w:rsidR="00BB23B9" w:rsidRPr="00C70974" w:rsidRDefault="00BB23B9" w:rsidP="00AB6189">
            <w:pPr>
              <w:widowControl w:val="0"/>
              <w:rPr>
                <w:rFonts w:cs="Arial"/>
                <w:b/>
                <w:sz w:val="20"/>
              </w:rPr>
            </w:pPr>
            <w:r w:rsidRPr="00C70974">
              <w:rPr>
                <w:rFonts w:cs="Arial"/>
                <w:b/>
                <w:sz w:val="20"/>
              </w:rPr>
              <w:t>Food Supply Contamination</w:t>
            </w:r>
          </w:p>
          <w:p w14:paraId="1C57B360" w14:textId="04D5F215" w:rsidR="00BB23B9" w:rsidRPr="00C70974" w:rsidRDefault="00BB23B9" w:rsidP="009F5C8E">
            <w:pPr>
              <w:widowControl w:val="0"/>
              <w:rPr>
                <w:rFonts w:cs="Arial"/>
                <w:sz w:val="20"/>
              </w:rPr>
            </w:pPr>
            <w:r w:rsidRPr="00C70974">
              <w:rPr>
                <w:rFonts w:cs="Arial"/>
                <w:sz w:val="20"/>
              </w:rPr>
              <w:t>A major contamination incident involving a microbiological pathogen in the food chain. This would cause illness, hospitalisation and possible fatalities over a period of time while the source if contaminate is identified, and an overall response time of months.</w:t>
            </w:r>
          </w:p>
        </w:tc>
        <w:tc>
          <w:tcPr>
            <w:tcW w:w="567" w:type="dxa"/>
            <w:shd w:val="clear" w:color="auto" w:fill="auto"/>
            <w:vAlign w:val="center"/>
          </w:tcPr>
          <w:p w14:paraId="6B893B9F" w14:textId="6DA51BD1" w:rsidR="00BB23B9" w:rsidRPr="00C70974" w:rsidRDefault="00BB23B9" w:rsidP="00AB6189">
            <w:pPr>
              <w:widowControl w:val="0"/>
              <w:rPr>
                <w:rFonts w:cs="Arial"/>
                <w:sz w:val="20"/>
              </w:rPr>
            </w:pPr>
            <w:r w:rsidRPr="00C70974">
              <w:rPr>
                <w:rFonts w:cs="Arial"/>
                <w:sz w:val="20"/>
              </w:rPr>
              <w:t>2</w:t>
            </w:r>
          </w:p>
        </w:tc>
        <w:tc>
          <w:tcPr>
            <w:tcW w:w="709" w:type="dxa"/>
            <w:shd w:val="clear" w:color="auto" w:fill="auto"/>
            <w:vAlign w:val="center"/>
          </w:tcPr>
          <w:p w14:paraId="0AC12320" w14:textId="72291211" w:rsidR="00BB23B9" w:rsidRPr="00C70974" w:rsidRDefault="00BB23B9" w:rsidP="00AB6189">
            <w:pPr>
              <w:widowControl w:val="0"/>
              <w:rPr>
                <w:rFonts w:cs="Arial"/>
                <w:sz w:val="20"/>
              </w:rPr>
            </w:pPr>
            <w:r w:rsidRPr="00C70974">
              <w:rPr>
                <w:rFonts w:cs="Arial"/>
                <w:sz w:val="20"/>
              </w:rPr>
              <w:t>3</w:t>
            </w:r>
          </w:p>
        </w:tc>
        <w:tc>
          <w:tcPr>
            <w:tcW w:w="5528" w:type="dxa"/>
            <w:shd w:val="clear" w:color="auto" w:fill="auto"/>
            <w:vAlign w:val="center"/>
          </w:tcPr>
          <w:p w14:paraId="2CA6FACE" w14:textId="77777777" w:rsidR="00BB23B9" w:rsidRPr="00C70974" w:rsidRDefault="00BB23B9" w:rsidP="00AB6189">
            <w:pPr>
              <w:widowControl w:val="0"/>
              <w:rPr>
                <w:rFonts w:cs="Arial"/>
                <w:sz w:val="20"/>
                <w:lang w:eastAsia="en-GB"/>
              </w:rPr>
            </w:pPr>
            <w:r w:rsidRPr="00C70974">
              <w:rPr>
                <w:rFonts w:cs="Arial"/>
                <w:sz w:val="20"/>
                <w:lang w:eastAsia="en-GB"/>
              </w:rPr>
              <w:t>Food Safety Act 1990</w:t>
            </w:r>
          </w:p>
          <w:p w14:paraId="1CF08894" w14:textId="77777777" w:rsidR="00BB23B9" w:rsidRPr="00C70974" w:rsidRDefault="00BB23B9" w:rsidP="00AB6189">
            <w:pPr>
              <w:widowControl w:val="0"/>
              <w:rPr>
                <w:rFonts w:cs="Arial"/>
                <w:sz w:val="20"/>
                <w:lang w:eastAsia="en-GB"/>
              </w:rPr>
            </w:pPr>
            <w:r w:rsidRPr="00C70974">
              <w:rPr>
                <w:rFonts w:cs="Arial"/>
                <w:sz w:val="20"/>
                <w:lang w:eastAsia="en-GB"/>
              </w:rPr>
              <w:t xml:space="preserve">Imports monitored </w:t>
            </w:r>
          </w:p>
          <w:p w14:paraId="52B46424" w14:textId="77777777" w:rsidR="00BB23B9" w:rsidRPr="00C70974" w:rsidRDefault="00BB23B9" w:rsidP="00AB6189">
            <w:pPr>
              <w:widowControl w:val="0"/>
              <w:rPr>
                <w:rFonts w:cs="Arial"/>
                <w:sz w:val="20"/>
                <w:lang w:eastAsia="en-GB"/>
              </w:rPr>
            </w:pPr>
            <w:r w:rsidRPr="00C70974">
              <w:rPr>
                <w:rFonts w:cs="Arial"/>
                <w:sz w:val="20"/>
                <w:lang w:eastAsia="en-GB"/>
              </w:rPr>
              <w:t>Local Authority Environmental Health Sampling</w:t>
            </w:r>
          </w:p>
          <w:p w14:paraId="6D7292C4" w14:textId="77777777" w:rsidR="00BB23B9" w:rsidRPr="00C70974" w:rsidRDefault="00BB23B9" w:rsidP="00AB6189">
            <w:pPr>
              <w:widowControl w:val="0"/>
              <w:rPr>
                <w:rFonts w:cs="Arial"/>
                <w:sz w:val="20"/>
                <w:lang w:eastAsia="en-GB"/>
              </w:rPr>
            </w:pPr>
            <w:r w:rsidRPr="00C70974">
              <w:rPr>
                <w:rFonts w:cs="Arial"/>
                <w:sz w:val="20"/>
                <w:lang w:eastAsia="en-GB"/>
              </w:rPr>
              <w:t>Public Health England monitoring and surveillance</w:t>
            </w:r>
          </w:p>
          <w:p w14:paraId="2E6D2684" w14:textId="5F75534D" w:rsidR="00BB23B9" w:rsidRPr="00C70974" w:rsidRDefault="00BB23B9" w:rsidP="00AB6189">
            <w:pPr>
              <w:widowControl w:val="0"/>
              <w:rPr>
                <w:rFonts w:cs="Arial"/>
                <w:sz w:val="20"/>
              </w:rPr>
            </w:pPr>
            <w:r w:rsidRPr="00C70974">
              <w:rPr>
                <w:rFonts w:cs="Arial"/>
                <w:sz w:val="20"/>
                <w:lang w:eastAsia="en-GB"/>
              </w:rPr>
              <w:t>Food Standards Agency plans</w:t>
            </w:r>
          </w:p>
        </w:tc>
        <w:tc>
          <w:tcPr>
            <w:tcW w:w="1701" w:type="dxa"/>
            <w:shd w:val="clear" w:color="auto" w:fill="auto"/>
            <w:vAlign w:val="center"/>
          </w:tcPr>
          <w:p w14:paraId="3309929B" w14:textId="77777777" w:rsidR="00BB23B9" w:rsidRPr="00C70974" w:rsidRDefault="00BB23B9" w:rsidP="00AB6189">
            <w:pPr>
              <w:widowControl w:val="0"/>
              <w:rPr>
                <w:rFonts w:cs="Arial"/>
                <w:sz w:val="20"/>
              </w:rPr>
            </w:pPr>
            <w:r w:rsidRPr="00C70974">
              <w:rPr>
                <w:rFonts w:cs="Arial"/>
                <w:sz w:val="20"/>
              </w:rPr>
              <w:t>Nov 2020</w:t>
            </w:r>
          </w:p>
          <w:p w14:paraId="2C6B7005" w14:textId="69896457" w:rsidR="00BB23B9" w:rsidRPr="00C70974" w:rsidRDefault="00BB23B9" w:rsidP="00AB6189">
            <w:pPr>
              <w:widowControl w:val="0"/>
              <w:rPr>
                <w:rFonts w:cs="Arial"/>
                <w:sz w:val="20"/>
              </w:rPr>
            </w:pPr>
            <w:r w:rsidRPr="00C70974">
              <w:rPr>
                <w:rFonts w:cs="Arial"/>
                <w:sz w:val="20"/>
              </w:rPr>
              <w:t>Sept 2022</w:t>
            </w:r>
          </w:p>
        </w:tc>
      </w:tr>
      <w:tr w:rsidR="00BB23B9" w:rsidRPr="00545F24" w14:paraId="516725C9" w14:textId="77777777" w:rsidTr="00BB23B9">
        <w:trPr>
          <w:cantSplit/>
          <w:trHeight w:val="1254"/>
        </w:trPr>
        <w:tc>
          <w:tcPr>
            <w:tcW w:w="1136" w:type="dxa"/>
            <w:shd w:val="clear" w:color="auto" w:fill="FFFF00"/>
            <w:vAlign w:val="center"/>
          </w:tcPr>
          <w:p w14:paraId="6158161A" w14:textId="77777777" w:rsidR="00BB23B9" w:rsidRPr="00C70974" w:rsidRDefault="00BB23B9" w:rsidP="00AB6189">
            <w:pPr>
              <w:widowControl w:val="0"/>
              <w:rPr>
                <w:rFonts w:cs="Arial"/>
                <w:b/>
                <w:sz w:val="20"/>
              </w:rPr>
            </w:pPr>
            <w:r w:rsidRPr="00C70974">
              <w:rPr>
                <w:rFonts w:cs="Arial"/>
                <w:b/>
                <w:sz w:val="20"/>
              </w:rPr>
              <w:t>R63</w:t>
            </w:r>
          </w:p>
          <w:p w14:paraId="28C8C5C9" w14:textId="0B54DDBB" w:rsidR="00BB23B9" w:rsidRPr="00C70974" w:rsidRDefault="00BB23B9" w:rsidP="00AB6189">
            <w:pPr>
              <w:widowControl w:val="0"/>
              <w:rPr>
                <w:rFonts w:cs="Arial"/>
                <w:b/>
                <w:sz w:val="20"/>
              </w:rPr>
            </w:pPr>
            <w:r w:rsidRPr="00C70974">
              <w:rPr>
                <w:rFonts w:cs="Arial"/>
                <w:b/>
                <w:sz w:val="20"/>
              </w:rPr>
              <w:t>MED</w:t>
            </w:r>
          </w:p>
        </w:tc>
        <w:tc>
          <w:tcPr>
            <w:tcW w:w="1559" w:type="dxa"/>
            <w:shd w:val="clear" w:color="auto" w:fill="auto"/>
            <w:vAlign w:val="center"/>
          </w:tcPr>
          <w:p w14:paraId="51CB1331" w14:textId="77777777" w:rsidR="00BB23B9" w:rsidRPr="00C70974" w:rsidRDefault="00BB23B9" w:rsidP="00AB6189">
            <w:pPr>
              <w:widowControl w:val="0"/>
              <w:rPr>
                <w:rFonts w:cs="Arial"/>
                <w:sz w:val="20"/>
              </w:rPr>
            </w:pPr>
            <w:r w:rsidRPr="00C70974">
              <w:rPr>
                <w:rFonts w:cs="Arial"/>
                <w:sz w:val="20"/>
              </w:rPr>
              <w:t>HAZMAT</w:t>
            </w:r>
          </w:p>
          <w:p w14:paraId="39586C6A" w14:textId="76AC2AD8" w:rsidR="00BB23B9" w:rsidRPr="00C70974" w:rsidRDefault="00BB23B9" w:rsidP="00AB6189">
            <w:pPr>
              <w:widowControl w:val="0"/>
              <w:rPr>
                <w:rFonts w:cs="Arial"/>
                <w:sz w:val="20"/>
              </w:rPr>
            </w:pPr>
            <w:r w:rsidRPr="00C70974">
              <w:rPr>
                <w:rFonts w:cs="Arial"/>
                <w:sz w:val="20"/>
              </w:rPr>
              <w:t>PHE</w:t>
            </w:r>
          </w:p>
        </w:tc>
        <w:tc>
          <w:tcPr>
            <w:tcW w:w="3969" w:type="dxa"/>
            <w:shd w:val="clear" w:color="auto" w:fill="auto"/>
            <w:vAlign w:val="center"/>
          </w:tcPr>
          <w:p w14:paraId="45F49DD3" w14:textId="77777777" w:rsidR="00BB23B9" w:rsidRPr="00C70974" w:rsidRDefault="00BB23B9" w:rsidP="00AB6189">
            <w:pPr>
              <w:widowControl w:val="0"/>
              <w:rPr>
                <w:rFonts w:cs="Arial"/>
                <w:b/>
                <w:sz w:val="20"/>
              </w:rPr>
            </w:pPr>
            <w:r w:rsidRPr="00C70974">
              <w:rPr>
                <w:rFonts w:cs="Arial"/>
                <w:b/>
                <w:sz w:val="20"/>
              </w:rPr>
              <w:t>Accidental Release of a Biological Substance</w:t>
            </w:r>
          </w:p>
          <w:p w14:paraId="1043E16C" w14:textId="54577D25" w:rsidR="00BB23B9" w:rsidRPr="00C70974" w:rsidRDefault="00BB23B9" w:rsidP="00AB6189">
            <w:pPr>
              <w:widowControl w:val="0"/>
              <w:rPr>
                <w:rFonts w:cs="Arial"/>
                <w:b/>
                <w:sz w:val="20"/>
              </w:rPr>
            </w:pPr>
            <w:r w:rsidRPr="00C70974">
              <w:rPr>
                <w:rFonts w:cs="Arial"/>
                <w:sz w:val="20"/>
              </w:rPr>
              <w:t>Inadvertent release of a biological agent caused by an unrelated work activity (e.g. Legionella release due to improperly maintained building environmental control systems) that causes up to 7 fatalities and up to 500 people requiring hospital admissions.</w:t>
            </w:r>
          </w:p>
        </w:tc>
        <w:tc>
          <w:tcPr>
            <w:tcW w:w="567" w:type="dxa"/>
            <w:shd w:val="clear" w:color="auto" w:fill="auto"/>
            <w:vAlign w:val="center"/>
          </w:tcPr>
          <w:p w14:paraId="172BA795" w14:textId="3B68D7F2" w:rsidR="00BB23B9" w:rsidRPr="00C70974" w:rsidRDefault="00BB23B9" w:rsidP="00AB6189">
            <w:pPr>
              <w:widowControl w:val="0"/>
              <w:rPr>
                <w:rFonts w:cs="Arial"/>
                <w:sz w:val="20"/>
              </w:rPr>
            </w:pPr>
            <w:r w:rsidRPr="00C70974">
              <w:rPr>
                <w:rFonts w:cs="Arial"/>
                <w:sz w:val="20"/>
              </w:rPr>
              <w:t>4</w:t>
            </w:r>
          </w:p>
        </w:tc>
        <w:tc>
          <w:tcPr>
            <w:tcW w:w="709" w:type="dxa"/>
            <w:shd w:val="clear" w:color="auto" w:fill="auto"/>
            <w:vAlign w:val="center"/>
          </w:tcPr>
          <w:p w14:paraId="00C8AD37" w14:textId="40314125" w:rsidR="00BB23B9" w:rsidRPr="00C70974" w:rsidRDefault="00BB23B9" w:rsidP="00AB6189">
            <w:pPr>
              <w:widowControl w:val="0"/>
              <w:rPr>
                <w:rFonts w:cs="Arial"/>
                <w:sz w:val="20"/>
              </w:rPr>
            </w:pPr>
            <w:r w:rsidRPr="00C70974">
              <w:rPr>
                <w:rFonts w:cs="Arial"/>
                <w:sz w:val="20"/>
              </w:rPr>
              <w:t>2</w:t>
            </w:r>
          </w:p>
        </w:tc>
        <w:tc>
          <w:tcPr>
            <w:tcW w:w="5528" w:type="dxa"/>
            <w:shd w:val="clear" w:color="auto" w:fill="auto"/>
            <w:vAlign w:val="center"/>
          </w:tcPr>
          <w:p w14:paraId="3C9D074D" w14:textId="77777777" w:rsidR="00BB23B9" w:rsidRPr="00C70974" w:rsidRDefault="00BB23B9" w:rsidP="00AB6189">
            <w:pPr>
              <w:widowControl w:val="0"/>
              <w:rPr>
                <w:rFonts w:cs="Arial"/>
                <w:sz w:val="20"/>
                <w:lang w:eastAsia="en-GB"/>
              </w:rPr>
            </w:pPr>
            <w:r w:rsidRPr="00C70974">
              <w:rPr>
                <w:rFonts w:cs="Arial"/>
                <w:sz w:val="20"/>
                <w:lang w:eastAsia="en-GB"/>
              </w:rPr>
              <w:t>Health &amp; Safety at Work Act etc 1974</w:t>
            </w:r>
          </w:p>
          <w:p w14:paraId="6F2DED29" w14:textId="77777777" w:rsidR="00BB23B9" w:rsidRPr="00C70974" w:rsidRDefault="00BB23B9" w:rsidP="00AB6189">
            <w:pPr>
              <w:widowControl w:val="0"/>
              <w:rPr>
                <w:rFonts w:cs="Arial"/>
                <w:sz w:val="20"/>
                <w:lang w:eastAsia="en-GB"/>
              </w:rPr>
            </w:pPr>
            <w:r w:rsidRPr="00C70974">
              <w:rPr>
                <w:rFonts w:cs="Arial"/>
                <w:sz w:val="20"/>
                <w:lang w:eastAsia="en-GB"/>
              </w:rPr>
              <w:t>Control of Substances Hazardous to Health Regulations 2002</w:t>
            </w:r>
          </w:p>
          <w:p w14:paraId="4FF03614" w14:textId="77777777" w:rsidR="00BB23B9" w:rsidRPr="00C70974" w:rsidRDefault="00BB23B9" w:rsidP="00AB6189">
            <w:pPr>
              <w:widowControl w:val="0"/>
              <w:rPr>
                <w:rFonts w:cs="Arial"/>
                <w:sz w:val="20"/>
                <w:lang w:eastAsia="en-GB"/>
              </w:rPr>
            </w:pPr>
            <w:r w:rsidRPr="00C70974">
              <w:rPr>
                <w:rFonts w:cs="Arial"/>
                <w:sz w:val="20"/>
                <w:lang w:eastAsia="en-GB"/>
              </w:rPr>
              <w:t>The Notification of Cooling Towers and Evaporative Condenser Regulations 1992 require the notification of wet cooling towers and evaporative condensers to local authorities</w:t>
            </w:r>
          </w:p>
          <w:p w14:paraId="4D578497" w14:textId="77777777" w:rsidR="00BB23B9" w:rsidRPr="00C70974" w:rsidRDefault="00BB23B9" w:rsidP="00AB6189">
            <w:pPr>
              <w:widowControl w:val="0"/>
              <w:rPr>
                <w:rFonts w:cs="Arial"/>
                <w:sz w:val="20"/>
                <w:lang w:eastAsia="en-GB"/>
              </w:rPr>
            </w:pPr>
            <w:r w:rsidRPr="00C70974">
              <w:rPr>
                <w:rFonts w:cs="Arial"/>
                <w:sz w:val="20"/>
                <w:lang w:eastAsia="en-GB"/>
              </w:rPr>
              <w:t>Management of Health &amp; Safety at Work Regulations 1999</w:t>
            </w:r>
          </w:p>
          <w:p w14:paraId="2DA9BF4B" w14:textId="31868134" w:rsidR="00BB23B9" w:rsidRPr="00C70974" w:rsidRDefault="00BB23B9" w:rsidP="00AB6189">
            <w:pPr>
              <w:widowControl w:val="0"/>
              <w:rPr>
                <w:rFonts w:cs="Arial"/>
                <w:sz w:val="20"/>
              </w:rPr>
            </w:pPr>
            <w:r w:rsidRPr="00C70974">
              <w:rPr>
                <w:rFonts w:cs="Arial"/>
                <w:sz w:val="20"/>
                <w:lang w:eastAsia="en-GB"/>
              </w:rPr>
              <w:t>Reporting of Injuries Diseases and Dangerous Occurrences Regulations</w:t>
            </w:r>
          </w:p>
        </w:tc>
        <w:tc>
          <w:tcPr>
            <w:tcW w:w="1701" w:type="dxa"/>
            <w:shd w:val="clear" w:color="auto" w:fill="auto"/>
            <w:vAlign w:val="center"/>
          </w:tcPr>
          <w:p w14:paraId="10177465" w14:textId="77777777" w:rsidR="00BB23B9" w:rsidRPr="00C70974" w:rsidRDefault="00BB23B9" w:rsidP="00AB6189">
            <w:pPr>
              <w:widowControl w:val="0"/>
              <w:rPr>
                <w:rFonts w:cs="Arial"/>
                <w:sz w:val="20"/>
              </w:rPr>
            </w:pPr>
            <w:r w:rsidRPr="00C70974">
              <w:rPr>
                <w:rFonts w:cs="Arial"/>
                <w:sz w:val="20"/>
              </w:rPr>
              <w:t>Nov 2020</w:t>
            </w:r>
          </w:p>
          <w:p w14:paraId="641C6F72" w14:textId="4E9C3513" w:rsidR="00BB23B9" w:rsidRPr="00C70974" w:rsidRDefault="00BB23B9" w:rsidP="00AB6189">
            <w:pPr>
              <w:widowControl w:val="0"/>
              <w:rPr>
                <w:rFonts w:cs="Arial"/>
                <w:sz w:val="20"/>
              </w:rPr>
            </w:pPr>
            <w:r w:rsidRPr="00C70974">
              <w:rPr>
                <w:rFonts w:cs="Arial"/>
                <w:sz w:val="20"/>
              </w:rPr>
              <w:t>Sept 2022</w:t>
            </w:r>
          </w:p>
        </w:tc>
      </w:tr>
      <w:tr w:rsidR="00BB23B9" w:rsidRPr="00545F24" w14:paraId="4AE5F9C0" w14:textId="5E3B8A8A" w:rsidTr="00BB23B9">
        <w:trPr>
          <w:cantSplit/>
          <w:trHeight w:val="1254"/>
        </w:trPr>
        <w:tc>
          <w:tcPr>
            <w:tcW w:w="1136" w:type="dxa"/>
            <w:shd w:val="clear" w:color="auto" w:fill="FFFF00"/>
            <w:vAlign w:val="center"/>
          </w:tcPr>
          <w:p w14:paraId="6CBE44C0" w14:textId="5F85CBC8" w:rsidR="00BB23B9" w:rsidRPr="00C70974" w:rsidRDefault="00BB23B9" w:rsidP="00574FBE">
            <w:pPr>
              <w:widowControl w:val="0"/>
              <w:rPr>
                <w:rFonts w:cs="Arial"/>
                <w:b/>
                <w:sz w:val="20"/>
              </w:rPr>
            </w:pPr>
            <w:r w:rsidRPr="00C70974">
              <w:rPr>
                <w:rFonts w:cs="Arial"/>
                <w:b/>
                <w:sz w:val="20"/>
              </w:rPr>
              <w:t>R55</w:t>
            </w:r>
          </w:p>
          <w:p w14:paraId="76C69182" w14:textId="4D8CF975" w:rsidR="00BB23B9" w:rsidRPr="00C70974" w:rsidRDefault="00BB23B9" w:rsidP="00574FBE">
            <w:pPr>
              <w:widowControl w:val="0"/>
              <w:rPr>
                <w:rFonts w:cs="Arial"/>
                <w:sz w:val="20"/>
              </w:rPr>
            </w:pPr>
            <w:r w:rsidRPr="00C70974">
              <w:rPr>
                <w:rFonts w:cs="Arial"/>
                <w:sz w:val="20"/>
              </w:rPr>
              <w:t>MEDIUM</w:t>
            </w:r>
          </w:p>
        </w:tc>
        <w:tc>
          <w:tcPr>
            <w:tcW w:w="1559" w:type="dxa"/>
            <w:shd w:val="clear" w:color="auto" w:fill="auto"/>
            <w:vAlign w:val="center"/>
          </w:tcPr>
          <w:p w14:paraId="3D0F7A59" w14:textId="77777777" w:rsidR="00BB23B9" w:rsidRPr="00C70974" w:rsidRDefault="00BB23B9" w:rsidP="00574FBE">
            <w:pPr>
              <w:widowControl w:val="0"/>
              <w:rPr>
                <w:rFonts w:cs="Arial"/>
                <w:sz w:val="20"/>
              </w:rPr>
            </w:pPr>
            <w:r w:rsidRPr="00C70974">
              <w:rPr>
                <w:rFonts w:cs="Arial"/>
                <w:sz w:val="20"/>
              </w:rPr>
              <w:t>Accident</w:t>
            </w:r>
          </w:p>
          <w:p w14:paraId="3AC916E5" w14:textId="4B17C8A3" w:rsidR="00BB23B9" w:rsidRPr="00C70974" w:rsidRDefault="00BB23B9" w:rsidP="00574FBE">
            <w:pPr>
              <w:widowControl w:val="0"/>
              <w:rPr>
                <w:rFonts w:cs="Arial"/>
                <w:sz w:val="20"/>
              </w:rPr>
            </w:pPr>
            <w:r w:rsidRPr="00C70974">
              <w:rPr>
                <w:rFonts w:cs="Arial"/>
                <w:sz w:val="20"/>
              </w:rPr>
              <w:t>LFB</w:t>
            </w:r>
          </w:p>
        </w:tc>
        <w:tc>
          <w:tcPr>
            <w:tcW w:w="3969" w:type="dxa"/>
            <w:shd w:val="clear" w:color="auto" w:fill="auto"/>
            <w:vAlign w:val="center"/>
          </w:tcPr>
          <w:p w14:paraId="60AE6FAF" w14:textId="2AB6FB71" w:rsidR="00BB23B9" w:rsidRPr="00C70974" w:rsidRDefault="00BB23B9" w:rsidP="00574FBE">
            <w:pPr>
              <w:widowControl w:val="0"/>
              <w:rPr>
                <w:rFonts w:cs="Arial"/>
                <w:b/>
                <w:sz w:val="20"/>
              </w:rPr>
            </w:pPr>
            <w:r w:rsidRPr="00C70974">
              <w:rPr>
                <w:rFonts w:cs="Arial"/>
                <w:b/>
                <w:sz w:val="20"/>
              </w:rPr>
              <w:t>Fire or explosion at a fuel distribution site</w:t>
            </w:r>
          </w:p>
          <w:p w14:paraId="4F8033F8" w14:textId="496746E4" w:rsidR="00BB23B9" w:rsidRPr="00C70974" w:rsidRDefault="00BB23B9" w:rsidP="00574FBE">
            <w:pPr>
              <w:widowControl w:val="0"/>
              <w:rPr>
                <w:rFonts w:cs="Arial"/>
                <w:sz w:val="20"/>
              </w:rPr>
            </w:pPr>
            <w:r w:rsidRPr="00C70974">
              <w:rPr>
                <w:rFonts w:cs="Arial"/>
                <w:sz w:val="20"/>
              </w:rPr>
              <w:t>Fire or explosion at a fuel distribution site, or at a site storing flammable and/or toxic liquids.</w:t>
            </w:r>
          </w:p>
        </w:tc>
        <w:tc>
          <w:tcPr>
            <w:tcW w:w="567" w:type="dxa"/>
            <w:shd w:val="clear" w:color="auto" w:fill="auto"/>
            <w:vAlign w:val="center"/>
          </w:tcPr>
          <w:p w14:paraId="045696B3" w14:textId="2CCF8368" w:rsidR="00BB23B9" w:rsidRPr="00C70974" w:rsidRDefault="00BB23B9" w:rsidP="00574FBE">
            <w:pPr>
              <w:widowControl w:val="0"/>
              <w:rPr>
                <w:rFonts w:cs="Arial"/>
                <w:sz w:val="20"/>
              </w:rPr>
            </w:pPr>
            <w:r w:rsidRPr="00C70974">
              <w:rPr>
                <w:rFonts w:cs="Arial"/>
                <w:sz w:val="20"/>
              </w:rPr>
              <w:t>1</w:t>
            </w:r>
          </w:p>
        </w:tc>
        <w:tc>
          <w:tcPr>
            <w:tcW w:w="709" w:type="dxa"/>
            <w:shd w:val="clear" w:color="auto" w:fill="auto"/>
            <w:vAlign w:val="center"/>
          </w:tcPr>
          <w:p w14:paraId="08E01032" w14:textId="57736773" w:rsidR="00BB23B9" w:rsidRPr="00C70974" w:rsidRDefault="00BB23B9" w:rsidP="00574FBE">
            <w:pPr>
              <w:widowControl w:val="0"/>
              <w:rPr>
                <w:rFonts w:cs="Arial"/>
                <w:sz w:val="20"/>
              </w:rPr>
            </w:pPr>
            <w:r w:rsidRPr="00C70974">
              <w:rPr>
                <w:rFonts w:cs="Arial"/>
                <w:sz w:val="20"/>
              </w:rPr>
              <w:t>4</w:t>
            </w:r>
          </w:p>
        </w:tc>
        <w:tc>
          <w:tcPr>
            <w:tcW w:w="5528" w:type="dxa"/>
            <w:shd w:val="clear" w:color="auto" w:fill="auto"/>
            <w:vAlign w:val="center"/>
          </w:tcPr>
          <w:p w14:paraId="69FC06EC" w14:textId="77777777" w:rsidR="00BB23B9" w:rsidRPr="00C70974" w:rsidRDefault="00BB23B9" w:rsidP="00574FBE">
            <w:pPr>
              <w:widowControl w:val="0"/>
              <w:rPr>
                <w:rFonts w:cs="Arial"/>
                <w:sz w:val="20"/>
              </w:rPr>
            </w:pPr>
            <w:r w:rsidRPr="00C70974">
              <w:rPr>
                <w:rFonts w:cs="Arial"/>
                <w:sz w:val="20"/>
              </w:rPr>
              <w:t>Control of Major Accident Hazard 1999 (COMAH) Regulations.</w:t>
            </w:r>
          </w:p>
          <w:p w14:paraId="31810313" w14:textId="04A27B88" w:rsidR="00BB23B9" w:rsidRPr="00C70974" w:rsidRDefault="00BB23B9" w:rsidP="00574FBE">
            <w:pPr>
              <w:widowControl w:val="0"/>
              <w:rPr>
                <w:rFonts w:cs="Arial"/>
                <w:sz w:val="20"/>
              </w:rPr>
            </w:pPr>
            <w:r w:rsidRPr="00C70974">
              <w:rPr>
                <w:rFonts w:cs="Arial"/>
                <w:sz w:val="20"/>
              </w:rPr>
              <w:t>The Dangerous Substances and Explosive Atmosphere Regulations 2002</w:t>
            </w:r>
          </w:p>
          <w:p w14:paraId="3D5FB237" w14:textId="77777777" w:rsidR="00BB23B9" w:rsidRPr="00C70974" w:rsidRDefault="00BB23B9" w:rsidP="00574FBE">
            <w:pPr>
              <w:widowControl w:val="0"/>
              <w:rPr>
                <w:rFonts w:cs="Arial"/>
                <w:sz w:val="20"/>
              </w:rPr>
            </w:pPr>
            <w:r w:rsidRPr="00C70974">
              <w:rPr>
                <w:rFonts w:cs="Arial"/>
                <w:sz w:val="20"/>
              </w:rPr>
              <w:t>Petroleum Regulations</w:t>
            </w:r>
          </w:p>
          <w:p w14:paraId="1B44B84E" w14:textId="77777777" w:rsidR="00BB23B9" w:rsidRPr="00C70974" w:rsidRDefault="00BB23B9" w:rsidP="00574FBE">
            <w:pPr>
              <w:widowControl w:val="0"/>
              <w:rPr>
                <w:rFonts w:cs="Arial"/>
                <w:sz w:val="20"/>
              </w:rPr>
            </w:pPr>
            <w:r w:rsidRPr="00C70974">
              <w:rPr>
                <w:rFonts w:cs="Arial"/>
                <w:sz w:val="20"/>
              </w:rPr>
              <w:t>Regulatory Reform (Fire Safety ) Order 2005</w:t>
            </w:r>
          </w:p>
          <w:p w14:paraId="365F5763" w14:textId="77777777" w:rsidR="00BB23B9" w:rsidRPr="00C70974" w:rsidRDefault="00BB23B9" w:rsidP="00574FBE">
            <w:pPr>
              <w:widowControl w:val="0"/>
              <w:rPr>
                <w:rFonts w:cs="Arial"/>
                <w:sz w:val="20"/>
              </w:rPr>
            </w:pPr>
            <w:r w:rsidRPr="00C70974">
              <w:rPr>
                <w:rFonts w:cs="Arial"/>
                <w:sz w:val="20"/>
              </w:rPr>
              <w:t>Site Operators on-site contingency plans</w:t>
            </w:r>
          </w:p>
          <w:p w14:paraId="16DA065D" w14:textId="02A83CA6" w:rsidR="00BB23B9" w:rsidRPr="00C70974" w:rsidRDefault="00BB23B9" w:rsidP="00574FBE">
            <w:pPr>
              <w:widowControl w:val="0"/>
              <w:rPr>
                <w:rFonts w:cs="Arial"/>
                <w:sz w:val="20"/>
              </w:rPr>
            </w:pPr>
            <w:r w:rsidRPr="00C70974">
              <w:rPr>
                <w:rFonts w:cs="Arial"/>
                <w:sz w:val="20"/>
              </w:rPr>
              <w:t>Emergency Services specialist resources</w:t>
            </w:r>
          </w:p>
        </w:tc>
        <w:tc>
          <w:tcPr>
            <w:tcW w:w="1701" w:type="dxa"/>
            <w:shd w:val="clear" w:color="auto" w:fill="auto"/>
            <w:vAlign w:val="center"/>
          </w:tcPr>
          <w:p w14:paraId="3C99E99F" w14:textId="77777777" w:rsidR="00BB23B9" w:rsidRPr="00C70974" w:rsidRDefault="00BB23B9" w:rsidP="00574FBE">
            <w:pPr>
              <w:widowControl w:val="0"/>
              <w:rPr>
                <w:rFonts w:cs="Arial"/>
                <w:sz w:val="20"/>
              </w:rPr>
            </w:pPr>
            <w:r w:rsidRPr="00C70974">
              <w:rPr>
                <w:rFonts w:cs="Arial"/>
                <w:sz w:val="20"/>
              </w:rPr>
              <w:t>Nov 2020</w:t>
            </w:r>
          </w:p>
          <w:p w14:paraId="4532DA1A" w14:textId="4667F225" w:rsidR="00BB23B9" w:rsidRPr="00C70974" w:rsidRDefault="00BB23B9" w:rsidP="00574FBE">
            <w:pPr>
              <w:widowControl w:val="0"/>
              <w:rPr>
                <w:rFonts w:cs="Arial"/>
                <w:sz w:val="20"/>
                <w:highlight w:val="yellow"/>
              </w:rPr>
            </w:pPr>
            <w:r w:rsidRPr="00C70974">
              <w:rPr>
                <w:rFonts w:cs="Arial"/>
                <w:sz w:val="20"/>
              </w:rPr>
              <w:t>Sept 2021</w:t>
            </w:r>
          </w:p>
        </w:tc>
      </w:tr>
      <w:tr w:rsidR="00BB23B9" w:rsidRPr="00545F24" w14:paraId="060EB2C0" w14:textId="1B557EDE" w:rsidTr="00BB23B9">
        <w:trPr>
          <w:cantSplit/>
          <w:trHeight w:val="1254"/>
        </w:trPr>
        <w:tc>
          <w:tcPr>
            <w:tcW w:w="1136" w:type="dxa"/>
            <w:shd w:val="clear" w:color="auto" w:fill="FFFF00"/>
            <w:vAlign w:val="center"/>
          </w:tcPr>
          <w:p w14:paraId="6757F4C7" w14:textId="11ED7F1D" w:rsidR="00BB23B9" w:rsidRPr="00C70974" w:rsidRDefault="00BB23B9" w:rsidP="00574FBE">
            <w:pPr>
              <w:widowControl w:val="0"/>
              <w:rPr>
                <w:rFonts w:cs="Arial"/>
                <w:b/>
                <w:sz w:val="20"/>
              </w:rPr>
            </w:pPr>
            <w:r w:rsidRPr="00C70974">
              <w:rPr>
                <w:rFonts w:cs="Arial"/>
                <w:b/>
                <w:sz w:val="20"/>
              </w:rPr>
              <w:lastRenderedPageBreak/>
              <w:t>R57</w:t>
            </w:r>
          </w:p>
          <w:p w14:paraId="39A5AEE3" w14:textId="7177958D" w:rsidR="00BB23B9" w:rsidRPr="00C70974" w:rsidRDefault="00BB23B9" w:rsidP="00574FBE">
            <w:pPr>
              <w:widowControl w:val="0"/>
              <w:rPr>
                <w:rFonts w:cs="Arial"/>
                <w:sz w:val="20"/>
                <w:highlight w:val="yellow"/>
              </w:rPr>
            </w:pPr>
            <w:r w:rsidRPr="00C70974">
              <w:rPr>
                <w:rFonts w:cs="Arial"/>
                <w:sz w:val="20"/>
              </w:rPr>
              <w:t>MED</w:t>
            </w:r>
          </w:p>
        </w:tc>
        <w:tc>
          <w:tcPr>
            <w:tcW w:w="1559" w:type="dxa"/>
            <w:shd w:val="clear" w:color="auto" w:fill="auto"/>
            <w:vAlign w:val="center"/>
          </w:tcPr>
          <w:p w14:paraId="0BE7B190" w14:textId="5258E93F" w:rsidR="00BB23B9" w:rsidRPr="00C70974" w:rsidRDefault="00BB23B9" w:rsidP="00574FBE">
            <w:pPr>
              <w:widowControl w:val="0"/>
              <w:rPr>
                <w:rFonts w:cs="Arial"/>
                <w:sz w:val="20"/>
              </w:rPr>
            </w:pPr>
            <w:r w:rsidRPr="00C70974">
              <w:rPr>
                <w:rFonts w:cs="Arial"/>
                <w:sz w:val="20"/>
              </w:rPr>
              <w:t>Accident</w:t>
            </w:r>
          </w:p>
          <w:p w14:paraId="2432FC7B" w14:textId="249F3CAE" w:rsidR="00BB23B9" w:rsidRPr="00C70974" w:rsidRDefault="00BB23B9" w:rsidP="00574FBE">
            <w:pPr>
              <w:widowControl w:val="0"/>
              <w:rPr>
                <w:rFonts w:cs="Arial"/>
                <w:sz w:val="20"/>
                <w:highlight w:val="yellow"/>
              </w:rPr>
            </w:pPr>
            <w:r w:rsidRPr="00C70974">
              <w:rPr>
                <w:rFonts w:cs="Arial"/>
                <w:sz w:val="20"/>
              </w:rPr>
              <w:t>LFB</w:t>
            </w:r>
          </w:p>
        </w:tc>
        <w:tc>
          <w:tcPr>
            <w:tcW w:w="3969" w:type="dxa"/>
            <w:shd w:val="clear" w:color="auto" w:fill="auto"/>
            <w:vAlign w:val="center"/>
          </w:tcPr>
          <w:p w14:paraId="3B2E7753" w14:textId="02E77D71" w:rsidR="00BB23B9" w:rsidRPr="00C70974" w:rsidRDefault="00BB23B9" w:rsidP="00574FBE">
            <w:pPr>
              <w:widowControl w:val="0"/>
              <w:rPr>
                <w:rFonts w:cs="Arial"/>
                <w:b/>
                <w:sz w:val="20"/>
              </w:rPr>
            </w:pPr>
            <w:r w:rsidRPr="00C70974">
              <w:rPr>
                <w:rFonts w:cs="Arial"/>
                <w:b/>
                <w:sz w:val="20"/>
              </w:rPr>
              <w:t>Explosion at a high pressure gas pipeline</w:t>
            </w:r>
          </w:p>
          <w:p w14:paraId="530CAF22" w14:textId="08D83ADD" w:rsidR="00BB23B9" w:rsidRPr="00C70974" w:rsidRDefault="00BB23B9" w:rsidP="00574FBE">
            <w:pPr>
              <w:widowControl w:val="0"/>
              <w:rPr>
                <w:rFonts w:cs="Arial"/>
                <w:sz w:val="20"/>
                <w:highlight w:val="yellow"/>
              </w:rPr>
            </w:pPr>
            <w:r w:rsidRPr="00C70974">
              <w:rPr>
                <w:rFonts w:cs="Arial"/>
                <w:sz w:val="20"/>
              </w:rPr>
              <w:t xml:space="preserve">Fire or explosion at a gas pipeline following ignition of gas under high pressure. This could result in a crater, destruction of buildings and evacuation of homes, as well as a cloud of gas/vapour. </w:t>
            </w:r>
          </w:p>
        </w:tc>
        <w:tc>
          <w:tcPr>
            <w:tcW w:w="567" w:type="dxa"/>
            <w:shd w:val="clear" w:color="auto" w:fill="auto"/>
            <w:vAlign w:val="center"/>
          </w:tcPr>
          <w:p w14:paraId="28A78AE3" w14:textId="1DEA32E7" w:rsidR="00BB23B9" w:rsidRPr="00C70974" w:rsidRDefault="00BB23B9" w:rsidP="00574FBE">
            <w:pPr>
              <w:widowControl w:val="0"/>
              <w:rPr>
                <w:rFonts w:cs="Arial"/>
                <w:sz w:val="20"/>
              </w:rPr>
            </w:pPr>
            <w:r w:rsidRPr="00C70974">
              <w:rPr>
                <w:rFonts w:cs="Arial"/>
                <w:sz w:val="20"/>
              </w:rPr>
              <w:t>1</w:t>
            </w:r>
          </w:p>
        </w:tc>
        <w:tc>
          <w:tcPr>
            <w:tcW w:w="709" w:type="dxa"/>
            <w:shd w:val="clear" w:color="auto" w:fill="auto"/>
            <w:vAlign w:val="center"/>
          </w:tcPr>
          <w:p w14:paraId="3E87F0A5" w14:textId="547B70BF" w:rsidR="00BB23B9" w:rsidRPr="00C70974" w:rsidRDefault="00BB23B9" w:rsidP="00574FBE">
            <w:pPr>
              <w:widowControl w:val="0"/>
              <w:rPr>
                <w:rFonts w:cs="Arial"/>
                <w:sz w:val="20"/>
              </w:rPr>
            </w:pPr>
            <w:r w:rsidRPr="00C70974">
              <w:rPr>
                <w:rFonts w:cs="Arial"/>
                <w:sz w:val="20"/>
              </w:rPr>
              <w:t>4</w:t>
            </w:r>
          </w:p>
        </w:tc>
        <w:tc>
          <w:tcPr>
            <w:tcW w:w="5528" w:type="dxa"/>
            <w:shd w:val="clear" w:color="auto" w:fill="auto"/>
            <w:vAlign w:val="center"/>
          </w:tcPr>
          <w:p w14:paraId="598B1B7C" w14:textId="77777777" w:rsidR="00BB23B9" w:rsidRPr="00C70974" w:rsidRDefault="00BB23B9" w:rsidP="00574FBE">
            <w:pPr>
              <w:widowControl w:val="0"/>
              <w:rPr>
                <w:rFonts w:cs="Arial"/>
                <w:sz w:val="20"/>
              </w:rPr>
            </w:pPr>
            <w:r w:rsidRPr="00C70974">
              <w:rPr>
                <w:rFonts w:cs="Arial"/>
                <w:sz w:val="20"/>
              </w:rPr>
              <w:t>Pipeline Safety Regulations 1996</w:t>
            </w:r>
          </w:p>
          <w:p w14:paraId="48AA478D" w14:textId="77777777" w:rsidR="00BB23B9" w:rsidRPr="00C70974" w:rsidRDefault="00BB23B9" w:rsidP="00574FBE">
            <w:pPr>
              <w:widowControl w:val="0"/>
              <w:rPr>
                <w:rFonts w:cs="Arial"/>
                <w:sz w:val="20"/>
              </w:rPr>
            </w:pPr>
            <w:r w:rsidRPr="00C70974">
              <w:rPr>
                <w:rFonts w:cs="Arial"/>
                <w:sz w:val="20"/>
              </w:rPr>
              <w:t>Regulatory and industry measures including provision of maps for excavation</w:t>
            </w:r>
          </w:p>
          <w:p w14:paraId="0027BD0B" w14:textId="4787CE74" w:rsidR="00BB23B9" w:rsidRPr="00C70974" w:rsidRDefault="00BB23B9" w:rsidP="00574FBE">
            <w:pPr>
              <w:widowControl w:val="0"/>
              <w:rPr>
                <w:rFonts w:cs="Arial"/>
                <w:sz w:val="20"/>
                <w:highlight w:val="yellow"/>
              </w:rPr>
            </w:pPr>
            <w:r w:rsidRPr="00C70974">
              <w:rPr>
                <w:rFonts w:cs="Arial"/>
                <w:sz w:val="20"/>
              </w:rPr>
              <w:t>Emergency Services and other responder specialist resources</w:t>
            </w:r>
          </w:p>
        </w:tc>
        <w:tc>
          <w:tcPr>
            <w:tcW w:w="1701" w:type="dxa"/>
            <w:shd w:val="clear" w:color="auto" w:fill="auto"/>
            <w:vAlign w:val="center"/>
          </w:tcPr>
          <w:p w14:paraId="15EBF944" w14:textId="0676E982" w:rsidR="00BB23B9" w:rsidRPr="00C70974" w:rsidRDefault="00BB23B9" w:rsidP="00574FBE">
            <w:pPr>
              <w:widowControl w:val="0"/>
              <w:rPr>
                <w:rFonts w:cs="Arial"/>
                <w:sz w:val="20"/>
              </w:rPr>
            </w:pPr>
            <w:r w:rsidRPr="00C70974">
              <w:rPr>
                <w:rFonts w:cs="Arial"/>
                <w:sz w:val="20"/>
              </w:rPr>
              <w:t>Nov 2020</w:t>
            </w:r>
          </w:p>
          <w:p w14:paraId="0F8BECF8" w14:textId="7D7E34A5" w:rsidR="00BB23B9" w:rsidRPr="00C70974" w:rsidRDefault="00BB23B9" w:rsidP="00574FBE">
            <w:pPr>
              <w:widowControl w:val="0"/>
              <w:rPr>
                <w:rFonts w:cs="Arial"/>
                <w:sz w:val="20"/>
                <w:highlight w:val="yellow"/>
              </w:rPr>
            </w:pPr>
            <w:r w:rsidRPr="00C70974">
              <w:rPr>
                <w:rFonts w:cs="Arial"/>
                <w:sz w:val="20"/>
              </w:rPr>
              <w:t>Sept 2022</w:t>
            </w:r>
          </w:p>
        </w:tc>
      </w:tr>
      <w:tr w:rsidR="00BB23B9" w:rsidRPr="00545F24" w14:paraId="67606C7B" w14:textId="660AC8A7" w:rsidTr="00BB23B9">
        <w:trPr>
          <w:cantSplit/>
          <w:trHeight w:val="1254"/>
        </w:trPr>
        <w:tc>
          <w:tcPr>
            <w:tcW w:w="1136" w:type="dxa"/>
            <w:shd w:val="clear" w:color="auto" w:fill="FFFF00"/>
            <w:vAlign w:val="center"/>
          </w:tcPr>
          <w:p w14:paraId="792E899D" w14:textId="5580D8A3" w:rsidR="00BB23B9" w:rsidRPr="00C70974" w:rsidRDefault="00BB23B9" w:rsidP="00574FBE">
            <w:pPr>
              <w:widowControl w:val="0"/>
              <w:rPr>
                <w:rFonts w:cs="Arial"/>
                <w:b/>
                <w:sz w:val="20"/>
              </w:rPr>
            </w:pPr>
            <w:r w:rsidRPr="00C70974">
              <w:rPr>
                <w:rFonts w:cs="Arial"/>
                <w:b/>
                <w:sz w:val="20"/>
              </w:rPr>
              <w:t>R71</w:t>
            </w:r>
          </w:p>
          <w:p w14:paraId="0A95DB71" w14:textId="1BDFA8A7" w:rsidR="00BB23B9" w:rsidRPr="00C70974" w:rsidRDefault="00BB23B9" w:rsidP="00574FBE">
            <w:pPr>
              <w:widowControl w:val="0"/>
              <w:rPr>
                <w:rFonts w:cs="Arial"/>
                <w:sz w:val="20"/>
              </w:rPr>
            </w:pPr>
            <w:r w:rsidRPr="00C70974">
              <w:rPr>
                <w:rFonts w:cs="Arial"/>
                <w:sz w:val="20"/>
                <w:shd w:val="clear" w:color="auto" w:fill="FFFF00"/>
              </w:rPr>
              <w:t>MED</w:t>
            </w:r>
          </w:p>
        </w:tc>
        <w:tc>
          <w:tcPr>
            <w:tcW w:w="1559" w:type="dxa"/>
            <w:shd w:val="clear" w:color="auto" w:fill="auto"/>
            <w:vAlign w:val="center"/>
          </w:tcPr>
          <w:p w14:paraId="4BD68336" w14:textId="77777777" w:rsidR="00BB23B9" w:rsidRPr="00C70974" w:rsidRDefault="00BB23B9" w:rsidP="00574FBE">
            <w:pPr>
              <w:widowControl w:val="0"/>
              <w:rPr>
                <w:rFonts w:cs="Arial"/>
                <w:sz w:val="20"/>
              </w:rPr>
            </w:pPr>
            <w:r w:rsidRPr="00C70974">
              <w:rPr>
                <w:rFonts w:cs="Arial"/>
                <w:sz w:val="20"/>
              </w:rPr>
              <w:t>Accident</w:t>
            </w:r>
          </w:p>
          <w:p w14:paraId="3210453C" w14:textId="2F7237E1" w:rsidR="00BB23B9" w:rsidRPr="00C70974" w:rsidRDefault="00BB23B9" w:rsidP="00574FBE">
            <w:pPr>
              <w:widowControl w:val="0"/>
              <w:rPr>
                <w:rFonts w:cs="Arial"/>
                <w:sz w:val="20"/>
              </w:rPr>
            </w:pPr>
            <w:r w:rsidRPr="00C70974">
              <w:rPr>
                <w:rFonts w:cs="Arial"/>
                <w:sz w:val="20"/>
              </w:rPr>
              <w:t>LFB</w:t>
            </w:r>
          </w:p>
        </w:tc>
        <w:tc>
          <w:tcPr>
            <w:tcW w:w="3969" w:type="dxa"/>
            <w:shd w:val="clear" w:color="auto" w:fill="auto"/>
            <w:vAlign w:val="center"/>
          </w:tcPr>
          <w:p w14:paraId="3D199EEE" w14:textId="77777777" w:rsidR="00BB23B9" w:rsidRPr="00C70974" w:rsidRDefault="00BB23B9" w:rsidP="00574FBE">
            <w:pPr>
              <w:widowControl w:val="0"/>
              <w:rPr>
                <w:rFonts w:cs="Arial"/>
                <w:b/>
                <w:sz w:val="20"/>
              </w:rPr>
            </w:pPr>
            <w:r w:rsidRPr="00C70974">
              <w:rPr>
                <w:rFonts w:cs="Arial"/>
                <w:b/>
                <w:sz w:val="20"/>
              </w:rPr>
              <w:t>Aviation crash</w:t>
            </w:r>
          </w:p>
          <w:p w14:paraId="353CD7B4" w14:textId="54656A35" w:rsidR="00BB23B9" w:rsidRPr="00C70974" w:rsidRDefault="00BB23B9" w:rsidP="00574FBE">
            <w:pPr>
              <w:widowControl w:val="0"/>
              <w:rPr>
                <w:rFonts w:cs="Arial"/>
                <w:sz w:val="20"/>
              </w:rPr>
            </w:pPr>
            <w:r w:rsidRPr="00C70974">
              <w:rPr>
                <w:rFonts w:cs="Arial"/>
                <w:sz w:val="20"/>
              </w:rPr>
              <w:t>The worst case scenario involves the collision of two commercial aircrafts.</w:t>
            </w:r>
          </w:p>
        </w:tc>
        <w:tc>
          <w:tcPr>
            <w:tcW w:w="567" w:type="dxa"/>
            <w:shd w:val="clear" w:color="auto" w:fill="auto"/>
            <w:vAlign w:val="center"/>
          </w:tcPr>
          <w:p w14:paraId="7A2BE41C" w14:textId="599929A4" w:rsidR="00BB23B9" w:rsidRPr="00C70974" w:rsidRDefault="00BB23B9" w:rsidP="00574FBE">
            <w:pPr>
              <w:widowControl w:val="0"/>
              <w:rPr>
                <w:rFonts w:cs="Arial"/>
                <w:sz w:val="20"/>
              </w:rPr>
            </w:pPr>
            <w:r w:rsidRPr="00C70974">
              <w:rPr>
                <w:rFonts w:cs="Arial"/>
                <w:sz w:val="20"/>
              </w:rPr>
              <w:t>1</w:t>
            </w:r>
          </w:p>
        </w:tc>
        <w:tc>
          <w:tcPr>
            <w:tcW w:w="709" w:type="dxa"/>
            <w:shd w:val="clear" w:color="auto" w:fill="auto"/>
            <w:vAlign w:val="center"/>
          </w:tcPr>
          <w:p w14:paraId="00DB1092" w14:textId="63DF59C2" w:rsidR="00BB23B9" w:rsidRPr="00C70974" w:rsidRDefault="00BB23B9" w:rsidP="00574FBE">
            <w:pPr>
              <w:widowControl w:val="0"/>
              <w:rPr>
                <w:rFonts w:cs="Arial"/>
                <w:sz w:val="20"/>
              </w:rPr>
            </w:pPr>
            <w:r w:rsidRPr="00C70974">
              <w:rPr>
                <w:rFonts w:cs="Arial"/>
                <w:sz w:val="20"/>
              </w:rPr>
              <w:t>4</w:t>
            </w:r>
          </w:p>
        </w:tc>
        <w:tc>
          <w:tcPr>
            <w:tcW w:w="5528" w:type="dxa"/>
            <w:shd w:val="clear" w:color="auto" w:fill="auto"/>
            <w:vAlign w:val="center"/>
          </w:tcPr>
          <w:p w14:paraId="3937A7BA" w14:textId="77777777" w:rsidR="00BB23B9" w:rsidRPr="00C70974" w:rsidRDefault="00BB23B9" w:rsidP="00574FBE">
            <w:pPr>
              <w:widowControl w:val="0"/>
              <w:rPr>
                <w:rFonts w:cs="Arial"/>
                <w:sz w:val="20"/>
              </w:rPr>
            </w:pPr>
            <w:r w:rsidRPr="00C70974">
              <w:rPr>
                <w:rFonts w:cs="Arial"/>
                <w:sz w:val="20"/>
              </w:rPr>
              <w:t>Stringent controls on aircraft entering UK Airspace including the mandatory use of Aircraft Collision Avoidance systems on heavy aircraft.</w:t>
            </w:r>
          </w:p>
          <w:p w14:paraId="272A5C9E" w14:textId="756FDDA6" w:rsidR="00BB23B9" w:rsidRPr="00C70974" w:rsidRDefault="00BB23B9" w:rsidP="00574FBE">
            <w:pPr>
              <w:widowControl w:val="0"/>
              <w:rPr>
                <w:rFonts w:cs="Arial"/>
                <w:sz w:val="20"/>
              </w:rPr>
            </w:pPr>
            <w:r w:rsidRPr="00C70974">
              <w:rPr>
                <w:rFonts w:cs="Arial"/>
                <w:sz w:val="20"/>
              </w:rPr>
              <w:t>Access to UK airspace is heavily regulated</w:t>
            </w:r>
          </w:p>
          <w:p w14:paraId="0CFAE3B1" w14:textId="7BF40574" w:rsidR="00BB23B9" w:rsidRPr="00C70974" w:rsidRDefault="00BB23B9" w:rsidP="00574FBE">
            <w:pPr>
              <w:widowControl w:val="0"/>
              <w:rPr>
                <w:rFonts w:cs="Arial"/>
                <w:sz w:val="20"/>
              </w:rPr>
            </w:pPr>
            <w:r w:rsidRPr="00C70974">
              <w:rPr>
                <w:rFonts w:cs="Arial"/>
                <w:sz w:val="20"/>
              </w:rPr>
              <w:t xml:space="preserve">CAA Maintenance and Flight safety standards exceed ICAO recommendations </w:t>
            </w:r>
          </w:p>
          <w:p w14:paraId="0FFDA491" w14:textId="677A680D" w:rsidR="00BB23B9" w:rsidRPr="00C70974" w:rsidRDefault="00BB23B9" w:rsidP="00574FBE">
            <w:pPr>
              <w:widowControl w:val="0"/>
              <w:rPr>
                <w:rFonts w:cs="Arial"/>
                <w:sz w:val="20"/>
              </w:rPr>
            </w:pPr>
            <w:r w:rsidRPr="00C70974">
              <w:rPr>
                <w:rFonts w:cs="Arial"/>
                <w:sz w:val="20"/>
              </w:rPr>
              <w:t xml:space="preserve">Airline maintenance regimes subject to CAA scrutiny and regulation. </w:t>
            </w:r>
          </w:p>
          <w:p w14:paraId="6F175108" w14:textId="4CADB504" w:rsidR="00BB23B9" w:rsidRPr="00C70974" w:rsidRDefault="00BB23B9" w:rsidP="00574FBE">
            <w:pPr>
              <w:widowControl w:val="0"/>
              <w:rPr>
                <w:rFonts w:cs="Arial"/>
                <w:sz w:val="20"/>
                <w:highlight w:val="yellow"/>
              </w:rPr>
            </w:pPr>
            <w:r w:rsidRPr="00C70974">
              <w:rPr>
                <w:rFonts w:cs="Arial"/>
                <w:sz w:val="20"/>
              </w:rPr>
              <w:t>Strict controls over London Approach.</w:t>
            </w:r>
          </w:p>
        </w:tc>
        <w:tc>
          <w:tcPr>
            <w:tcW w:w="1701" w:type="dxa"/>
            <w:shd w:val="clear" w:color="auto" w:fill="auto"/>
            <w:vAlign w:val="center"/>
          </w:tcPr>
          <w:p w14:paraId="40F430A3" w14:textId="77777777" w:rsidR="00BB23B9" w:rsidRPr="00C70974" w:rsidRDefault="00BB23B9" w:rsidP="00574FBE">
            <w:pPr>
              <w:widowControl w:val="0"/>
              <w:rPr>
                <w:rFonts w:cs="Arial"/>
                <w:sz w:val="20"/>
              </w:rPr>
            </w:pPr>
            <w:r w:rsidRPr="00C70974">
              <w:rPr>
                <w:rFonts w:cs="Arial"/>
                <w:sz w:val="20"/>
              </w:rPr>
              <w:t>Nov 2020</w:t>
            </w:r>
          </w:p>
          <w:p w14:paraId="6C8C8F40" w14:textId="622D85D2" w:rsidR="00BB23B9" w:rsidRPr="00C70974" w:rsidRDefault="00BB23B9" w:rsidP="00574FBE">
            <w:pPr>
              <w:widowControl w:val="0"/>
              <w:rPr>
                <w:rFonts w:cs="Arial"/>
                <w:sz w:val="20"/>
                <w:highlight w:val="yellow"/>
              </w:rPr>
            </w:pPr>
            <w:r w:rsidRPr="00C70974">
              <w:rPr>
                <w:rFonts w:cs="Arial"/>
                <w:sz w:val="20"/>
              </w:rPr>
              <w:t>Sept 2022</w:t>
            </w:r>
          </w:p>
        </w:tc>
      </w:tr>
      <w:tr w:rsidR="00BB23B9" w:rsidRPr="00545F24" w14:paraId="7A32F612" w14:textId="68327BFE" w:rsidTr="00BB23B9">
        <w:trPr>
          <w:cantSplit/>
          <w:trHeight w:val="1254"/>
        </w:trPr>
        <w:tc>
          <w:tcPr>
            <w:tcW w:w="1136" w:type="dxa"/>
            <w:shd w:val="clear" w:color="auto" w:fill="FFFF00"/>
            <w:vAlign w:val="center"/>
          </w:tcPr>
          <w:p w14:paraId="60E70F63" w14:textId="77777777" w:rsidR="00BB23B9" w:rsidRPr="00C70974" w:rsidRDefault="00BB23B9" w:rsidP="00574FBE">
            <w:pPr>
              <w:widowControl w:val="0"/>
              <w:rPr>
                <w:rFonts w:cs="Arial"/>
                <w:b/>
                <w:sz w:val="20"/>
              </w:rPr>
            </w:pPr>
            <w:r w:rsidRPr="00C70974">
              <w:rPr>
                <w:rFonts w:cs="Arial"/>
                <w:b/>
                <w:sz w:val="20"/>
              </w:rPr>
              <w:t>HL3</w:t>
            </w:r>
          </w:p>
          <w:p w14:paraId="05055F11" w14:textId="651AC848" w:rsidR="00BB23B9" w:rsidRPr="00C70974" w:rsidRDefault="00BB23B9" w:rsidP="00574FBE">
            <w:pPr>
              <w:widowControl w:val="0"/>
              <w:rPr>
                <w:rFonts w:cs="Arial"/>
                <w:sz w:val="20"/>
              </w:rPr>
            </w:pPr>
            <w:r w:rsidRPr="00C70974">
              <w:rPr>
                <w:rFonts w:cs="Arial"/>
                <w:sz w:val="20"/>
              </w:rPr>
              <w:t>MED</w:t>
            </w:r>
          </w:p>
        </w:tc>
        <w:tc>
          <w:tcPr>
            <w:tcW w:w="1559" w:type="dxa"/>
            <w:shd w:val="clear" w:color="auto" w:fill="auto"/>
            <w:vAlign w:val="center"/>
          </w:tcPr>
          <w:p w14:paraId="3EE0F9C6" w14:textId="77777777" w:rsidR="00BB23B9" w:rsidRPr="00C70974" w:rsidRDefault="00BB23B9" w:rsidP="00574FBE">
            <w:pPr>
              <w:widowControl w:val="0"/>
              <w:rPr>
                <w:rFonts w:cs="Arial"/>
                <w:sz w:val="20"/>
              </w:rPr>
            </w:pPr>
            <w:r w:rsidRPr="00C70974">
              <w:rPr>
                <w:rFonts w:cs="Arial"/>
                <w:sz w:val="20"/>
              </w:rPr>
              <w:t>Accident</w:t>
            </w:r>
          </w:p>
          <w:p w14:paraId="3A1CC07B" w14:textId="7624FF6E" w:rsidR="00BB23B9" w:rsidRPr="00C70974" w:rsidRDefault="00BB23B9" w:rsidP="00574FBE">
            <w:pPr>
              <w:widowControl w:val="0"/>
              <w:rPr>
                <w:rFonts w:cs="Arial"/>
                <w:sz w:val="20"/>
              </w:rPr>
            </w:pPr>
            <w:r w:rsidRPr="00C70974">
              <w:rPr>
                <w:rFonts w:cs="Arial"/>
                <w:sz w:val="20"/>
              </w:rPr>
              <w:t>LFB</w:t>
            </w:r>
          </w:p>
        </w:tc>
        <w:tc>
          <w:tcPr>
            <w:tcW w:w="3969" w:type="dxa"/>
            <w:shd w:val="clear" w:color="auto" w:fill="auto"/>
            <w:vAlign w:val="center"/>
          </w:tcPr>
          <w:p w14:paraId="1588AE0B" w14:textId="77777777" w:rsidR="00BB23B9" w:rsidRPr="00C70974" w:rsidRDefault="00BB23B9" w:rsidP="00574FBE">
            <w:pPr>
              <w:widowControl w:val="0"/>
              <w:rPr>
                <w:rFonts w:cs="Arial"/>
                <w:b/>
                <w:sz w:val="20"/>
              </w:rPr>
            </w:pPr>
            <w:r w:rsidRPr="00C70974">
              <w:rPr>
                <w:rFonts w:cs="Arial"/>
                <w:b/>
                <w:sz w:val="20"/>
              </w:rPr>
              <w:t>Localised industrial accident involving small toxic release</w:t>
            </w:r>
          </w:p>
          <w:p w14:paraId="7C10F616" w14:textId="7BE83C43" w:rsidR="00BB23B9" w:rsidRPr="00C70974" w:rsidRDefault="00BB23B9" w:rsidP="00574FBE">
            <w:pPr>
              <w:widowControl w:val="0"/>
              <w:rPr>
                <w:rFonts w:cs="Arial"/>
                <w:sz w:val="20"/>
              </w:rPr>
            </w:pPr>
            <w:r w:rsidRPr="00C70974">
              <w:rPr>
                <w:rFonts w:cs="Arial"/>
                <w:sz w:val="20"/>
              </w:rPr>
              <w:t>Localised industrial accident involving small toxic release impacting up to 1km from site causing up to 10 fatalities and up to 100 casualties.</w:t>
            </w:r>
          </w:p>
        </w:tc>
        <w:tc>
          <w:tcPr>
            <w:tcW w:w="567" w:type="dxa"/>
            <w:shd w:val="clear" w:color="auto" w:fill="auto"/>
            <w:vAlign w:val="center"/>
          </w:tcPr>
          <w:p w14:paraId="31BDAE2B" w14:textId="175CCDB4" w:rsidR="00BB23B9" w:rsidRPr="00C70974" w:rsidRDefault="00BB23B9" w:rsidP="00574FBE">
            <w:pPr>
              <w:widowControl w:val="0"/>
              <w:rPr>
                <w:rFonts w:cs="Arial"/>
                <w:sz w:val="20"/>
              </w:rPr>
            </w:pPr>
            <w:r w:rsidRPr="00C70974">
              <w:rPr>
                <w:rFonts w:cs="Arial"/>
                <w:sz w:val="20"/>
              </w:rPr>
              <w:t>3</w:t>
            </w:r>
          </w:p>
        </w:tc>
        <w:tc>
          <w:tcPr>
            <w:tcW w:w="709" w:type="dxa"/>
            <w:shd w:val="clear" w:color="auto" w:fill="auto"/>
            <w:vAlign w:val="center"/>
          </w:tcPr>
          <w:p w14:paraId="54CF6AFB" w14:textId="48AF5411" w:rsidR="00BB23B9" w:rsidRPr="00C70974" w:rsidRDefault="00BB23B9" w:rsidP="00574FBE">
            <w:pPr>
              <w:widowControl w:val="0"/>
              <w:rPr>
                <w:rFonts w:cs="Arial"/>
                <w:sz w:val="20"/>
              </w:rPr>
            </w:pPr>
            <w:r w:rsidRPr="00C70974">
              <w:rPr>
                <w:rFonts w:cs="Arial"/>
                <w:sz w:val="20"/>
              </w:rPr>
              <w:t>2</w:t>
            </w:r>
          </w:p>
        </w:tc>
        <w:tc>
          <w:tcPr>
            <w:tcW w:w="5528" w:type="dxa"/>
            <w:shd w:val="clear" w:color="auto" w:fill="auto"/>
            <w:vAlign w:val="center"/>
          </w:tcPr>
          <w:p w14:paraId="392A2923" w14:textId="77777777" w:rsidR="00BB23B9" w:rsidRPr="00C70974" w:rsidRDefault="00BB23B9" w:rsidP="00574FBE">
            <w:pPr>
              <w:widowControl w:val="0"/>
              <w:rPr>
                <w:rFonts w:cs="Arial"/>
                <w:sz w:val="20"/>
              </w:rPr>
            </w:pPr>
            <w:r w:rsidRPr="00C70974">
              <w:rPr>
                <w:rFonts w:cs="Arial"/>
                <w:sz w:val="20"/>
              </w:rPr>
              <w:t>Control of Major Accident Hazards Regulations 2005 (COMAH)</w:t>
            </w:r>
          </w:p>
          <w:p w14:paraId="34480456" w14:textId="09974664" w:rsidR="00BB23B9" w:rsidRPr="00C70974" w:rsidRDefault="00BB23B9" w:rsidP="00574FBE">
            <w:pPr>
              <w:widowControl w:val="0"/>
              <w:rPr>
                <w:rFonts w:cs="Arial"/>
                <w:sz w:val="20"/>
              </w:rPr>
            </w:pPr>
            <w:r w:rsidRPr="00C70974">
              <w:rPr>
                <w:rFonts w:cs="Arial"/>
                <w:sz w:val="20"/>
              </w:rPr>
              <w:t>Regulatory Reform (Fire Safety) Order 2005</w:t>
            </w:r>
          </w:p>
        </w:tc>
        <w:tc>
          <w:tcPr>
            <w:tcW w:w="1701" w:type="dxa"/>
            <w:shd w:val="clear" w:color="auto" w:fill="auto"/>
            <w:vAlign w:val="center"/>
          </w:tcPr>
          <w:p w14:paraId="225C64F8" w14:textId="77777777" w:rsidR="00BB23B9" w:rsidRPr="00C70974" w:rsidRDefault="00BB23B9" w:rsidP="00574FBE">
            <w:pPr>
              <w:widowControl w:val="0"/>
              <w:rPr>
                <w:rFonts w:cs="Arial"/>
                <w:sz w:val="20"/>
              </w:rPr>
            </w:pPr>
            <w:r w:rsidRPr="00C70974">
              <w:rPr>
                <w:rFonts w:cs="Arial"/>
                <w:sz w:val="20"/>
              </w:rPr>
              <w:t>Nov 2020</w:t>
            </w:r>
          </w:p>
          <w:p w14:paraId="49DB3953" w14:textId="7D147798" w:rsidR="00BB23B9" w:rsidRPr="00C70974" w:rsidRDefault="00BB23B9" w:rsidP="00BE3AD5">
            <w:pPr>
              <w:widowControl w:val="0"/>
              <w:rPr>
                <w:rFonts w:cs="Arial"/>
                <w:sz w:val="20"/>
              </w:rPr>
            </w:pPr>
            <w:r w:rsidRPr="00C70974">
              <w:rPr>
                <w:rFonts w:cs="Arial"/>
                <w:sz w:val="20"/>
              </w:rPr>
              <w:t>Sept 2021</w:t>
            </w:r>
          </w:p>
        </w:tc>
      </w:tr>
      <w:tr w:rsidR="00BB23B9" w:rsidRPr="00545F24" w14:paraId="41FC0389" w14:textId="68E54F5B" w:rsidTr="00BB23B9">
        <w:trPr>
          <w:cantSplit/>
          <w:trHeight w:val="1254"/>
        </w:trPr>
        <w:tc>
          <w:tcPr>
            <w:tcW w:w="1136" w:type="dxa"/>
            <w:shd w:val="clear" w:color="auto" w:fill="FFFF00"/>
            <w:vAlign w:val="center"/>
          </w:tcPr>
          <w:p w14:paraId="07496D1F" w14:textId="40824C7A" w:rsidR="00BB23B9" w:rsidRPr="00C70974" w:rsidRDefault="00BB23B9" w:rsidP="00574FBE">
            <w:pPr>
              <w:widowControl w:val="0"/>
              <w:rPr>
                <w:rFonts w:cs="Arial"/>
                <w:b/>
                <w:sz w:val="20"/>
              </w:rPr>
            </w:pPr>
            <w:r w:rsidRPr="00C70974">
              <w:rPr>
                <w:rFonts w:cs="Arial"/>
                <w:b/>
                <w:sz w:val="20"/>
              </w:rPr>
              <w:t>HL7</w:t>
            </w:r>
          </w:p>
          <w:p w14:paraId="4B37DF5C" w14:textId="19545C4B" w:rsidR="00BB23B9" w:rsidRPr="00C70974" w:rsidRDefault="00BB23B9" w:rsidP="00574FBE">
            <w:pPr>
              <w:widowControl w:val="0"/>
              <w:rPr>
                <w:rFonts w:cs="Arial"/>
                <w:sz w:val="20"/>
              </w:rPr>
            </w:pPr>
            <w:r w:rsidRPr="00C70974">
              <w:rPr>
                <w:rFonts w:cs="Arial"/>
                <w:sz w:val="20"/>
                <w:shd w:val="clear" w:color="auto" w:fill="FFFF00"/>
              </w:rPr>
              <w:t>MED</w:t>
            </w:r>
          </w:p>
        </w:tc>
        <w:tc>
          <w:tcPr>
            <w:tcW w:w="1559" w:type="dxa"/>
            <w:shd w:val="clear" w:color="auto" w:fill="auto"/>
            <w:vAlign w:val="center"/>
          </w:tcPr>
          <w:p w14:paraId="3CC4C4BA" w14:textId="77777777" w:rsidR="00BB23B9" w:rsidRPr="00C70974" w:rsidRDefault="00BB23B9" w:rsidP="00574FBE">
            <w:pPr>
              <w:widowControl w:val="0"/>
              <w:rPr>
                <w:rFonts w:cs="Arial"/>
                <w:sz w:val="20"/>
              </w:rPr>
            </w:pPr>
            <w:r w:rsidRPr="00C70974">
              <w:rPr>
                <w:rFonts w:cs="Arial"/>
                <w:sz w:val="20"/>
              </w:rPr>
              <w:t>Accident</w:t>
            </w:r>
          </w:p>
          <w:p w14:paraId="3980AD61" w14:textId="66DFFCD3" w:rsidR="00BB23B9" w:rsidRPr="00C70974" w:rsidRDefault="00BB23B9" w:rsidP="00574FBE">
            <w:pPr>
              <w:widowControl w:val="0"/>
              <w:rPr>
                <w:rFonts w:cs="Arial"/>
                <w:sz w:val="20"/>
              </w:rPr>
            </w:pPr>
            <w:r w:rsidRPr="00C70974">
              <w:rPr>
                <w:rFonts w:cs="Arial"/>
                <w:sz w:val="20"/>
              </w:rPr>
              <w:t>LFB</w:t>
            </w:r>
          </w:p>
        </w:tc>
        <w:tc>
          <w:tcPr>
            <w:tcW w:w="3969" w:type="dxa"/>
            <w:shd w:val="clear" w:color="auto" w:fill="auto"/>
            <w:vAlign w:val="center"/>
          </w:tcPr>
          <w:p w14:paraId="204D3E49" w14:textId="77777777" w:rsidR="00BB23B9" w:rsidRPr="00C70974" w:rsidRDefault="00BB23B9" w:rsidP="00574FBE">
            <w:pPr>
              <w:widowControl w:val="0"/>
              <w:rPr>
                <w:rFonts w:cs="Arial"/>
                <w:b/>
                <w:sz w:val="20"/>
              </w:rPr>
            </w:pPr>
            <w:r w:rsidRPr="00C70974">
              <w:rPr>
                <w:rFonts w:cs="Arial"/>
                <w:b/>
                <w:sz w:val="20"/>
              </w:rPr>
              <w:t>Industrial explosions and major fires</w:t>
            </w:r>
          </w:p>
          <w:p w14:paraId="18883DBA" w14:textId="38791CD8" w:rsidR="00BB23B9" w:rsidRPr="00C70974" w:rsidRDefault="00BB23B9" w:rsidP="00574FBE">
            <w:pPr>
              <w:widowControl w:val="0"/>
              <w:rPr>
                <w:rFonts w:cs="Arial"/>
                <w:sz w:val="20"/>
              </w:rPr>
            </w:pPr>
            <w:r w:rsidRPr="00C70974">
              <w:rPr>
                <w:rFonts w:cs="Arial"/>
                <w:sz w:val="20"/>
              </w:rPr>
              <w:t>A fire or explosion at a flammable gas terminal (including LPG/LNG storage sites) reaching 1km around site, causing up to 50 fatalities and 150 casualties.</w:t>
            </w:r>
          </w:p>
        </w:tc>
        <w:tc>
          <w:tcPr>
            <w:tcW w:w="567" w:type="dxa"/>
            <w:shd w:val="clear" w:color="auto" w:fill="auto"/>
            <w:vAlign w:val="center"/>
          </w:tcPr>
          <w:p w14:paraId="3DB4DA18" w14:textId="51A85F99" w:rsidR="00BB23B9" w:rsidRPr="00C70974" w:rsidRDefault="00BB23B9" w:rsidP="00574FBE">
            <w:pPr>
              <w:widowControl w:val="0"/>
              <w:rPr>
                <w:rFonts w:cs="Arial"/>
                <w:sz w:val="20"/>
              </w:rPr>
            </w:pPr>
            <w:r w:rsidRPr="00C70974">
              <w:rPr>
                <w:rFonts w:cs="Arial"/>
                <w:sz w:val="20"/>
              </w:rPr>
              <w:t>2</w:t>
            </w:r>
          </w:p>
        </w:tc>
        <w:tc>
          <w:tcPr>
            <w:tcW w:w="709" w:type="dxa"/>
            <w:shd w:val="clear" w:color="auto" w:fill="auto"/>
            <w:vAlign w:val="center"/>
          </w:tcPr>
          <w:p w14:paraId="5E1F962C" w14:textId="5220334A" w:rsidR="00BB23B9" w:rsidRPr="00C70974" w:rsidRDefault="00BB23B9" w:rsidP="00574FBE">
            <w:pPr>
              <w:widowControl w:val="0"/>
              <w:rPr>
                <w:rFonts w:cs="Arial"/>
                <w:sz w:val="20"/>
              </w:rPr>
            </w:pPr>
            <w:r w:rsidRPr="00C70974">
              <w:rPr>
                <w:rFonts w:cs="Arial"/>
                <w:sz w:val="20"/>
              </w:rPr>
              <w:t>3</w:t>
            </w:r>
          </w:p>
        </w:tc>
        <w:tc>
          <w:tcPr>
            <w:tcW w:w="5528" w:type="dxa"/>
            <w:shd w:val="clear" w:color="auto" w:fill="auto"/>
            <w:vAlign w:val="center"/>
          </w:tcPr>
          <w:p w14:paraId="399F817E" w14:textId="77777777" w:rsidR="00BB23B9" w:rsidRPr="00C70974" w:rsidRDefault="00BB23B9" w:rsidP="00574FBE">
            <w:pPr>
              <w:widowControl w:val="0"/>
              <w:rPr>
                <w:rFonts w:cs="Arial"/>
                <w:sz w:val="20"/>
              </w:rPr>
            </w:pPr>
            <w:r w:rsidRPr="00C70974">
              <w:rPr>
                <w:rFonts w:cs="Arial"/>
                <w:sz w:val="20"/>
              </w:rPr>
              <w:t>Legislation: Control of Major Accident Hazards (COMAH) Regulations 1999</w:t>
            </w:r>
          </w:p>
          <w:p w14:paraId="3737A1C1" w14:textId="77777777" w:rsidR="00BB23B9" w:rsidRPr="00C70974" w:rsidRDefault="00BB23B9" w:rsidP="00574FBE">
            <w:pPr>
              <w:widowControl w:val="0"/>
              <w:rPr>
                <w:rFonts w:cs="Arial"/>
                <w:sz w:val="20"/>
              </w:rPr>
            </w:pPr>
            <w:r w:rsidRPr="00C70974">
              <w:rPr>
                <w:rFonts w:cs="Arial"/>
                <w:sz w:val="20"/>
              </w:rPr>
              <w:t>Regulatory Reform (Fire Safety) Order 2005</w:t>
            </w:r>
          </w:p>
          <w:p w14:paraId="6C4540ED" w14:textId="77777777" w:rsidR="00BB23B9" w:rsidRPr="00C70974" w:rsidRDefault="00BB23B9" w:rsidP="00574FBE">
            <w:pPr>
              <w:widowControl w:val="0"/>
              <w:rPr>
                <w:rFonts w:cs="Arial"/>
                <w:sz w:val="20"/>
              </w:rPr>
            </w:pPr>
            <w:r w:rsidRPr="00C70974">
              <w:rPr>
                <w:rFonts w:cs="Arial"/>
                <w:sz w:val="20"/>
              </w:rPr>
              <w:t>Building design and fire protection systems to prevent or limit the spread of fire</w:t>
            </w:r>
          </w:p>
          <w:p w14:paraId="7CD0EC73" w14:textId="37D8BFCE" w:rsidR="00BB23B9" w:rsidRPr="00C70974" w:rsidRDefault="00BB23B9" w:rsidP="00574FBE">
            <w:pPr>
              <w:widowControl w:val="0"/>
              <w:rPr>
                <w:rFonts w:cs="Arial"/>
                <w:sz w:val="20"/>
              </w:rPr>
            </w:pPr>
            <w:r w:rsidRPr="00C70974">
              <w:rPr>
                <w:rFonts w:cs="Arial"/>
                <w:sz w:val="20"/>
              </w:rPr>
              <w:t>Emergency Services and other responder specialist resources</w:t>
            </w:r>
          </w:p>
        </w:tc>
        <w:tc>
          <w:tcPr>
            <w:tcW w:w="1701" w:type="dxa"/>
            <w:shd w:val="clear" w:color="auto" w:fill="auto"/>
            <w:vAlign w:val="center"/>
          </w:tcPr>
          <w:p w14:paraId="164D6FD3" w14:textId="628E1939" w:rsidR="00BB23B9" w:rsidRPr="00C70974" w:rsidRDefault="00BB23B9" w:rsidP="00574FBE">
            <w:pPr>
              <w:widowControl w:val="0"/>
              <w:rPr>
                <w:rFonts w:cs="Arial"/>
                <w:sz w:val="20"/>
              </w:rPr>
            </w:pPr>
            <w:r w:rsidRPr="00C70974">
              <w:rPr>
                <w:rFonts w:cs="Arial"/>
                <w:sz w:val="20"/>
              </w:rPr>
              <w:t>Nov 2020</w:t>
            </w:r>
          </w:p>
          <w:p w14:paraId="760BE924" w14:textId="746B7F54" w:rsidR="00BB23B9" w:rsidRPr="00C70974" w:rsidRDefault="00BB23B9" w:rsidP="00BE3AD5">
            <w:pPr>
              <w:widowControl w:val="0"/>
              <w:rPr>
                <w:rFonts w:cs="Arial"/>
                <w:sz w:val="20"/>
              </w:rPr>
            </w:pPr>
            <w:r w:rsidRPr="00C70974">
              <w:rPr>
                <w:rFonts w:cs="Arial"/>
                <w:sz w:val="20"/>
              </w:rPr>
              <w:t>Sept 2021</w:t>
            </w:r>
          </w:p>
        </w:tc>
      </w:tr>
      <w:tr w:rsidR="00BB23B9" w:rsidRPr="00545F24" w14:paraId="5CE8437A" w14:textId="27CCB450" w:rsidTr="00BB23B9">
        <w:trPr>
          <w:cantSplit/>
          <w:trHeight w:val="1254"/>
        </w:trPr>
        <w:tc>
          <w:tcPr>
            <w:tcW w:w="1136" w:type="dxa"/>
            <w:shd w:val="clear" w:color="auto" w:fill="FFFF00"/>
            <w:vAlign w:val="center"/>
          </w:tcPr>
          <w:p w14:paraId="55717DA7" w14:textId="7DEE63CE" w:rsidR="00BB23B9" w:rsidRPr="00C70974" w:rsidRDefault="00BB23B9" w:rsidP="00574FBE">
            <w:pPr>
              <w:widowControl w:val="0"/>
              <w:rPr>
                <w:rFonts w:cs="Arial"/>
                <w:b/>
                <w:sz w:val="20"/>
              </w:rPr>
            </w:pPr>
            <w:r w:rsidRPr="00C70974">
              <w:rPr>
                <w:rFonts w:cs="Arial"/>
                <w:b/>
                <w:sz w:val="20"/>
              </w:rPr>
              <w:lastRenderedPageBreak/>
              <w:t>HL10</w:t>
            </w:r>
          </w:p>
          <w:p w14:paraId="0DD7E528" w14:textId="4F7B6D13" w:rsidR="00BB23B9" w:rsidRPr="00C70974" w:rsidRDefault="00BB23B9" w:rsidP="00574FBE">
            <w:pPr>
              <w:widowControl w:val="0"/>
              <w:rPr>
                <w:rFonts w:cs="Arial"/>
                <w:sz w:val="20"/>
              </w:rPr>
            </w:pPr>
            <w:r w:rsidRPr="00C70974">
              <w:rPr>
                <w:rFonts w:cs="Arial"/>
                <w:sz w:val="20"/>
              </w:rPr>
              <w:t>MED</w:t>
            </w:r>
          </w:p>
        </w:tc>
        <w:tc>
          <w:tcPr>
            <w:tcW w:w="1559" w:type="dxa"/>
            <w:shd w:val="clear" w:color="auto" w:fill="auto"/>
            <w:vAlign w:val="center"/>
          </w:tcPr>
          <w:p w14:paraId="11DD81A4" w14:textId="77777777" w:rsidR="00BB23B9" w:rsidRPr="00C70974" w:rsidRDefault="00BB23B9" w:rsidP="00574FBE">
            <w:pPr>
              <w:widowControl w:val="0"/>
              <w:rPr>
                <w:rFonts w:cs="Arial"/>
                <w:sz w:val="20"/>
              </w:rPr>
            </w:pPr>
            <w:r w:rsidRPr="00C70974">
              <w:rPr>
                <w:rFonts w:cs="Arial"/>
                <w:sz w:val="20"/>
              </w:rPr>
              <w:t>Accident</w:t>
            </w:r>
          </w:p>
          <w:p w14:paraId="2E7EFA50" w14:textId="27BBD00E" w:rsidR="00BB23B9" w:rsidRPr="00C70974" w:rsidRDefault="00BB23B9" w:rsidP="00574FBE">
            <w:pPr>
              <w:widowControl w:val="0"/>
              <w:rPr>
                <w:rFonts w:cs="Arial"/>
                <w:sz w:val="20"/>
              </w:rPr>
            </w:pPr>
            <w:r w:rsidRPr="00C70974">
              <w:rPr>
                <w:rFonts w:cs="Arial"/>
                <w:sz w:val="20"/>
              </w:rPr>
              <w:t>TfL</w:t>
            </w:r>
          </w:p>
        </w:tc>
        <w:tc>
          <w:tcPr>
            <w:tcW w:w="3969" w:type="dxa"/>
            <w:shd w:val="clear" w:color="auto" w:fill="auto"/>
            <w:vAlign w:val="center"/>
          </w:tcPr>
          <w:p w14:paraId="3C9BA5A6" w14:textId="77777777" w:rsidR="00BB23B9" w:rsidRPr="00C70974" w:rsidRDefault="00BB23B9" w:rsidP="00574FBE">
            <w:pPr>
              <w:widowControl w:val="0"/>
              <w:rPr>
                <w:rFonts w:cs="Arial"/>
                <w:b/>
                <w:sz w:val="20"/>
              </w:rPr>
            </w:pPr>
            <w:r w:rsidRPr="00C70974">
              <w:rPr>
                <w:rFonts w:cs="Arial"/>
                <w:b/>
                <w:sz w:val="20"/>
              </w:rPr>
              <w:t>Local accident on motorways and major trunk roads</w:t>
            </w:r>
          </w:p>
          <w:p w14:paraId="58558D2D" w14:textId="3D5267DB" w:rsidR="00BB23B9" w:rsidRPr="00C70974" w:rsidRDefault="00BB23B9" w:rsidP="00574FBE">
            <w:pPr>
              <w:widowControl w:val="0"/>
              <w:rPr>
                <w:rFonts w:cs="Arial"/>
                <w:sz w:val="20"/>
              </w:rPr>
            </w:pPr>
            <w:r w:rsidRPr="00C70974">
              <w:rPr>
                <w:rFonts w:cs="Arial"/>
                <w:sz w:val="20"/>
              </w:rPr>
              <w:t>Multiple vehicle incident causing up to 10 fatalities and up to 20 casualties (internal injuries, fractures, possible burns); closure of lanes or carriageway causing major disruption and delay.</w:t>
            </w:r>
          </w:p>
        </w:tc>
        <w:tc>
          <w:tcPr>
            <w:tcW w:w="567" w:type="dxa"/>
            <w:shd w:val="clear" w:color="auto" w:fill="auto"/>
            <w:vAlign w:val="center"/>
          </w:tcPr>
          <w:p w14:paraId="6515E770" w14:textId="1D671A12" w:rsidR="00BB23B9" w:rsidRPr="00C70974" w:rsidRDefault="00BB23B9" w:rsidP="00574FBE">
            <w:pPr>
              <w:widowControl w:val="0"/>
              <w:rPr>
                <w:rFonts w:cs="Arial"/>
                <w:sz w:val="20"/>
              </w:rPr>
            </w:pPr>
            <w:r w:rsidRPr="00C70974">
              <w:rPr>
                <w:rFonts w:cs="Arial"/>
                <w:sz w:val="20"/>
              </w:rPr>
              <w:t>4</w:t>
            </w:r>
          </w:p>
        </w:tc>
        <w:tc>
          <w:tcPr>
            <w:tcW w:w="709" w:type="dxa"/>
            <w:shd w:val="clear" w:color="auto" w:fill="auto"/>
            <w:vAlign w:val="center"/>
          </w:tcPr>
          <w:p w14:paraId="145CA9B4" w14:textId="0E44AA6D" w:rsidR="00BB23B9" w:rsidRPr="00C70974" w:rsidRDefault="00BB23B9" w:rsidP="00574FBE">
            <w:pPr>
              <w:widowControl w:val="0"/>
              <w:rPr>
                <w:rFonts w:cs="Arial"/>
                <w:sz w:val="20"/>
              </w:rPr>
            </w:pPr>
            <w:r w:rsidRPr="00C70974">
              <w:rPr>
                <w:rFonts w:cs="Arial"/>
                <w:sz w:val="20"/>
              </w:rPr>
              <w:t>2</w:t>
            </w:r>
          </w:p>
        </w:tc>
        <w:tc>
          <w:tcPr>
            <w:tcW w:w="5528" w:type="dxa"/>
            <w:shd w:val="clear" w:color="auto" w:fill="auto"/>
            <w:vAlign w:val="center"/>
          </w:tcPr>
          <w:p w14:paraId="3D128552" w14:textId="77777777" w:rsidR="00BB23B9" w:rsidRPr="00C70974" w:rsidRDefault="00BB23B9" w:rsidP="00574FBE">
            <w:pPr>
              <w:widowControl w:val="0"/>
              <w:rPr>
                <w:rFonts w:cs="Arial"/>
                <w:sz w:val="20"/>
              </w:rPr>
            </w:pPr>
            <w:r w:rsidRPr="00C70974">
              <w:rPr>
                <w:rFonts w:cs="Arial"/>
                <w:sz w:val="20"/>
              </w:rPr>
              <w:t>The Road Traffic Act 1988</w:t>
            </w:r>
          </w:p>
          <w:p w14:paraId="5C40F339" w14:textId="77777777" w:rsidR="00BB23B9" w:rsidRPr="00C70974" w:rsidRDefault="00BB23B9" w:rsidP="00574FBE">
            <w:pPr>
              <w:widowControl w:val="0"/>
              <w:rPr>
                <w:rFonts w:cs="Arial"/>
                <w:sz w:val="20"/>
              </w:rPr>
            </w:pPr>
            <w:r w:rsidRPr="00C70974">
              <w:rPr>
                <w:rFonts w:cs="Arial"/>
                <w:sz w:val="20"/>
              </w:rPr>
              <w:t>The Road Vehicle (Construction and Use) Regulations 1986</w:t>
            </w:r>
          </w:p>
          <w:p w14:paraId="41E71517" w14:textId="01082A0E" w:rsidR="00BB23B9" w:rsidRPr="00C70974" w:rsidRDefault="00BB23B9" w:rsidP="00574FBE">
            <w:pPr>
              <w:widowControl w:val="0"/>
              <w:rPr>
                <w:rFonts w:cs="Arial"/>
                <w:sz w:val="20"/>
              </w:rPr>
            </w:pPr>
            <w:r w:rsidRPr="00C70974">
              <w:rPr>
                <w:rFonts w:cs="Arial"/>
                <w:sz w:val="20"/>
              </w:rPr>
              <w:t>The Traffic Management Act 2004</w:t>
            </w:r>
          </w:p>
        </w:tc>
        <w:tc>
          <w:tcPr>
            <w:tcW w:w="1701" w:type="dxa"/>
            <w:shd w:val="clear" w:color="auto" w:fill="auto"/>
            <w:vAlign w:val="center"/>
          </w:tcPr>
          <w:p w14:paraId="3B86B7BA" w14:textId="77777777" w:rsidR="00BB23B9" w:rsidRPr="00C70974" w:rsidRDefault="00BB23B9" w:rsidP="00EF0E7E">
            <w:pPr>
              <w:widowControl w:val="0"/>
              <w:rPr>
                <w:rFonts w:cs="Arial"/>
                <w:sz w:val="20"/>
              </w:rPr>
            </w:pPr>
            <w:r w:rsidRPr="00C70974">
              <w:rPr>
                <w:rFonts w:cs="Arial"/>
                <w:sz w:val="20"/>
              </w:rPr>
              <w:t>Nov 2020</w:t>
            </w:r>
          </w:p>
          <w:p w14:paraId="5920DDC2" w14:textId="35D10CE8" w:rsidR="00BB23B9" w:rsidRPr="00C70974" w:rsidRDefault="00BB23B9" w:rsidP="00BE3AD5">
            <w:pPr>
              <w:widowControl w:val="0"/>
              <w:rPr>
                <w:rFonts w:cs="Arial"/>
                <w:sz w:val="20"/>
                <w:highlight w:val="yellow"/>
              </w:rPr>
            </w:pPr>
            <w:r w:rsidRPr="00C70974">
              <w:rPr>
                <w:rFonts w:cs="Arial"/>
                <w:sz w:val="20"/>
              </w:rPr>
              <w:t>Sept 2021</w:t>
            </w:r>
          </w:p>
        </w:tc>
      </w:tr>
      <w:tr w:rsidR="00BB23B9" w:rsidRPr="00545F24" w14:paraId="21BC4A4F" w14:textId="4C520739" w:rsidTr="00BB23B9">
        <w:trPr>
          <w:cantSplit/>
          <w:trHeight w:val="1254"/>
        </w:trPr>
        <w:tc>
          <w:tcPr>
            <w:tcW w:w="1136" w:type="dxa"/>
            <w:shd w:val="clear" w:color="auto" w:fill="FFFF00"/>
            <w:vAlign w:val="center"/>
          </w:tcPr>
          <w:p w14:paraId="1E79ABE5" w14:textId="77777777" w:rsidR="00BB23B9" w:rsidRPr="00C70974" w:rsidRDefault="00BB23B9" w:rsidP="00574FBE">
            <w:pPr>
              <w:widowControl w:val="0"/>
              <w:rPr>
                <w:rFonts w:cs="Arial"/>
                <w:b/>
                <w:sz w:val="20"/>
              </w:rPr>
            </w:pPr>
            <w:r w:rsidRPr="00C70974">
              <w:rPr>
                <w:rFonts w:cs="Arial"/>
                <w:b/>
                <w:sz w:val="20"/>
              </w:rPr>
              <w:t>HL11</w:t>
            </w:r>
          </w:p>
          <w:p w14:paraId="79ADF7F6" w14:textId="3BFCAF89" w:rsidR="00BB23B9" w:rsidRPr="00C70974" w:rsidRDefault="00BB23B9" w:rsidP="00574FBE">
            <w:pPr>
              <w:widowControl w:val="0"/>
              <w:rPr>
                <w:rFonts w:cs="Arial"/>
                <w:sz w:val="20"/>
              </w:rPr>
            </w:pPr>
            <w:r w:rsidRPr="00C70974">
              <w:rPr>
                <w:rFonts w:cs="Arial"/>
                <w:sz w:val="20"/>
              </w:rPr>
              <w:t>MEDIUM</w:t>
            </w:r>
          </w:p>
        </w:tc>
        <w:tc>
          <w:tcPr>
            <w:tcW w:w="1559" w:type="dxa"/>
            <w:shd w:val="clear" w:color="auto" w:fill="auto"/>
            <w:vAlign w:val="center"/>
          </w:tcPr>
          <w:p w14:paraId="1527A82E" w14:textId="77777777" w:rsidR="00BB23B9" w:rsidRPr="00C70974" w:rsidRDefault="00BB23B9" w:rsidP="00574FBE">
            <w:pPr>
              <w:widowControl w:val="0"/>
              <w:rPr>
                <w:rFonts w:cs="Arial"/>
                <w:sz w:val="20"/>
              </w:rPr>
            </w:pPr>
            <w:r w:rsidRPr="00C70974">
              <w:rPr>
                <w:rFonts w:cs="Arial"/>
                <w:sz w:val="20"/>
              </w:rPr>
              <w:t xml:space="preserve">Accident </w:t>
            </w:r>
          </w:p>
          <w:p w14:paraId="220E9520" w14:textId="22A555EB" w:rsidR="00BB23B9" w:rsidRPr="00C70974" w:rsidRDefault="00BB23B9" w:rsidP="00574FBE">
            <w:pPr>
              <w:widowControl w:val="0"/>
              <w:rPr>
                <w:rFonts w:cs="Arial"/>
                <w:sz w:val="20"/>
              </w:rPr>
            </w:pPr>
            <w:r w:rsidRPr="00C70974">
              <w:rPr>
                <w:rFonts w:cs="Arial"/>
                <w:sz w:val="20"/>
              </w:rPr>
              <w:t>TfL</w:t>
            </w:r>
          </w:p>
        </w:tc>
        <w:tc>
          <w:tcPr>
            <w:tcW w:w="3969" w:type="dxa"/>
            <w:shd w:val="clear" w:color="auto" w:fill="auto"/>
            <w:vAlign w:val="center"/>
          </w:tcPr>
          <w:p w14:paraId="40F26A2C" w14:textId="77777777" w:rsidR="00BB23B9" w:rsidRPr="00C70974" w:rsidRDefault="00BB23B9" w:rsidP="00574FBE">
            <w:pPr>
              <w:widowControl w:val="0"/>
              <w:rPr>
                <w:rFonts w:cs="Arial"/>
                <w:b/>
                <w:sz w:val="20"/>
              </w:rPr>
            </w:pPr>
            <w:r w:rsidRPr="00C70974">
              <w:rPr>
                <w:rFonts w:cs="Arial"/>
                <w:b/>
                <w:sz w:val="20"/>
              </w:rPr>
              <w:t>Railway Accident</w:t>
            </w:r>
          </w:p>
          <w:p w14:paraId="247BB0BD" w14:textId="74E3A407" w:rsidR="00BB23B9" w:rsidRPr="00C70974" w:rsidRDefault="00BB23B9" w:rsidP="00574FBE">
            <w:pPr>
              <w:widowControl w:val="0"/>
              <w:rPr>
                <w:rFonts w:cs="Arial"/>
                <w:sz w:val="20"/>
              </w:rPr>
            </w:pPr>
            <w:r w:rsidRPr="00C70974">
              <w:rPr>
                <w:rFonts w:cs="Arial"/>
                <w:sz w:val="20"/>
              </w:rPr>
              <w:t>Up to 30 fatalities and up to 100 casualties, (fractures, internal injuries - burns less likely). Possible loss of freight. Major disruption to rail line including possible closure of rail tunnel.</w:t>
            </w:r>
          </w:p>
        </w:tc>
        <w:tc>
          <w:tcPr>
            <w:tcW w:w="567" w:type="dxa"/>
            <w:shd w:val="clear" w:color="auto" w:fill="auto"/>
            <w:vAlign w:val="center"/>
          </w:tcPr>
          <w:p w14:paraId="3837FA68" w14:textId="6C39730D" w:rsidR="00BB23B9" w:rsidRPr="00C70974" w:rsidRDefault="00BB23B9" w:rsidP="00574FBE">
            <w:pPr>
              <w:widowControl w:val="0"/>
              <w:rPr>
                <w:rFonts w:cs="Arial"/>
                <w:sz w:val="20"/>
              </w:rPr>
            </w:pPr>
            <w:r w:rsidRPr="00C70974">
              <w:rPr>
                <w:rFonts w:cs="Arial"/>
                <w:sz w:val="20"/>
              </w:rPr>
              <w:t>2</w:t>
            </w:r>
          </w:p>
        </w:tc>
        <w:tc>
          <w:tcPr>
            <w:tcW w:w="709" w:type="dxa"/>
            <w:shd w:val="clear" w:color="auto" w:fill="auto"/>
            <w:vAlign w:val="center"/>
          </w:tcPr>
          <w:p w14:paraId="568E4704" w14:textId="64455D2B" w:rsidR="00BB23B9" w:rsidRPr="00C70974" w:rsidRDefault="00BB23B9" w:rsidP="00574FBE">
            <w:pPr>
              <w:widowControl w:val="0"/>
              <w:rPr>
                <w:rFonts w:cs="Arial"/>
                <w:sz w:val="20"/>
              </w:rPr>
            </w:pPr>
            <w:r w:rsidRPr="00C70974">
              <w:rPr>
                <w:rFonts w:cs="Arial"/>
                <w:sz w:val="20"/>
              </w:rPr>
              <w:t>2</w:t>
            </w:r>
          </w:p>
        </w:tc>
        <w:tc>
          <w:tcPr>
            <w:tcW w:w="5528" w:type="dxa"/>
            <w:shd w:val="clear" w:color="auto" w:fill="auto"/>
            <w:vAlign w:val="center"/>
          </w:tcPr>
          <w:p w14:paraId="01C9E727" w14:textId="77777777" w:rsidR="00BB23B9" w:rsidRPr="00C70974" w:rsidRDefault="00BB23B9" w:rsidP="00574FBE">
            <w:pPr>
              <w:widowControl w:val="0"/>
              <w:rPr>
                <w:rFonts w:cs="Arial"/>
                <w:sz w:val="20"/>
              </w:rPr>
            </w:pPr>
            <w:r w:rsidRPr="00C70974">
              <w:rPr>
                <w:rFonts w:cs="Arial"/>
                <w:sz w:val="20"/>
              </w:rPr>
              <w:t>Railway and Transport Safety Act 2003</w:t>
            </w:r>
          </w:p>
          <w:p w14:paraId="760E69EE" w14:textId="77777777" w:rsidR="00BB23B9" w:rsidRPr="00C70974" w:rsidRDefault="00BB23B9" w:rsidP="00574FBE">
            <w:pPr>
              <w:widowControl w:val="0"/>
              <w:rPr>
                <w:rFonts w:cs="Arial"/>
                <w:sz w:val="20"/>
              </w:rPr>
            </w:pPr>
            <w:r w:rsidRPr="00C70974">
              <w:rPr>
                <w:rFonts w:cs="Arial"/>
                <w:sz w:val="20"/>
              </w:rPr>
              <w:t>Railways (Access and Management) Regulations 2005</w:t>
            </w:r>
          </w:p>
          <w:p w14:paraId="0219A3AC" w14:textId="2202D822" w:rsidR="00BB23B9" w:rsidRPr="00C70974" w:rsidRDefault="00BB23B9" w:rsidP="00574FBE">
            <w:pPr>
              <w:widowControl w:val="0"/>
              <w:rPr>
                <w:rFonts w:cs="Arial"/>
                <w:sz w:val="20"/>
              </w:rPr>
            </w:pPr>
            <w:r w:rsidRPr="00C70974">
              <w:rPr>
                <w:rFonts w:cs="Arial"/>
                <w:sz w:val="20"/>
              </w:rPr>
              <w:t xml:space="preserve">Railways (Accident Investigation and Reporting) Regulations 2005 </w:t>
            </w:r>
          </w:p>
          <w:p w14:paraId="2CA8A366" w14:textId="484580D5" w:rsidR="00BB23B9" w:rsidRPr="00C70974" w:rsidRDefault="00BB23B9" w:rsidP="00574FBE">
            <w:pPr>
              <w:widowControl w:val="0"/>
              <w:rPr>
                <w:rFonts w:cs="Arial"/>
                <w:sz w:val="20"/>
              </w:rPr>
            </w:pPr>
            <w:r w:rsidRPr="00C70974">
              <w:rPr>
                <w:rFonts w:cs="Arial"/>
                <w:sz w:val="20"/>
              </w:rPr>
              <w:t>Railways (Licensing of Railway Undertakings) Regulations 2005</w:t>
            </w:r>
          </w:p>
          <w:p w14:paraId="5C915673" w14:textId="764E414C" w:rsidR="00BB23B9" w:rsidRPr="00C70974" w:rsidRDefault="00BB23B9" w:rsidP="00574FBE">
            <w:pPr>
              <w:widowControl w:val="0"/>
              <w:rPr>
                <w:rFonts w:cs="Arial"/>
                <w:sz w:val="20"/>
              </w:rPr>
            </w:pPr>
            <w:r w:rsidRPr="00C70974">
              <w:rPr>
                <w:rFonts w:cs="Arial"/>
                <w:sz w:val="20"/>
              </w:rPr>
              <w:t>Railways Act 2005</w:t>
            </w:r>
          </w:p>
          <w:p w14:paraId="4EAE54D1" w14:textId="4EA0CC46" w:rsidR="00BB23B9" w:rsidRPr="00C70974" w:rsidRDefault="00BB23B9" w:rsidP="00574FBE">
            <w:pPr>
              <w:widowControl w:val="0"/>
              <w:rPr>
                <w:rFonts w:cs="Arial"/>
                <w:sz w:val="20"/>
              </w:rPr>
            </w:pPr>
            <w:r w:rsidRPr="00C70974">
              <w:rPr>
                <w:rFonts w:cs="Arial"/>
                <w:sz w:val="20"/>
              </w:rPr>
              <w:t>The Health and Safety (Enforcing Authority for Railways and Other Guided Transport Systems) Regulations 2006</w:t>
            </w:r>
          </w:p>
          <w:p w14:paraId="10F8A401" w14:textId="60E5C71F" w:rsidR="00BB23B9" w:rsidRPr="00C70974" w:rsidRDefault="00BB23B9" w:rsidP="00574FBE">
            <w:pPr>
              <w:widowControl w:val="0"/>
              <w:rPr>
                <w:rFonts w:cs="Arial"/>
                <w:sz w:val="20"/>
              </w:rPr>
            </w:pPr>
            <w:r w:rsidRPr="00C70974">
              <w:rPr>
                <w:rFonts w:cs="Arial"/>
                <w:sz w:val="20"/>
              </w:rPr>
              <w:t>The Railway Safety Levy Regulations 2006</w:t>
            </w:r>
          </w:p>
          <w:p w14:paraId="2DB8782E" w14:textId="500CA890" w:rsidR="00BB23B9" w:rsidRPr="00C70974" w:rsidRDefault="00BB23B9" w:rsidP="00574FBE">
            <w:pPr>
              <w:widowControl w:val="0"/>
              <w:rPr>
                <w:rFonts w:cs="Arial"/>
                <w:sz w:val="20"/>
              </w:rPr>
            </w:pPr>
            <w:r w:rsidRPr="00C70974">
              <w:rPr>
                <w:rFonts w:cs="Arial"/>
                <w:sz w:val="20"/>
              </w:rPr>
              <w:t>The Railways Act 1993</w:t>
            </w:r>
          </w:p>
          <w:p w14:paraId="18E750EF" w14:textId="46F197C9" w:rsidR="00BB23B9" w:rsidRPr="00C70974" w:rsidRDefault="00BB23B9" w:rsidP="00574FBE">
            <w:pPr>
              <w:widowControl w:val="0"/>
              <w:rPr>
                <w:rFonts w:cs="Arial"/>
                <w:sz w:val="20"/>
              </w:rPr>
            </w:pPr>
            <w:r w:rsidRPr="00C70974">
              <w:rPr>
                <w:rFonts w:cs="Arial"/>
                <w:sz w:val="20"/>
              </w:rPr>
              <w:t>Transport Act 2000</w:t>
            </w:r>
          </w:p>
          <w:p w14:paraId="7D189A97" w14:textId="56A60BF7" w:rsidR="00BB23B9" w:rsidRPr="00C70974" w:rsidRDefault="00BB23B9" w:rsidP="00574FBE">
            <w:pPr>
              <w:widowControl w:val="0"/>
              <w:rPr>
                <w:rFonts w:cs="Arial"/>
                <w:sz w:val="20"/>
              </w:rPr>
            </w:pPr>
            <w:r w:rsidRPr="00C70974">
              <w:rPr>
                <w:rFonts w:cs="Arial"/>
                <w:sz w:val="20"/>
              </w:rPr>
              <w:t>Health and Safety at Work etc. Act 1974</w:t>
            </w:r>
          </w:p>
          <w:p w14:paraId="2B473920" w14:textId="6422D942" w:rsidR="00BB23B9" w:rsidRPr="00C70974" w:rsidRDefault="00BB23B9" w:rsidP="00574FBE">
            <w:pPr>
              <w:widowControl w:val="0"/>
              <w:rPr>
                <w:rFonts w:cs="Arial"/>
                <w:sz w:val="20"/>
              </w:rPr>
            </w:pPr>
            <w:r w:rsidRPr="00C70974">
              <w:rPr>
                <w:rFonts w:cs="Arial"/>
                <w:sz w:val="20"/>
              </w:rPr>
              <w:t>The Railway (Safety Case) Regulations 2000</w:t>
            </w:r>
          </w:p>
        </w:tc>
        <w:tc>
          <w:tcPr>
            <w:tcW w:w="1701" w:type="dxa"/>
            <w:shd w:val="clear" w:color="auto" w:fill="auto"/>
            <w:vAlign w:val="center"/>
          </w:tcPr>
          <w:p w14:paraId="35CFF8DB" w14:textId="77777777" w:rsidR="00BB23B9" w:rsidRPr="00C70974" w:rsidRDefault="00BB23B9" w:rsidP="00574FBE">
            <w:pPr>
              <w:widowControl w:val="0"/>
              <w:rPr>
                <w:rFonts w:cs="Arial"/>
                <w:sz w:val="20"/>
              </w:rPr>
            </w:pPr>
            <w:r w:rsidRPr="00C70974">
              <w:rPr>
                <w:rFonts w:cs="Arial"/>
                <w:sz w:val="20"/>
              </w:rPr>
              <w:t>Nov 2020</w:t>
            </w:r>
          </w:p>
          <w:p w14:paraId="66673DD7" w14:textId="2A050129" w:rsidR="00BB23B9" w:rsidRPr="00C70974" w:rsidRDefault="00BB23B9" w:rsidP="00BE3AD5">
            <w:pPr>
              <w:widowControl w:val="0"/>
              <w:rPr>
                <w:rFonts w:cs="Arial"/>
                <w:sz w:val="20"/>
              </w:rPr>
            </w:pPr>
            <w:r w:rsidRPr="00C70974">
              <w:rPr>
                <w:rFonts w:cs="Arial"/>
                <w:sz w:val="20"/>
              </w:rPr>
              <w:t>Sept 2021</w:t>
            </w:r>
          </w:p>
        </w:tc>
      </w:tr>
      <w:tr w:rsidR="00BB23B9" w:rsidRPr="00545F24" w14:paraId="3DC56049" w14:textId="597A7A4A" w:rsidTr="00BB23B9">
        <w:trPr>
          <w:cantSplit/>
          <w:trHeight w:val="1254"/>
        </w:trPr>
        <w:tc>
          <w:tcPr>
            <w:tcW w:w="1136" w:type="dxa"/>
            <w:shd w:val="clear" w:color="auto" w:fill="FFFF00"/>
            <w:vAlign w:val="center"/>
          </w:tcPr>
          <w:p w14:paraId="5638EF4E" w14:textId="78E2A19E" w:rsidR="00BB23B9" w:rsidRPr="00C70974" w:rsidRDefault="00BB23B9" w:rsidP="00574FBE">
            <w:pPr>
              <w:widowControl w:val="0"/>
              <w:rPr>
                <w:rFonts w:cs="Arial"/>
                <w:b/>
                <w:sz w:val="20"/>
              </w:rPr>
            </w:pPr>
            <w:r w:rsidRPr="00C70974">
              <w:rPr>
                <w:rFonts w:cs="Arial"/>
                <w:b/>
                <w:sz w:val="20"/>
              </w:rPr>
              <w:lastRenderedPageBreak/>
              <w:t>HL22</w:t>
            </w:r>
          </w:p>
          <w:p w14:paraId="295F2F8C" w14:textId="45D5D8F7" w:rsidR="00BB23B9" w:rsidRPr="00C70974" w:rsidRDefault="00BB23B9" w:rsidP="00574FBE">
            <w:pPr>
              <w:widowControl w:val="0"/>
              <w:rPr>
                <w:rFonts w:cs="Arial"/>
                <w:b/>
                <w:sz w:val="20"/>
              </w:rPr>
            </w:pPr>
            <w:r w:rsidRPr="00C70974">
              <w:rPr>
                <w:rFonts w:cs="Arial"/>
                <w:b/>
                <w:sz w:val="20"/>
              </w:rPr>
              <w:t>MEDIUM</w:t>
            </w:r>
          </w:p>
          <w:p w14:paraId="033C49CE" w14:textId="5F544F5E" w:rsidR="00BB23B9" w:rsidRPr="00C70974" w:rsidRDefault="00BB23B9" w:rsidP="00574FBE">
            <w:pPr>
              <w:widowControl w:val="0"/>
              <w:rPr>
                <w:rFonts w:cs="Arial"/>
                <w:sz w:val="20"/>
              </w:rPr>
            </w:pPr>
          </w:p>
        </w:tc>
        <w:tc>
          <w:tcPr>
            <w:tcW w:w="1559" w:type="dxa"/>
            <w:shd w:val="clear" w:color="auto" w:fill="auto"/>
            <w:vAlign w:val="center"/>
          </w:tcPr>
          <w:p w14:paraId="5319EF97" w14:textId="77777777" w:rsidR="00BB23B9" w:rsidRPr="00C70974" w:rsidRDefault="00BB23B9" w:rsidP="00574FBE">
            <w:pPr>
              <w:widowControl w:val="0"/>
              <w:rPr>
                <w:rFonts w:cs="Arial"/>
                <w:sz w:val="20"/>
              </w:rPr>
            </w:pPr>
          </w:p>
          <w:p w14:paraId="7E485D7A" w14:textId="77777777" w:rsidR="00BB23B9" w:rsidRPr="00C70974" w:rsidRDefault="00BB23B9" w:rsidP="00574FBE">
            <w:pPr>
              <w:widowControl w:val="0"/>
              <w:rPr>
                <w:rFonts w:cs="Arial"/>
                <w:sz w:val="20"/>
              </w:rPr>
            </w:pPr>
            <w:r w:rsidRPr="00C70974">
              <w:rPr>
                <w:rFonts w:cs="Arial"/>
                <w:sz w:val="20"/>
              </w:rPr>
              <w:t>Accident</w:t>
            </w:r>
          </w:p>
          <w:p w14:paraId="614173CD" w14:textId="04D99940" w:rsidR="00BB23B9" w:rsidRPr="00C70974" w:rsidRDefault="00BB23B9" w:rsidP="00574FBE">
            <w:pPr>
              <w:widowControl w:val="0"/>
              <w:rPr>
                <w:rFonts w:cs="Arial"/>
                <w:sz w:val="20"/>
              </w:rPr>
            </w:pPr>
            <w:r w:rsidRPr="00C70974">
              <w:rPr>
                <w:rFonts w:cs="Arial"/>
                <w:sz w:val="20"/>
              </w:rPr>
              <w:t>Local Authorities</w:t>
            </w:r>
          </w:p>
          <w:p w14:paraId="55B4A5D4" w14:textId="2BBC0BDD" w:rsidR="00BB23B9" w:rsidRPr="00C70974" w:rsidRDefault="00BB23B9" w:rsidP="00574FBE">
            <w:pPr>
              <w:widowControl w:val="0"/>
              <w:rPr>
                <w:rFonts w:cs="Arial"/>
                <w:sz w:val="20"/>
              </w:rPr>
            </w:pPr>
          </w:p>
        </w:tc>
        <w:tc>
          <w:tcPr>
            <w:tcW w:w="3969" w:type="dxa"/>
            <w:shd w:val="clear" w:color="auto" w:fill="auto"/>
            <w:vAlign w:val="center"/>
          </w:tcPr>
          <w:p w14:paraId="0E6C8BA8" w14:textId="2EF53F37" w:rsidR="00BB23B9" w:rsidRPr="00C70974" w:rsidRDefault="00BB23B9" w:rsidP="00574FBE">
            <w:pPr>
              <w:widowControl w:val="0"/>
              <w:rPr>
                <w:rFonts w:cs="Arial"/>
                <w:b/>
                <w:sz w:val="20"/>
              </w:rPr>
            </w:pPr>
            <w:r w:rsidRPr="00C70974">
              <w:rPr>
                <w:rFonts w:cs="Arial"/>
                <w:b/>
                <w:sz w:val="20"/>
              </w:rPr>
              <w:t>Building Collapse</w:t>
            </w:r>
          </w:p>
          <w:p w14:paraId="270471F7" w14:textId="50480048" w:rsidR="00BB23B9" w:rsidRPr="00C70974" w:rsidRDefault="00BB23B9" w:rsidP="00574FBE">
            <w:pPr>
              <w:widowControl w:val="0"/>
              <w:rPr>
                <w:rFonts w:cs="Arial"/>
                <w:b/>
                <w:sz w:val="20"/>
              </w:rPr>
            </w:pPr>
            <w:r w:rsidRPr="00C70974">
              <w:rPr>
                <w:rFonts w:cs="Arial"/>
                <w:sz w:val="20"/>
              </w:rPr>
              <w:t xml:space="preserve">Collapse of a large building (high-rise block, shopping mall etc). Up to 100 fatalities depending on the size and construction of building, and occupation rates, and 350 casualties. Potential for a number of persons to be trapped or missing. Localised loss of power and other essential services. Local access routes affected due to road closures. </w:t>
            </w:r>
          </w:p>
        </w:tc>
        <w:tc>
          <w:tcPr>
            <w:tcW w:w="567" w:type="dxa"/>
            <w:shd w:val="clear" w:color="auto" w:fill="auto"/>
            <w:vAlign w:val="center"/>
          </w:tcPr>
          <w:p w14:paraId="7094D92F" w14:textId="42EF24E8" w:rsidR="00BB23B9" w:rsidRPr="00C70974" w:rsidRDefault="00BB23B9" w:rsidP="00574FBE">
            <w:pPr>
              <w:widowControl w:val="0"/>
              <w:rPr>
                <w:rFonts w:cs="Arial"/>
                <w:sz w:val="20"/>
              </w:rPr>
            </w:pPr>
            <w:r w:rsidRPr="00C70974">
              <w:rPr>
                <w:rFonts w:cs="Arial"/>
                <w:sz w:val="20"/>
              </w:rPr>
              <w:t>1</w:t>
            </w:r>
          </w:p>
        </w:tc>
        <w:tc>
          <w:tcPr>
            <w:tcW w:w="709" w:type="dxa"/>
            <w:shd w:val="clear" w:color="auto" w:fill="auto"/>
            <w:vAlign w:val="center"/>
          </w:tcPr>
          <w:p w14:paraId="195CD2B8" w14:textId="6B67ACB9" w:rsidR="00BB23B9" w:rsidRPr="00C70974" w:rsidRDefault="00BB23B9" w:rsidP="00574FBE">
            <w:pPr>
              <w:widowControl w:val="0"/>
              <w:rPr>
                <w:rFonts w:cs="Arial"/>
                <w:sz w:val="20"/>
              </w:rPr>
            </w:pPr>
            <w:r w:rsidRPr="00C70974">
              <w:rPr>
                <w:rFonts w:cs="Arial"/>
                <w:sz w:val="20"/>
              </w:rPr>
              <w:t>3</w:t>
            </w:r>
          </w:p>
        </w:tc>
        <w:tc>
          <w:tcPr>
            <w:tcW w:w="5528" w:type="dxa"/>
            <w:shd w:val="clear" w:color="auto" w:fill="auto"/>
            <w:vAlign w:val="center"/>
          </w:tcPr>
          <w:p w14:paraId="5861BD2E" w14:textId="77777777" w:rsidR="00BB23B9" w:rsidRPr="00C70974" w:rsidRDefault="00BB23B9" w:rsidP="00574FBE">
            <w:pPr>
              <w:widowControl w:val="0"/>
              <w:rPr>
                <w:rFonts w:cs="Arial"/>
                <w:sz w:val="20"/>
                <w:lang w:eastAsia="en-GB"/>
              </w:rPr>
            </w:pPr>
            <w:r w:rsidRPr="00C70974">
              <w:rPr>
                <w:rFonts w:cs="Arial"/>
                <w:sz w:val="20"/>
                <w:lang w:eastAsia="en-GB"/>
              </w:rPr>
              <w:t>Building Control regulations enforced by Local Authorities</w:t>
            </w:r>
          </w:p>
          <w:p w14:paraId="38A3782F" w14:textId="77777777" w:rsidR="00BB23B9" w:rsidRPr="00C70974" w:rsidRDefault="00BB23B9" w:rsidP="00574FBE">
            <w:pPr>
              <w:widowControl w:val="0"/>
              <w:rPr>
                <w:rFonts w:cs="Arial"/>
                <w:sz w:val="20"/>
                <w:lang w:eastAsia="en-GB"/>
              </w:rPr>
            </w:pPr>
            <w:r w:rsidRPr="00C70974">
              <w:rPr>
                <w:rFonts w:cs="Arial"/>
                <w:sz w:val="20"/>
                <w:lang w:eastAsia="en-GB"/>
              </w:rPr>
              <w:t>Construction, renovation, maintenance and demolition standards and enforcement</w:t>
            </w:r>
          </w:p>
          <w:p w14:paraId="190C8CE0" w14:textId="0D10BC4B" w:rsidR="00BB23B9" w:rsidRPr="00C70974" w:rsidRDefault="00BB23B9" w:rsidP="00662362">
            <w:pPr>
              <w:widowControl w:val="0"/>
              <w:rPr>
                <w:rFonts w:cs="Arial"/>
                <w:sz w:val="20"/>
                <w:lang w:eastAsia="en-GB"/>
              </w:rPr>
            </w:pPr>
            <w:r w:rsidRPr="00C70974">
              <w:rPr>
                <w:rFonts w:cs="Arial"/>
                <w:sz w:val="20"/>
                <w:lang w:eastAsia="en-GB"/>
              </w:rPr>
              <w:t xml:space="preserve">Emergency Services and other responders specialist resources </w:t>
            </w:r>
          </w:p>
        </w:tc>
        <w:tc>
          <w:tcPr>
            <w:tcW w:w="1701" w:type="dxa"/>
            <w:shd w:val="clear" w:color="auto" w:fill="auto"/>
            <w:vAlign w:val="center"/>
          </w:tcPr>
          <w:p w14:paraId="5E3BF369" w14:textId="77777777" w:rsidR="00BB23B9" w:rsidRPr="00C70974" w:rsidRDefault="00BB23B9" w:rsidP="00574FBE">
            <w:pPr>
              <w:widowControl w:val="0"/>
              <w:rPr>
                <w:rFonts w:cs="Arial"/>
                <w:sz w:val="20"/>
              </w:rPr>
            </w:pPr>
            <w:r w:rsidRPr="00C70974">
              <w:rPr>
                <w:rFonts w:cs="Arial"/>
                <w:sz w:val="20"/>
              </w:rPr>
              <w:t>Nov 2020</w:t>
            </w:r>
          </w:p>
          <w:p w14:paraId="1185316A" w14:textId="6EF1F1B6" w:rsidR="00BB23B9" w:rsidRPr="00C70974" w:rsidRDefault="00BB23B9" w:rsidP="00574FBE">
            <w:pPr>
              <w:widowControl w:val="0"/>
              <w:rPr>
                <w:rFonts w:cs="Arial"/>
                <w:sz w:val="20"/>
              </w:rPr>
            </w:pPr>
            <w:r w:rsidRPr="00C70974">
              <w:rPr>
                <w:rFonts w:cs="Arial"/>
                <w:sz w:val="20"/>
              </w:rPr>
              <w:t>Sept 2022</w:t>
            </w:r>
          </w:p>
        </w:tc>
      </w:tr>
      <w:tr w:rsidR="00BB23B9" w:rsidRPr="00545F24" w14:paraId="40773202" w14:textId="376DFA13" w:rsidTr="00BB23B9">
        <w:trPr>
          <w:cantSplit/>
          <w:trHeight w:val="1254"/>
        </w:trPr>
        <w:tc>
          <w:tcPr>
            <w:tcW w:w="1136" w:type="dxa"/>
            <w:shd w:val="clear" w:color="auto" w:fill="FFFF00"/>
            <w:vAlign w:val="center"/>
          </w:tcPr>
          <w:p w14:paraId="5B8E77A1" w14:textId="167B0362" w:rsidR="00BB23B9" w:rsidRPr="00C70974" w:rsidRDefault="00BB23B9" w:rsidP="00574FBE">
            <w:pPr>
              <w:widowControl w:val="0"/>
              <w:rPr>
                <w:rFonts w:cs="Arial"/>
                <w:b/>
                <w:sz w:val="20"/>
              </w:rPr>
            </w:pPr>
            <w:r w:rsidRPr="00C70974">
              <w:rPr>
                <w:rFonts w:cs="Arial"/>
                <w:b/>
                <w:sz w:val="20"/>
              </w:rPr>
              <w:t>HL23</w:t>
            </w:r>
          </w:p>
          <w:p w14:paraId="2C9470C5" w14:textId="7964AFA8" w:rsidR="00BB23B9" w:rsidRPr="00C70974" w:rsidRDefault="00BB23B9" w:rsidP="00574FBE">
            <w:pPr>
              <w:widowControl w:val="0"/>
              <w:rPr>
                <w:rFonts w:cs="Arial"/>
                <w:sz w:val="20"/>
              </w:rPr>
            </w:pPr>
            <w:r w:rsidRPr="00C70974">
              <w:rPr>
                <w:rFonts w:cs="Arial"/>
                <w:sz w:val="20"/>
                <w:shd w:val="clear" w:color="auto" w:fill="FFFF00"/>
              </w:rPr>
              <w:t>MED</w:t>
            </w:r>
          </w:p>
        </w:tc>
        <w:tc>
          <w:tcPr>
            <w:tcW w:w="1559" w:type="dxa"/>
            <w:shd w:val="clear" w:color="auto" w:fill="auto"/>
            <w:vAlign w:val="center"/>
          </w:tcPr>
          <w:p w14:paraId="7F2BA19E" w14:textId="77777777" w:rsidR="00BB23B9" w:rsidRPr="00C70974" w:rsidRDefault="00BB23B9" w:rsidP="00574FBE">
            <w:pPr>
              <w:widowControl w:val="0"/>
              <w:rPr>
                <w:rFonts w:cs="Arial"/>
                <w:sz w:val="20"/>
              </w:rPr>
            </w:pPr>
            <w:r w:rsidRPr="00C70974">
              <w:rPr>
                <w:rFonts w:cs="Arial"/>
                <w:sz w:val="20"/>
              </w:rPr>
              <w:t>Accident</w:t>
            </w:r>
          </w:p>
          <w:p w14:paraId="7E90CC43" w14:textId="4383CD40" w:rsidR="00BB23B9" w:rsidRPr="00C70974" w:rsidRDefault="00BB23B9" w:rsidP="00574FBE">
            <w:pPr>
              <w:widowControl w:val="0"/>
              <w:rPr>
                <w:rFonts w:cs="Arial"/>
                <w:sz w:val="20"/>
              </w:rPr>
            </w:pPr>
            <w:r w:rsidRPr="00C70974">
              <w:rPr>
                <w:rFonts w:cs="Arial"/>
                <w:sz w:val="20"/>
              </w:rPr>
              <w:t>Local Authorities</w:t>
            </w:r>
          </w:p>
        </w:tc>
        <w:tc>
          <w:tcPr>
            <w:tcW w:w="3969" w:type="dxa"/>
            <w:shd w:val="clear" w:color="auto" w:fill="auto"/>
            <w:vAlign w:val="center"/>
          </w:tcPr>
          <w:p w14:paraId="5419849C" w14:textId="77777777" w:rsidR="00BB23B9" w:rsidRPr="00C70974" w:rsidRDefault="00BB23B9" w:rsidP="00574FBE">
            <w:pPr>
              <w:widowControl w:val="0"/>
              <w:rPr>
                <w:rFonts w:cs="Arial"/>
                <w:b/>
                <w:sz w:val="20"/>
              </w:rPr>
            </w:pPr>
            <w:r w:rsidRPr="00C70974">
              <w:rPr>
                <w:rFonts w:cs="Arial"/>
                <w:b/>
                <w:sz w:val="20"/>
              </w:rPr>
              <w:t>Bridge Collapse</w:t>
            </w:r>
          </w:p>
          <w:p w14:paraId="13F91EFA" w14:textId="52900942" w:rsidR="00BB23B9" w:rsidRPr="00C70974" w:rsidRDefault="00BB23B9" w:rsidP="00574FBE">
            <w:pPr>
              <w:widowControl w:val="0"/>
              <w:rPr>
                <w:rFonts w:cs="Arial"/>
                <w:sz w:val="20"/>
              </w:rPr>
            </w:pPr>
            <w:r w:rsidRPr="00C70974">
              <w:rPr>
                <w:rFonts w:cs="Arial"/>
                <w:sz w:val="20"/>
              </w:rPr>
              <w:t>Roads, access routes and transport infrastructure impassable for considerable length of time. Severe congestion over wide geographical area. Emergency access into/out of large populated areas severely restricted. Potential for a number of persons to be trapped or missing.</w:t>
            </w:r>
          </w:p>
        </w:tc>
        <w:tc>
          <w:tcPr>
            <w:tcW w:w="567" w:type="dxa"/>
            <w:shd w:val="clear" w:color="auto" w:fill="auto"/>
            <w:vAlign w:val="center"/>
          </w:tcPr>
          <w:p w14:paraId="5726213B" w14:textId="2666F8E8" w:rsidR="00BB23B9" w:rsidRPr="00C70974" w:rsidRDefault="00BB23B9" w:rsidP="00574FBE">
            <w:pPr>
              <w:widowControl w:val="0"/>
              <w:rPr>
                <w:rFonts w:cs="Arial"/>
                <w:sz w:val="20"/>
              </w:rPr>
            </w:pPr>
            <w:r w:rsidRPr="00C70974">
              <w:rPr>
                <w:rFonts w:cs="Arial"/>
                <w:sz w:val="20"/>
              </w:rPr>
              <w:t>1</w:t>
            </w:r>
          </w:p>
        </w:tc>
        <w:tc>
          <w:tcPr>
            <w:tcW w:w="709" w:type="dxa"/>
            <w:shd w:val="clear" w:color="auto" w:fill="auto"/>
            <w:vAlign w:val="center"/>
          </w:tcPr>
          <w:p w14:paraId="6CD5A80D" w14:textId="5767A69C" w:rsidR="00BB23B9" w:rsidRPr="00C70974" w:rsidRDefault="00BB23B9" w:rsidP="00574FBE">
            <w:pPr>
              <w:widowControl w:val="0"/>
              <w:rPr>
                <w:rFonts w:cs="Arial"/>
                <w:sz w:val="20"/>
              </w:rPr>
            </w:pPr>
            <w:r w:rsidRPr="00C70974">
              <w:rPr>
                <w:rFonts w:cs="Arial"/>
                <w:sz w:val="20"/>
              </w:rPr>
              <w:t>3</w:t>
            </w:r>
          </w:p>
        </w:tc>
        <w:tc>
          <w:tcPr>
            <w:tcW w:w="5528" w:type="dxa"/>
            <w:shd w:val="clear" w:color="auto" w:fill="auto"/>
            <w:vAlign w:val="center"/>
          </w:tcPr>
          <w:p w14:paraId="1367DEB4" w14:textId="77777777" w:rsidR="00BB23B9" w:rsidRPr="00C70974" w:rsidRDefault="00BB23B9" w:rsidP="00574FBE">
            <w:pPr>
              <w:widowControl w:val="0"/>
              <w:rPr>
                <w:rFonts w:cs="Arial"/>
                <w:sz w:val="20"/>
                <w:lang w:eastAsia="en-GB"/>
              </w:rPr>
            </w:pPr>
            <w:r w:rsidRPr="00C70974">
              <w:rPr>
                <w:rFonts w:cs="Arial"/>
                <w:sz w:val="20"/>
                <w:lang w:eastAsia="en-GB"/>
              </w:rPr>
              <w:t>Building Control regulations enforced by Local Authorities</w:t>
            </w:r>
          </w:p>
          <w:p w14:paraId="12D762AE" w14:textId="0A673035" w:rsidR="00BB23B9" w:rsidRPr="00C70974" w:rsidRDefault="00BB23B9" w:rsidP="00574FBE">
            <w:pPr>
              <w:widowControl w:val="0"/>
              <w:rPr>
                <w:rFonts w:cs="Arial"/>
                <w:sz w:val="20"/>
                <w:lang w:eastAsia="en-GB"/>
              </w:rPr>
            </w:pPr>
            <w:r w:rsidRPr="00C70974">
              <w:rPr>
                <w:rFonts w:cs="Arial"/>
                <w:sz w:val="20"/>
                <w:lang w:eastAsia="en-GB"/>
              </w:rPr>
              <w:t>Regular inspections under the Highways Act 1980</w:t>
            </w:r>
          </w:p>
          <w:p w14:paraId="5B9CEFD6" w14:textId="76FAC511" w:rsidR="00BB23B9" w:rsidRPr="00C70974" w:rsidRDefault="00BB23B9" w:rsidP="00574FBE">
            <w:pPr>
              <w:widowControl w:val="0"/>
              <w:rPr>
                <w:rFonts w:cs="Arial"/>
                <w:sz w:val="20"/>
                <w:lang w:eastAsia="en-GB"/>
              </w:rPr>
            </w:pPr>
            <w:r w:rsidRPr="00C70974">
              <w:rPr>
                <w:rFonts w:cs="Arial"/>
                <w:sz w:val="20"/>
                <w:lang w:eastAsia="en-GB"/>
              </w:rPr>
              <w:t>Height and weight restrictions and signs reduce the likelihood of an incident</w:t>
            </w:r>
          </w:p>
        </w:tc>
        <w:tc>
          <w:tcPr>
            <w:tcW w:w="1701" w:type="dxa"/>
            <w:shd w:val="clear" w:color="auto" w:fill="auto"/>
            <w:vAlign w:val="center"/>
          </w:tcPr>
          <w:p w14:paraId="055C9122" w14:textId="70C9CE89" w:rsidR="00BB23B9" w:rsidRPr="00C70974" w:rsidRDefault="00BB23B9" w:rsidP="00574FBE">
            <w:pPr>
              <w:widowControl w:val="0"/>
              <w:rPr>
                <w:rFonts w:cs="Arial"/>
                <w:sz w:val="20"/>
              </w:rPr>
            </w:pPr>
            <w:r w:rsidRPr="00C70974">
              <w:rPr>
                <w:rFonts w:cs="Arial"/>
                <w:sz w:val="20"/>
              </w:rPr>
              <w:t>Nov 2020</w:t>
            </w:r>
          </w:p>
          <w:p w14:paraId="2EA9BAFC" w14:textId="7BC870B4" w:rsidR="00BB23B9" w:rsidRPr="00C70974" w:rsidRDefault="00BB23B9" w:rsidP="00574FBE">
            <w:pPr>
              <w:widowControl w:val="0"/>
              <w:rPr>
                <w:rFonts w:cs="Arial"/>
                <w:sz w:val="20"/>
              </w:rPr>
            </w:pPr>
            <w:r w:rsidRPr="00C70974">
              <w:rPr>
                <w:rFonts w:cs="Arial"/>
                <w:sz w:val="20"/>
              </w:rPr>
              <w:t>Sept 2022</w:t>
            </w:r>
          </w:p>
        </w:tc>
      </w:tr>
      <w:tr w:rsidR="00BB23B9" w:rsidRPr="00545F24" w14:paraId="4EEBB33F" w14:textId="5C5A1874" w:rsidTr="00BB23B9">
        <w:trPr>
          <w:cantSplit/>
          <w:trHeight w:val="1254"/>
        </w:trPr>
        <w:tc>
          <w:tcPr>
            <w:tcW w:w="1136" w:type="dxa"/>
            <w:shd w:val="clear" w:color="auto" w:fill="FFFF00"/>
            <w:vAlign w:val="center"/>
          </w:tcPr>
          <w:p w14:paraId="7C5D582E" w14:textId="77777777" w:rsidR="00BB23B9" w:rsidRPr="00C70974" w:rsidRDefault="00BB23B9" w:rsidP="00574FBE">
            <w:pPr>
              <w:widowControl w:val="0"/>
              <w:rPr>
                <w:rFonts w:cs="Arial"/>
                <w:b/>
                <w:sz w:val="20"/>
              </w:rPr>
            </w:pPr>
            <w:r w:rsidRPr="00C70974">
              <w:rPr>
                <w:rFonts w:cs="Arial"/>
                <w:b/>
                <w:sz w:val="20"/>
              </w:rPr>
              <w:t>HL34</w:t>
            </w:r>
          </w:p>
          <w:p w14:paraId="0B918EA1" w14:textId="424EA413" w:rsidR="00BB23B9" w:rsidRPr="00C70974" w:rsidRDefault="00BB23B9" w:rsidP="00574FBE">
            <w:pPr>
              <w:widowControl w:val="0"/>
              <w:rPr>
                <w:rFonts w:cs="Arial"/>
                <w:sz w:val="20"/>
              </w:rPr>
            </w:pPr>
            <w:r w:rsidRPr="00C70974">
              <w:rPr>
                <w:rFonts w:cs="Arial"/>
                <w:sz w:val="20"/>
              </w:rPr>
              <w:t>MEDIUM</w:t>
            </w:r>
          </w:p>
        </w:tc>
        <w:tc>
          <w:tcPr>
            <w:tcW w:w="1559" w:type="dxa"/>
            <w:shd w:val="clear" w:color="auto" w:fill="auto"/>
            <w:vAlign w:val="center"/>
          </w:tcPr>
          <w:p w14:paraId="5A35E787" w14:textId="77777777" w:rsidR="00BB23B9" w:rsidRPr="00C70974" w:rsidRDefault="00BB23B9" w:rsidP="00574FBE">
            <w:pPr>
              <w:widowControl w:val="0"/>
              <w:rPr>
                <w:rFonts w:cs="Arial"/>
                <w:sz w:val="20"/>
              </w:rPr>
            </w:pPr>
            <w:r w:rsidRPr="00C70974">
              <w:rPr>
                <w:rFonts w:cs="Arial"/>
                <w:sz w:val="20"/>
              </w:rPr>
              <w:t>Accident</w:t>
            </w:r>
          </w:p>
          <w:p w14:paraId="6A195B5A" w14:textId="5B47150B" w:rsidR="00BB23B9" w:rsidRPr="00C70974" w:rsidRDefault="00BB23B9" w:rsidP="00574FBE">
            <w:pPr>
              <w:widowControl w:val="0"/>
              <w:rPr>
                <w:rFonts w:cs="Arial"/>
                <w:sz w:val="20"/>
              </w:rPr>
            </w:pPr>
            <w:r w:rsidRPr="00C70974">
              <w:rPr>
                <w:rFonts w:cs="Arial"/>
                <w:sz w:val="20"/>
              </w:rPr>
              <w:t>MCA</w:t>
            </w:r>
          </w:p>
        </w:tc>
        <w:tc>
          <w:tcPr>
            <w:tcW w:w="3969" w:type="dxa"/>
            <w:shd w:val="clear" w:color="auto" w:fill="auto"/>
            <w:vAlign w:val="center"/>
          </w:tcPr>
          <w:p w14:paraId="66A410CC" w14:textId="0EBE7EE1" w:rsidR="00BB23B9" w:rsidRPr="00C70974" w:rsidRDefault="00BB23B9" w:rsidP="00574FBE">
            <w:pPr>
              <w:widowControl w:val="0"/>
              <w:rPr>
                <w:rFonts w:cs="Arial"/>
                <w:b/>
                <w:sz w:val="20"/>
              </w:rPr>
            </w:pPr>
            <w:r w:rsidRPr="00C70974">
              <w:rPr>
                <w:rFonts w:cs="Arial"/>
                <w:b/>
                <w:sz w:val="20"/>
              </w:rPr>
              <w:t>Evacuation of passenger ship</w:t>
            </w:r>
          </w:p>
          <w:p w14:paraId="129F0945" w14:textId="3269E6E9" w:rsidR="00BB23B9" w:rsidRPr="00C70974" w:rsidRDefault="00BB23B9" w:rsidP="00574FBE">
            <w:pPr>
              <w:widowControl w:val="0"/>
              <w:rPr>
                <w:rFonts w:cs="Arial"/>
                <w:sz w:val="20"/>
              </w:rPr>
            </w:pPr>
            <w:r w:rsidRPr="00C70974">
              <w:rPr>
                <w:rFonts w:cs="Arial"/>
                <w:sz w:val="20"/>
              </w:rPr>
              <w:t>Incident involving a passenger vessel in or close to UK waters leading to the ship's evacuation (or partial evacuation). A major incident involving a passenger vessel operating on the tidal Thames within the London Resilience area may result in a major loss of life by drowning.</w:t>
            </w:r>
          </w:p>
        </w:tc>
        <w:tc>
          <w:tcPr>
            <w:tcW w:w="567" w:type="dxa"/>
            <w:shd w:val="clear" w:color="auto" w:fill="auto"/>
            <w:vAlign w:val="center"/>
          </w:tcPr>
          <w:p w14:paraId="49AA7221" w14:textId="548B39E5" w:rsidR="00BB23B9" w:rsidRPr="00C70974" w:rsidRDefault="00BB23B9" w:rsidP="00574FBE">
            <w:pPr>
              <w:widowControl w:val="0"/>
              <w:rPr>
                <w:rFonts w:cs="Arial"/>
                <w:sz w:val="20"/>
              </w:rPr>
            </w:pPr>
            <w:r w:rsidRPr="00C70974">
              <w:rPr>
                <w:rFonts w:cs="Arial"/>
                <w:sz w:val="20"/>
              </w:rPr>
              <w:t>1</w:t>
            </w:r>
          </w:p>
        </w:tc>
        <w:tc>
          <w:tcPr>
            <w:tcW w:w="709" w:type="dxa"/>
            <w:shd w:val="clear" w:color="auto" w:fill="auto"/>
            <w:vAlign w:val="center"/>
          </w:tcPr>
          <w:p w14:paraId="2AE92DE3" w14:textId="7C38E9C5" w:rsidR="00BB23B9" w:rsidRPr="00C70974" w:rsidRDefault="00BB23B9" w:rsidP="00574FBE">
            <w:pPr>
              <w:widowControl w:val="0"/>
              <w:rPr>
                <w:rFonts w:cs="Arial"/>
                <w:sz w:val="20"/>
              </w:rPr>
            </w:pPr>
            <w:r w:rsidRPr="00C70974">
              <w:rPr>
                <w:rFonts w:cs="Arial"/>
                <w:sz w:val="20"/>
              </w:rPr>
              <w:t>3</w:t>
            </w:r>
          </w:p>
        </w:tc>
        <w:tc>
          <w:tcPr>
            <w:tcW w:w="5528" w:type="dxa"/>
            <w:shd w:val="clear" w:color="auto" w:fill="auto"/>
            <w:vAlign w:val="center"/>
          </w:tcPr>
          <w:p w14:paraId="2203CFCF" w14:textId="77777777" w:rsidR="00BB23B9" w:rsidRPr="00C70974" w:rsidRDefault="00BB23B9" w:rsidP="00574FBE">
            <w:pPr>
              <w:widowControl w:val="0"/>
              <w:rPr>
                <w:rFonts w:cs="Arial"/>
                <w:sz w:val="20"/>
              </w:rPr>
            </w:pPr>
            <w:r w:rsidRPr="00C70974">
              <w:rPr>
                <w:rFonts w:cs="Arial"/>
                <w:sz w:val="20"/>
              </w:rPr>
              <w:t>Port of London Act 1968 (as amended)</w:t>
            </w:r>
          </w:p>
          <w:p w14:paraId="6EC7339F" w14:textId="7DAA8151" w:rsidR="00BB23B9" w:rsidRPr="00C70974" w:rsidRDefault="00BB23B9" w:rsidP="00574FBE">
            <w:pPr>
              <w:widowControl w:val="0"/>
              <w:rPr>
                <w:rFonts w:cs="Arial"/>
                <w:sz w:val="20"/>
              </w:rPr>
            </w:pPr>
            <w:r w:rsidRPr="00C70974">
              <w:rPr>
                <w:rFonts w:cs="Arial"/>
                <w:sz w:val="20"/>
              </w:rPr>
              <w:t>General Directions for Navigating in the Port of London</w:t>
            </w:r>
          </w:p>
          <w:p w14:paraId="38734EE5" w14:textId="03E3EAC0" w:rsidR="00BB23B9" w:rsidRPr="00C70974" w:rsidRDefault="00BB23B9" w:rsidP="00574FBE">
            <w:pPr>
              <w:widowControl w:val="0"/>
              <w:rPr>
                <w:rFonts w:cs="Arial"/>
                <w:sz w:val="20"/>
              </w:rPr>
            </w:pPr>
            <w:r w:rsidRPr="00C70974">
              <w:rPr>
                <w:rFonts w:cs="Arial"/>
                <w:sz w:val="20"/>
              </w:rPr>
              <w:t>Port of London Thames Byelaws 2012</w:t>
            </w:r>
          </w:p>
          <w:p w14:paraId="3D145162" w14:textId="77777777" w:rsidR="00BB23B9" w:rsidRPr="00C70974" w:rsidRDefault="00BB23B9" w:rsidP="00672346">
            <w:pPr>
              <w:widowControl w:val="0"/>
              <w:rPr>
                <w:rFonts w:cs="Arial"/>
                <w:sz w:val="20"/>
              </w:rPr>
            </w:pPr>
            <w:r w:rsidRPr="00C70974">
              <w:rPr>
                <w:rFonts w:cs="Arial"/>
                <w:sz w:val="20"/>
              </w:rPr>
              <w:t>International and national regulation of shipping aimed at preventing accidents by the safe construction, equipment and operation of ships by competent crews and shipping operators. These regulations are enforced by Flag States and subject to rigorous Port State Control checks, co-ordinated in European waters MCA (Class V legislation and High Speed Craft Code)</w:t>
            </w:r>
          </w:p>
          <w:p w14:paraId="6A90079B" w14:textId="77777777" w:rsidR="00BB23B9" w:rsidRDefault="00BB23B9" w:rsidP="00672346">
            <w:pPr>
              <w:widowControl w:val="0"/>
              <w:rPr>
                <w:rFonts w:cs="Arial"/>
                <w:sz w:val="20"/>
              </w:rPr>
            </w:pPr>
            <w:r w:rsidRPr="00C70974">
              <w:rPr>
                <w:rFonts w:cs="Arial"/>
                <w:sz w:val="20"/>
              </w:rPr>
              <w:t>Port Marine Safety Code</w:t>
            </w:r>
          </w:p>
          <w:p w14:paraId="4E922565" w14:textId="06FCEDDB" w:rsidR="00BB23B9" w:rsidRPr="00C70974" w:rsidRDefault="00BB23B9" w:rsidP="00672346">
            <w:pPr>
              <w:widowControl w:val="0"/>
              <w:rPr>
                <w:rFonts w:cs="Arial"/>
                <w:sz w:val="20"/>
              </w:rPr>
            </w:pPr>
            <w:r>
              <w:rPr>
                <w:rFonts w:cs="Arial"/>
                <w:sz w:val="20"/>
              </w:rPr>
              <w:t>Port of London Authority Emergency Plans</w:t>
            </w:r>
          </w:p>
        </w:tc>
        <w:tc>
          <w:tcPr>
            <w:tcW w:w="1701" w:type="dxa"/>
            <w:shd w:val="clear" w:color="auto" w:fill="auto"/>
            <w:vAlign w:val="center"/>
          </w:tcPr>
          <w:p w14:paraId="56DDC309" w14:textId="77777777" w:rsidR="00BB23B9" w:rsidRPr="00C70974" w:rsidRDefault="00BB23B9" w:rsidP="00574FBE">
            <w:pPr>
              <w:widowControl w:val="0"/>
              <w:rPr>
                <w:rFonts w:cs="Arial"/>
                <w:sz w:val="20"/>
              </w:rPr>
            </w:pPr>
            <w:r w:rsidRPr="00C70974">
              <w:rPr>
                <w:rFonts w:cs="Arial"/>
                <w:sz w:val="20"/>
              </w:rPr>
              <w:t>Nov 2020</w:t>
            </w:r>
          </w:p>
          <w:p w14:paraId="57B17BEA" w14:textId="23081A09" w:rsidR="00BB23B9" w:rsidRPr="00C70974" w:rsidRDefault="00BB23B9" w:rsidP="00574FBE">
            <w:pPr>
              <w:widowControl w:val="0"/>
              <w:rPr>
                <w:rFonts w:cs="Arial"/>
                <w:sz w:val="20"/>
              </w:rPr>
            </w:pPr>
            <w:r w:rsidRPr="00C70974">
              <w:rPr>
                <w:rFonts w:cs="Arial"/>
                <w:sz w:val="20"/>
              </w:rPr>
              <w:t>Sept 2022</w:t>
            </w:r>
          </w:p>
        </w:tc>
      </w:tr>
      <w:tr w:rsidR="00BB23B9" w:rsidRPr="00545F24" w14:paraId="012946DC" w14:textId="77777777" w:rsidTr="00BB23B9">
        <w:trPr>
          <w:cantSplit/>
          <w:trHeight w:val="1254"/>
        </w:trPr>
        <w:tc>
          <w:tcPr>
            <w:tcW w:w="1136" w:type="dxa"/>
            <w:tcBorders>
              <w:top w:val="single" w:sz="4" w:space="0" w:color="auto"/>
              <w:left w:val="single" w:sz="4" w:space="0" w:color="auto"/>
              <w:bottom w:val="single" w:sz="4" w:space="0" w:color="auto"/>
              <w:right w:val="single" w:sz="4" w:space="0" w:color="auto"/>
            </w:tcBorders>
            <w:shd w:val="clear" w:color="auto" w:fill="FFFF00"/>
            <w:vAlign w:val="center"/>
          </w:tcPr>
          <w:p w14:paraId="67E53B15" w14:textId="4A76AB6E" w:rsidR="00BB23B9" w:rsidRPr="00C70974" w:rsidRDefault="00BB23B9" w:rsidP="00574FBE">
            <w:pPr>
              <w:widowControl w:val="0"/>
              <w:rPr>
                <w:rFonts w:cs="Arial"/>
                <w:b/>
                <w:sz w:val="20"/>
              </w:rPr>
            </w:pPr>
            <w:r w:rsidRPr="00C70974">
              <w:rPr>
                <w:rFonts w:cs="Arial"/>
                <w:b/>
                <w:sz w:val="20"/>
              </w:rPr>
              <w:lastRenderedPageBreak/>
              <w:t>R75</w:t>
            </w:r>
          </w:p>
          <w:p w14:paraId="60187BCE" w14:textId="0340599A" w:rsidR="00BB23B9" w:rsidRPr="00C70974" w:rsidRDefault="00BB23B9" w:rsidP="00574FBE">
            <w:pPr>
              <w:widowControl w:val="0"/>
              <w:rPr>
                <w:rFonts w:cs="Arial"/>
                <w:sz w:val="20"/>
              </w:rPr>
            </w:pPr>
            <w:r w:rsidRPr="00C70974">
              <w:rPr>
                <w:rFonts w:cs="Arial"/>
                <w:sz w:val="20"/>
              </w:rPr>
              <w:t>MEDIUM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2C61013" w14:textId="77777777" w:rsidR="00BB23B9" w:rsidRPr="00C70974" w:rsidRDefault="00BB23B9" w:rsidP="00574FBE">
            <w:pPr>
              <w:widowControl w:val="0"/>
              <w:rPr>
                <w:rFonts w:cs="Arial"/>
                <w:sz w:val="20"/>
              </w:rPr>
            </w:pPr>
            <w:r w:rsidRPr="00C70974">
              <w:rPr>
                <w:rFonts w:cs="Arial"/>
                <w:sz w:val="20"/>
              </w:rPr>
              <w:t>Systems Failure</w:t>
            </w:r>
          </w:p>
          <w:p w14:paraId="26526C3F" w14:textId="126BDBC3" w:rsidR="00BB23B9" w:rsidRPr="00C70974" w:rsidRDefault="00BB23B9" w:rsidP="00574FBE">
            <w:pPr>
              <w:widowControl w:val="0"/>
              <w:rPr>
                <w:rFonts w:cs="Arial"/>
                <w:sz w:val="20"/>
              </w:rPr>
            </w:pPr>
            <w:r w:rsidRPr="00C70974">
              <w:rPr>
                <w:rFonts w:cs="Arial"/>
                <w:sz w:val="20"/>
              </w:rPr>
              <w:t>Thames Water</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30F81A1" w14:textId="77777777" w:rsidR="00BB23B9" w:rsidRPr="00C70974" w:rsidRDefault="00BB23B9" w:rsidP="00574FBE">
            <w:pPr>
              <w:widowControl w:val="0"/>
              <w:rPr>
                <w:rFonts w:cs="Arial"/>
                <w:b/>
                <w:sz w:val="20"/>
              </w:rPr>
            </w:pPr>
            <w:r w:rsidRPr="00C70974">
              <w:rPr>
                <w:rFonts w:cs="Arial"/>
                <w:b/>
                <w:sz w:val="20"/>
              </w:rPr>
              <w:t>Water Supply Infrastructure</w:t>
            </w:r>
          </w:p>
          <w:p w14:paraId="44ECE809" w14:textId="77777777" w:rsidR="00BB23B9" w:rsidRPr="00C70974" w:rsidRDefault="00BB23B9" w:rsidP="00574FBE">
            <w:pPr>
              <w:widowControl w:val="0"/>
              <w:rPr>
                <w:rFonts w:cs="Arial"/>
                <w:sz w:val="20"/>
              </w:rPr>
            </w:pPr>
            <w:r w:rsidRPr="00C70974">
              <w:rPr>
                <w:rFonts w:cs="Arial"/>
                <w:sz w:val="20"/>
              </w:rPr>
              <w:t>Failure of water infrastructure or loss of drinking water caused by the complete and relatively sudden loss of piped water supply or the degradation of the piped supply such that it is unfit for human consumption even after boiling. The RWCS assumes up to 350,000 people affected for between 24 hours and two weeks.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F8E8659" w14:textId="75F12442" w:rsidR="00BB23B9" w:rsidRPr="00C70974" w:rsidRDefault="00BB23B9" w:rsidP="00574FBE">
            <w:pPr>
              <w:widowControl w:val="0"/>
              <w:rPr>
                <w:rFonts w:cs="Arial"/>
                <w:sz w:val="20"/>
              </w:rPr>
            </w:pPr>
            <w:r w:rsidRPr="00C70974">
              <w:rPr>
                <w:rFonts w:cs="Arial"/>
                <w:sz w:val="20"/>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9C4DF72" w14:textId="77777777" w:rsidR="00BB23B9" w:rsidRPr="00C70974" w:rsidRDefault="00BB23B9" w:rsidP="00574FBE">
            <w:pPr>
              <w:widowControl w:val="0"/>
              <w:rPr>
                <w:rFonts w:cs="Arial"/>
                <w:sz w:val="20"/>
              </w:rPr>
            </w:pPr>
            <w:r w:rsidRPr="00C70974">
              <w:rPr>
                <w:rFonts w:cs="Arial"/>
                <w:sz w:val="20"/>
              </w:rPr>
              <w:t>3</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0BCED76" w14:textId="77777777" w:rsidR="00BB23B9" w:rsidRPr="00C70974" w:rsidRDefault="00BB23B9" w:rsidP="00574FBE">
            <w:pPr>
              <w:widowControl w:val="0"/>
              <w:rPr>
                <w:rFonts w:cs="Arial"/>
                <w:sz w:val="20"/>
                <w:lang w:eastAsia="en-GB"/>
              </w:rPr>
            </w:pPr>
            <w:r w:rsidRPr="00C70974">
              <w:rPr>
                <w:rFonts w:cs="Arial"/>
                <w:sz w:val="20"/>
                <w:lang w:eastAsia="en-GB"/>
              </w:rPr>
              <w:t>Water Industry Act 1991</w:t>
            </w:r>
          </w:p>
          <w:p w14:paraId="6AEE818F" w14:textId="77777777" w:rsidR="00BB23B9" w:rsidRPr="00C70974" w:rsidRDefault="00BB23B9" w:rsidP="00574FBE">
            <w:pPr>
              <w:widowControl w:val="0"/>
              <w:rPr>
                <w:rFonts w:cs="Arial"/>
                <w:sz w:val="20"/>
                <w:lang w:eastAsia="en-GB"/>
              </w:rPr>
            </w:pPr>
            <w:r w:rsidRPr="00C70974">
              <w:rPr>
                <w:rFonts w:cs="Arial"/>
                <w:sz w:val="20"/>
                <w:lang w:eastAsia="en-GB"/>
              </w:rPr>
              <w:t>Security and Emergency Measures Direction 1998</w:t>
            </w:r>
          </w:p>
          <w:p w14:paraId="5B9FBD81" w14:textId="391FF47C" w:rsidR="00BB23B9" w:rsidRPr="00C70974" w:rsidRDefault="00BB23B9" w:rsidP="00574FBE">
            <w:pPr>
              <w:widowControl w:val="0"/>
              <w:rPr>
                <w:rFonts w:cs="Arial"/>
                <w:sz w:val="20"/>
                <w:lang w:eastAsia="en-GB"/>
              </w:rPr>
            </w:pPr>
            <w:r w:rsidRPr="00C70974">
              <w:rPr>
                <w:rFonts w:cs="Arial"/>
                <w:sz w:val="20"/>
                <w:lang w:eastAsia="en-GB"/>
              </w:rPr>
              <w:t>Water companies mutual aid arrangements in place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DA2416F" w14:textId="77777777" w:rsidR="00BB23B9" w:rsidRPr="00C70974" w:rsidRDefault="00BB23B9" w:rsidP="00574FBE">
            <w:pPr>
              <w:widowControl w:val="0"/>
              <w:rPr>
                <w:rFonts w:cs="Arial"/>
                <w:sz w:val="20"/>
              </w:rPr>
            </w:pPr>
            <w:r w:rsidRPr="00C70974">
              <w:rPr>
                <w:rFonts w:cs="Arial"/>
                <w:sz w:val="20"/>
              </w:rPr>
              <w:t>Nov 2020</w:t>
            </w:r>
          </w:p>
          <w:p w14:paraId="226F5A39" w14:textId="67B9D5A2" w:rsidR="00BB23B9" w:rsidRPr="00C70974" w:rsidRDefault="00BB23B9" w:rsidP="00574FBE">
            <w:pPr>
              <w:widowControl w:val="0"/>
              <w:rPr>
                <w:rFonts w:cs="Arial"/>
                <w:sz w:val="20"/>
                <w:highlight w:val="yellow"/>
              </w:rPr>
            </w:pPr>
            <w:r w:rsidRPr="00C70974">
              <w:rPr>
                <w:rFonts w:cs="Arial"/>
                <w:sz w:val="20"/>
              </w:rPr>
              <w:t>Sept 2022</w:t>
            </w:r>
          </w:p>
        </w:tc>
      </w:tr>
      <w:tr w:rsidR="00BB23B9" w:rsidRPr="00545F24" w14:paraId="2D84CDB3" w14:textId="77777777" w:rsidTr="00BB23B9">
        <w:trPr>
          <w:cantSplit/>
          <w:trHeight w:val="1254"/>
        </w:trPr>
        <w:tc>
          <w:tcPr>
            <w:tcW w:w="1136" w:type="dxa"/>
            <w:tcBorders>
              <w:top w:val="single" w:sz="4" w:space="0" w:color="auto"/>
              <w:left w:val="single" w:sz="4" w:space="0" w:color="auto"/>
              <w:bottom w:val="single" w:sz="4" w:space="0" w:color="auto"/>
              <w:right w:val="single" w:sz="4" w:space="0" w:color="auto"/>
            </w:tcBorders>
            <w:shd w:val="clear" w:color="auto" w:fill="FFFF00"/>
            <w:vAlign w:val="center"/>
          </w:tcPr>
          <w:p w14:paraId="279006BE" w14:textId="6F938179" w:rsidR="00BB23B9" w:rsidRPr="00C70974" w:rsidRDefault="00BB23B9" w:rsidP="00574FBE">
            <w:pPr>
              <w:widowControl w:val="0"/>
              <w:rPr>
                <w:rFonts w:cs="Arial"/>
                <w:b/>
                <w:sz w:val="20"/>
              </w:rPr>
            </w:pPr>
            <w:r w:rsidRPr="00C70974">
              <w:rPr>
                <w:rFonts w:cs="Arial"/>
                <w:b/>
                <w:sz w:val="20"/>
              </w:rPr>
              <w:t>R78</w:t>
            </w:r>
          </w:p>
          <w:p w14:paraId="5B5F6FEE" w14:textId="2B9E596B" w:rsidR="00BB23B9" w:rsidRPr="00C70974" w:rsidRDefault="00BB23B9" w:rsidP="00574FBE">
            <w:pPr>
              <w:widowControl w:val="0"/>
              <w:rPr>
                <w:rFonts w:cs="Arial"/>
                <w:sz w:val="20"/>
              </w:rPr>
            </w:pPr>
            <w:r w:rsidRPr="00C70974">
              <w:rPr>
                <w:rFonts w:cs="Arial"/>
                <w:sz w:val="20"/>
              </w:rPr>
              <w:t>MEDIUM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F719BD2" w14:textId="77777777" w:rsidR="00BB23B9" w:rsidRPr="00C70974" w:rsidRDefault="00BB23B9" w:rsidP="00574FBE">
            <w:pPr>
              <w:widowControl w:val="0"/>
              <w:rPr>
                <w:rFonts w:cs="Arial"/>
                <w:sz w:val="20"/>
              </w:rPr>
            </w:pPr>
            <w:r w:rsidRPr="00C70974">
              <w:rPr>
                <w:rFonts w:cs="Arial"/>
                <w:sz w:val="20"/>
              </w:rPr>
              <w:t>Systems Failure</w:t>
            </w:r>
          </w:p>
          <w:p w14:paraId="7755D8AF" w14:textId="22E11D6E" w:rsidR="00BB23B9" w:rsidRPr="00C70974" w:rsidRDefault="00BB23B9" w:rsidP="00574FBE">
            <w:pPr>
              <w:widowControl w:val="0"/>
              <w:rPr>
                <w:rFonts w:cs="Arial"/>
                <w:sz w:val="20"/>
              </w:rPr>
            </w:pPr>
            <w:r w:rsidRPr="00C70974">
              <w:rPr>
                <w:rFonts w:cs="Arial"/>
                <w:sz w:val="20"/>
              </w:rPr>
              <w:t>LFB</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366A437" w14:textId="23567F2A" w:rsidR="00BB23B9" w:rsidRPr="00C70974" w:rsidRDefault="00BB23B9" w:rsidP="00574FBE">
            <w:pPr>
              <w:widowControl w:val="0"/>
              <w:rPr>
                <w:rFonts w:cs="Arial"/>
                <w:b/>
                <w:sz w:val="20"/>
              </w:rPr>
            </w:pPr>
            <w:r w:rsidRPr="00C70974">
              <w:rPr>
                <w:rFonts w:cs="Arial"/>
                <w:b/>
                <w:sz w:val="20"/>
              </w:rPr>
              <w:t>Disruption to or failure of telecommunications systems</w:t>
            </w:r>
          </w:p>
          <w:p w14:paraId="03B6A887" w14:textId="77777777" w:rsidR="00BB23B9" w:rsidRPr="00C70974" w:rsidRDefault="00BB23B9" w:rsidP="00574FBE">
            <w:pPr>
              <w:widowControl w:val="0"/>
              <w:rPr>
                <w:rFonts w:cs="Arial"/>
                <w:sz w:val="20"/>
              </w:rPr>
            </w:pPr>
            <w:r w:rsidRPr="00C70974">
              <w:rPr>
                <w:rFonts w:cs="Arial"/>
                <w:sz w:val="20"/>
              </w:rPr>
              <w:t>Loss of fixed and mobile telecommunications (both voice service and internet access) for up to 100,000 people for up to 72 hours.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16BEEA8" w14:textId="77777777" w:rsidR="00BB23B9" w:rsidRPr="00C70974" w:rsidRDefault="00BB23B9" w:rsidP="00574FBE">
            <w:pPr>
              <w:widowControl w:val="0"/>
              <w:rPr>
                <w:rFonts w:cs="Arial"/>
                <w:sz w:val="20"/>
              </w:rPr>
            </w:pPr>
            <w:r w:rsidRPr="00C70974">
              <w:rPr>
                <w:rFonts w:cs="Arial"/>
                <w:sz w:val="20"/>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4AF4B91" w14:textId="77777777" w:rsidR="00BB23B9" w:rsidRPr="00C70974" w:rsidRDefault="00BB23B9" w:rsidP="00574FBE">
            <w:pPr>
              <w:widowControl w:val="0"/>
              <w:rPr>
                <w:rFonts w:cs="Arial"/>
                <w:sz w:val="20"/>
              </w:rPr>
            </w:pPr>
            <w:r w:rsidRPr="00C70974">
              <w:rPr>
                <w:rFonts w:cs="Arial"/>
                <w:sz w:val="20"/>
              </w:rPr>
              <w:t>2</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3F2DDC9" w14:textId="77777777" w:rsidR="00BB23B9" w:rsidRPr="00C70974" w:rsidRDefault="00BB23B9" w:rsidP="00574FBE">
            <w:pPr>
              <w:widowControl w:val="0"/>
              <w:rPr>
                <w:rFonts w:cs="Arial"/>
                <w:sz w:val="20"/>
                <w:lang w:eastAsia="en-GB"/>
              </w:rPr>
            </w:pPr>
            <w:r w:rsidRPr="00C70974">
              <w:rPr>
                <w:rFonts w:cs="Arial"/>
                <w:sz w:val="20"/>
                <w:lang w:eastAsia="en-GB"/>
              </w:rPr>
              <w:t xml:space="preserve">Civil Contingencies Act 2004 </w:t>
            </w:r>
          </w:p>
          <w:p w14:paraId="17330EE9" w14:textId="77777777" w:rsidR="00BB23B9" w:rsidRPr="00C70974" w:rsidRDefault="00BB23B9" w:rsidP="00574FBE">
            <w:pPr>
              <w:widowControl w:val="0"/>
              <w:rPr>
                <w:rFonts w:cs="Arial"/>
                <w:sz w:val="20"/>
                <w:lang w:eastAsia="en-GB"/>
              </w:rPr>
            </w:pPr>
            <w:r w:rsidRPr="00C70974">
              <w:rPr>
                <w:rFonts w:cs="Arial"/>
                <w:sz w:val="20"/>
                <w:lang w:eastAsia="en-GB"/>
              </w:rPr>
              <w:t xml:space="preserve">Telephone provider demand and network capacity management strategies </w:t>
            </w:r>
          </w:p>
          <w:p w14:paraId="68CD68F5" w14:textId="61B44C89" w:rsidR="00BB23B9" w:rsidRPr="00C70974" w:rsidRDefault="00BB23B9" w:rsidP="00574FBE">
            <w:pPr>
              <w:widowControl w:val="0"/>
              <w:rPr>
                <w:rFonts w:cs="Arial"/>
                <w:sz w:val="20"/>
                <w:lang w:eastAsia="en-GB"/>
              </w:rPr>
            </w:pPr>
            <w:r w:rsidRPr="00C70974">
              <w:rPr>
                <w:rFonts w:cs="Arial"/>
                <w:sz w:val="20"/>
                <w:lang w:eastAsia="en-GB"/>
              </w:rPr>
              <w:t>National Emergency Alert for Telecoms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BB54C77" w14:textId="77777777" w:rsidR="00BB23B9" w:rsidRPr="00C70974" w:rsidRDefault="00BB23B9" w:rsidP="00574FBE">
            <w:pPr>
              <w:widowControl w:val="0"/>
              <w:rPr>
                <w:rFonts w:cs="Arial"/>
                <w:sz w:val="20"/>
              </w:rPr>
            </w:pPr>
            <w:r w:rsidRPr="00C70974">
              <w:rPr>
                <w:rFonts w:cs="Arial"/>
                <w:sz w:val="20"/>
              </w:rPr>
              <w:t>Nov 2020</w:t>
            </w:r>
          </w:p>
          <w:p w14:paraId="5EF08463" w14:textId="02DB6FCE" w:rsidR="00BB23B9" w:rsidRPr="00C70974" w:rsidRDefault="00BB23B9" w:rsidP="00BE3AD5">
            <w:pPr>
              <w:widowControl w:val="0"/>
              <w:rPr>
                <w:rFonts w:cs="Arial"/>
                <w:sz w:val="20"/>
              </w:rPr>
            </w:pPr>
            <w:r w:rsidRPr="00C70974">
              <w:rPr>
                <w:rFonts w:cs="Arial"/>
                <w:sz w:val="20"/>
              </w:rPr>
              <w:t>Sept 2021</w:t>
            </w:r>
          </w:p>
        </w:tc>
      </w:tr>
      <w:tr w:rsidR="00BB23B9" w:rsidRPr="00545F24" w14:paraId="77E89662" w14:textId="77777777" w:rsidTr="00BB23B9">
        <w:trPr>
          <w:cantSplit/>
          <w:trHeight w:val="1254"/>
        </w:trPr>
        <w:tc>
          <w:tcPr>
            <w:tcW w:w="1136" w:type="dxa"/>
            <w:tcBorders>
              <w:top w:val="single" w:sz="4" w:space="0" w:color="auto"/>
              <w:left w:val="single" w:sz="4" w:space="0" w:color="auto"/>
              <w:bottom w:val="single" w:sz="4" w:space="0" w:color="auto"/>
              <w:right w:val="single" w:sz="4" w:space="0" w:color="auto"/>
            </w:tcBorders>
            <w:shd w:val="clear" w:color="auto" w:fill="FFFF00"/>
            <w:vAlign w:val="center"/>
          </w:tcPr>
          <w:p w14:paraId="2ABC84C4" w14:textId="77777777" w:rsidR="00BB23B9" w:rsidRPr="00C70974" w:rsidRDefault="00BB23B9" w:rsidP="00574FBE">
            <w:pPr>
              <w:widowControl w:val="0"/>
              <w:rPr>
                <w:rFonts w:cs="Arial"/>
                <w:b/>
                <w:sz w:val="20"/>
              </w:rPr>
            </w:pPr>
            <w:r w:rsidRPr="00C70974">
              <w:rPr>
                <w:rFonts w:cs="Arial"/>
                <w:b/>
                <w:sz w:val="20"/>
              </w:rPr>
              <w:t>R79</w:t>
            </w:r>
          </w:p>
          <w:p w14:paraId="630B2064" w14:textId="004019CD" w:rsidR="00BB23B9" w:rsidRPr="00C70974" w:rsidRDefault="00BB23B9" w:rsidP="00574FBE">
            <w:pPr>
              <w:widowControl w:val="0"/>
              <w:rPr>
                <w:rFonts w:cs="Arial"/>
                <w:sz w:val="20"/>
              </w:rPr>
            </w:pPr>
            <w:r w:rsidRPr="00C70974">
              <w:rPr>
                <w:rFonts w:cs="Arial"/>
                <w:sz w:val="20"/>
              </w:rPr>
              <w:t>MEDIUM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CE686A7" w14:textId="4A784850" w:rsidR="00BB23B9" w:rsidRPr="00C70974" w:rsidRDefault="00BB23B9" w:rsidP="00574FBE">
            <w:pPr>
              <w:widowControl w:val="0"/>
              <w:rPr>
                <w:rFonts w:cs="Arial"/>
                <w:sz w:val="20"/>
              </w:rPr>
            </w:pPr>
            <w:r w:rsidRPr="00C70974">
              <w:rPr>
                <w:rFonts w:cs="Arial"/>
                <w:sz w:val="20"/>
              </w:rPr>
              <w:t>Systems Failure</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1A3B4C6C" w14:textId="77777777" w:rsidR="00BB23B9" w:rsidRPr="00C70974" w:rsidRDefault="00BB23B9" w:rsidP="00574FBE">
            <w:pPr>
              <w:widowControl w:val="0"/>
              <w:rPr>
                <w:rFonts w:cs="Arial"/>
                <w:b/>
                <w:sz w:val="20"/>
              </w:rPr>
            </w:pPr>
            <w:r w:rsidRPr="00C70974">
              <w:rPr>
                <w:rFonts w:cs="Arial"/>
                <w:b/>
                <w:sz w:val="20"/>
              </w:rPr>
              <w:t>Technology Failure at a retail Bank</w:t>
            </w:r>
          </w:p>
          <w:p w14:paraId="72C884D7" w14:textId="6AAEB904" w:rsidR="00BB23B9" w:rsidRPr="00C70974" w:rsidRDefault="00BB23B9" w:rsidP="00672346">
            <w:pPr>
              <w:widowControl w:val="0"/>
              <w:rPr>
                <w:rFonts w:cs="Arial"/>
                <w:sz w:val="20"/>
              </w:rPr>
            </w:pPr>
            <w:r w:rsidRPr="00C70974">
              <w:rPr>
                <w:rFonts w:cs="Arial"/>
                <w:sz w:val="20"/>
              </w:rPr>
              <w:t>A technological failure which renders a significant portion of a retail bank’s IT inoperable. Immediate effects last for 48-72 hours, with some customers experiencing disruption for several weeks as backlogs are cleared and potentially also some permanent data loss or data corruption.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19D1396" w14:textId="60A1E9A6" w:rsidR="00BB23B9" w:rsidRPr="00C70974" w:rsidRDefault="00BB23B9" w:rsidP="00574FBE">
            <w:pPr>
              <w:widowControl w:val="0"/>
              <w:rPr>
                <w:rFonts w:cs="Arial"/>
                <w:sz w:val="20"/>
              </w:rPr>
            </w:pPr>
            <w:r w:rsidRPr="00C70974">
              <w:rPr>
                <w:rFonts w:cs="Arial"/>
                <w:sz w:val="20"/>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2050F1F" w14:textId="3E8D7639" w:rsidR="00BB23B9" w:rsidRPr="00C70974" w:rsidRDefault="00BB23B9" w:rsidP="00574FBE">
            <w:pPr>
              <w:widowControl w:val="0"/>
              <w:rPr>
                <w:rFonts w:cs="Arial"/>
                <w:sz w:val="20"/>
              </w:rPr>
            </w:pPr>
            <w:r w:rsidRPr="00C70974">
              <w:rPr>
                <w:rFonts w:cs="Arial"/>
                <w:sz w:val="20"/>
              </w:rPr>
              <w:t>2</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2FF71EF" w14:textId="33B9DE9F" w:rsidR="00BB23B9" w:rsidRPr="00C70974" w:rsidRDefault="00BB23B9" w:rsidP="00F862C5">
            <w:pPr>
              <w:widowControl w:val="0"/>
              <w:rPr>
                <w:rFonts w:cs="Arial"/>
                <w:sz w:val="20"/>
                <w:lang w:eastAsia="en-GB"/>
              </w:rPr>
            </w:pPr>
            <w:r w:rsidRPr="00C70974">
              <w:rPr>
                <w:rFonts w:cs="Arial"/>
                <w:sz w:val="20"/>
                <w:lang w:eastAsia="en-GB"/>
              </w:rPr>
              <w:t>Financial services sector plans to deal with a surge in demand for consumer facing financial services</w:t>
            </w:r>
          </w:p>
          <w:p w14:paraId="4A2A820E" w14:textId="20D1F25F" w:rsidR="00BB23B9" w:rsidRPr="00C70974" w:rsidRDefault="00BB23B9" w:rsidP="00F862C5">
            <w:pPr>
              <w:widowControl w:val="0"/>
              <w:rPr>
                <w:rFonts w:cs="Arial"/>
                <w:sz w:val="20"/>
                <w:lang w:eastAsia="en-GB"/>
              </w:rPr>
            </w:pPr>
            <w:r w:rsidRPr="00C70974">
              <w:rPr>
                <w:rFonts w:cs="Arial"/>
                <w:sz w:val="20"/>
                <w:lang w:eastAsia="en-GB"/>
              </w:rPr>
              <w:t>Communication plans to encourage consumer awareness which can be coordinated between HM Treasury, the Bank of England and the Financial Conduct Authority</w:t>
            </w:r>
          </w:p>
          <w:p w14:paraId="15E27DA6" w14:textId="5BCC2069" w:rsidR="00BB23B9" w:rsidRPr="00C70974" w:rsidRDefault="00BB23B9" w:rsidP="00F862C5">
            <w:pPr>
              <w:widowControl w:val="0"/>
              <w:rPr>
                <w:rFonts w:cs="Arial"/>
                <w:sz w:val="20"/>
                <w:lang w:eastAsia="en-GB"/>
              </w:rPr>
            </w:pPr>
            <w:r w:rsidRPr="00C70974">
              <w:rPr>
                <w:rFonts w:cs="Arial"/>
                <w:sz w:val="20"/>
                <w:lang w:eastAsia="en-GB"/>
              </w:rPr>
              <w:t>Collective incident response capability under the Authorities Response Framework</w:t>
            </w:r>
          </w:p>
          <w:p w14:paraId="272209DB" w14:textId="2CFAFC9D" w:rsidR="00BB23B9" w:rsidRPr="00C70974" w:rsidRDefault="00BB23B9" w:rsidP="00F862C5">
            <w:pPr>
              <w:widowControl w:val="0"/>
              <w:rPr>
                <w:rFonts w:cs="Arial"/>
                <w:sz w:val="20"/>
                <w:lang w:eastAsia="en-GB"/>
              </w:rPr>
            </w:pPr>
            <w:r w:rsidRPr="00C70974">
              <w:rPr>
                <w:rFonts w:cs="Arial"/>
                <w:sz w:val="20"/>
                <w:lang w:eastAsia="en-GB"/>
              </w:rPr>
              <w:t>Business Continuity Management plans for financial service sector firms and their regulators.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027FFA4" w14:textId="39BD3864" w:rsidR="00BB23B9" w:rsidRPr="00C70974" w:rsidRDefault="00BB23B9" w:rsidP="00574FBE">
            <w:pPr>
              <w:widowControl w:val="0"/>
              <w:rPr>
                <w:rFonts w:cs="Arial"/>
                <w:sz w:val="20"/>
              </w:rPr>
            </w:pPr>
            <w:r w:rsidRPr="00C70974">
              <w:rPr>
                <w:rFonts w:cs="Arial"/>
                <w:sz w:val="20"/>
              </w:rPr>
              <w:t>Sept 2020</w:t>
            </w:r>
          </w:p>
          <w:p w14:paraId="2B292B52" w14:textId="17BCE4FA" w:rsidR="00BB23B9" w:rsidRPr="00C70974" w:rsidRDefault="00BB23B9" w:rsidP="00574FBE">
            <w:pPr>
              <w:widowControl w:val="0"/>
              <w:rPr>
                <w:rFonts w:cs="Arial"/>
                <w:sz w:val="20"/>
              </w:rPr>
            </w:pPr>
            <w:r w:rsidRPr="00C70974">
              <w:rPr>
                <w:rFonts w:cs="Arial"/>
                <w:sz w:val="20"/>
              </w:rPr>
              <w:t>Sept 2022</w:t>
            </w:r>
          </w:p>
          <w:p w14:paraId="5FE0D81F" w14:textId="194B1316" w:rsidR="00BB23B9" w:rsidRPr="00C70974" w:rsidRDefault="00BB23B9" w:rsidP="00574FBE">
            <w:pPr>
              <w:widowControl w:val="0"/>
              <w:rPr>
                <w:rFonts w:cs="Arial"/>
                <w:sz w:val="20"/>
              </w:rPr>
            </w:pPr>
          </w:p>
        </w:tc>
      </w:tr>
      <w:tr w:rsidR="00BB23B9" w:rsidRPr="00545F24" w14:paraId="257A838D" w14:textId="77777777" w:rsidTr="00BB23B9">
        <w:trPr>
          <w:cantSplit/>
          <w:trHeight w:val="1254"/>
        </w:trPr>
        <w:tc>
          <w:tcPr>
            <w:tcW w:w="1136" w:type="dxa"/>
            <w:tcBorders>
              <w:top w:val="single" w:sz="4" w:space="0" w:color="auto"/>
              <w:left w:val="single" w:sz="4" w:space="0" w:color="auto"/>
              <w:bottom w:val="single" w:sz="4" w:space="0" w:color="auto"/>
              <w:right w:val="single" w:sz="4" w:space="0" w:color="auto"/>
            </w:tcBorders>
            <w:shd w:val="clear" w:color="auto" w:fill="FFFF00"/>
            <w:vAlign w:val="center"/>
          </w:tcPr>
          <w:p w14:paraId="7395829E" w14:textId="1A0C664D" w:rsidR="00BB23B9" w:rsidRPr="00C70974" w:rsidRDefault="00BB23B9" w:rsidP="00574FBE">
            <w:pPr>
              <w:widowControl w:val="0"/>
              <w:rPr>
                <w:rFonts w:cs="Arial"/>
                <w:b/>
                <w:sz w:val="20"/>
              </w:rPr>
            </w:pPr>
            <w:r w:rsidRPr="00C70974">
              <w:rPr>
                <w:rFonts w:cs="Arial"/>
                <w:b/>
                <w:sz w:val="20"/>
              </w:rPr>
              <w:lastRenderedPageBreak/>
              <w:t>R74</w:t>
            </w:r>
          </w:p>
          <w:p w14:paraId="49C0D132" w14:textId="0AED592F" w:rsidR="00BB23B9" w:rsidRPr="00C70974" w:rsidRDefault="00BB23B9" w:rsidP="00574FBE">
            <w:pPr>
              <w:widowControl w:val="0"/>
              <w:rPr>
                <w:rFonts w:cs="Arial"/>
                <w:b/>
                <w:sz w:val="20"/>
              </w:rPr>
            </w:pPr>
            <w:r w:rsidRPr="00C70974">
              <w:rPr>
                <w:rFonts w:cs="Arial"/>
                <w:b/>
                <w:sz w:val="20"/>
              </w:rPr>
              <w:t>MEDIUM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DB4575F" w14:textId="77777777" w:rsidR="00BB23B9" w:rsidRPr="00C70974" w:rsidRDefault="00BB23B9" w:rsidP="00574FBE">
            <w:pPr>
              <w:widowControl w:val="0"/>
              <w:rPr>
                <w:rFonts w:cs="Arial"/>
                <w:sz w:val="20"/>
              </w:rPr>
            </w:pPr>
            <w:r w:rsidRPr="00C70974">
              <w:rPr>
                <w:rFonts w:cs="Arial"/>
                <w:sz w:val="20"/>
              </w:rPr>
              <w:t>Systems Failure</w:t>
            </w:r>
          </w:p>
          <w:p w14:paraId="0526574A" w14:textId="5753AF06" w:rsidR="00BB23B9" w:rsidRPr="00C70974" w:rsidRDefault="00BB23B9" w:rsidP="00574FBE">
            <w:pPr>
              <w:widowControl w:val="0"/>
              <w:rPr>
                <w:rFonts w:cs="Arial"/>
                <w:sz w:val="20"/>
              </w:rPr>
            </w:pPr>
            <w:r w:rsidRPr="00C70974">
              <w:rPr>
                <w:rFonts w:cs="Arial"/>
                <w:sz w:val="20"/>
              </w:rPr>
              <w:t>EA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AEF697B" w14:textId="4961E954" w:rsidR="00BB23B9" w:rsidRPr="00C70974" w:rsidRDefault="00BB23B9" w:rsidP="00574FBE">
            <w:pPr>
              <w:widowControl w:val="0"/>
              <w:rPr>
                <w:rFonts w:cs="Arial"/>
                <w:b/>
                <w:sz w:val="20"/>
              </w:rPr>
            </w:pPr>
            <w:r w:rsidRPr="00C70974">
              <w:rPr>
                <w:rFonts w:cs="Arial"/>
                <w:b/>
                <w:sz w:val="20"/>
              </w:rPr>
              <w:t>Reservoir/Dam Collapse</w:t>
            </w:r>
          </w:p>
          <w:p w14:paraId="3DAE64FB" w14:textId="77777777" w:rsidR="00BB23B9" w:rsidRPr="00C70974" w:rsidRDefault="00BB23B9" w:rsidP="00574FBE">
            <w:pPr>
              <w:widowControl w:val="0"/>
              <w:rPr>
                <w:rFonts w:cs="Arial"/>
                <w:sz w:val="20"/>
              </w:rPr>
            </w:pPr>
            <w:r w:rsidRPr="00C70974">
              <w:rPr>
                <w:rFonts w:cs="Arial"/>
                <w:sz w:val="20"/>
              </w:rPr>
              <w:t>A reservoir or dam collapses without warning resulting in almost instantaneous flooding. Significant movement of debris (including vehicles) and sediment. Complete destruction of some residential and commercial properties and serious damage of up to 500 properties. Several thousand other properties could be flooded.</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664CE18" w14:textId="77777777" w:rsidR="00BB23B9" w:rsidRPr="00C70974" w:rsidRDefault="00BB23B9" w:rsidP="00574FBE">
            <w:pPr>
              <w:widowControl w:val="0"/>
              <w:rPr>
                <w:rFonts w:cs="Arial"/>
                <w:sz w:val="20"/>
              </w:rPr>
            </w:pPr>
            <w:r w:rsidRPr="00C70974">
              <w:rPr>
                <w:rFonts w:cs="Arial"/>
                <w:sz w:val="20"/>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443518D" w14:textId="2B1927A1" w:rsidR="00BB23B9" w:rsidRPr="00C70974" w:rsidRDefault="00BB23B9" w:rsidP="00574FBE">
            <w:pPr>
              <w:widowControl w:val="0"/>
              <w:rPr>
                <w:rFonts w:cs="Arial"/>
                <w:sz w:val="20"/>
              </w:rPr>
            </w:pPr>
            <w:r w:rsidRPr="00C70974">
              <w:rPr>
                <w:rFonts w:cs="Arial"/>
                <w:sz w:val="20"/>
              </w:rPr>
              <w:t>4</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59C581A" w14:textId="77777777" w:rsidR="00BB23B9" w:rsidRPr="00C70974" w:rsidRDefault="00BB23B9" w:rsidP="00574FBE">
            <w:pPr>
              <w:widowControl w:val="0"/>
              <w:rPr>
                <w:rFonts w:cs="Arial"/>
                <w:sz w:val="20"/>
                <w:lang w:eastAsia="en-GB"/>
              </w:rPr>
            </w:pPr>
            <w:r w:rsidRPr="00C70974">
              <w:rPr>
                <w:rFonts w:cs="Arial"/>
                <w:sz w:val="20"/>
                <w:lang w:eastAsia="en-GB"/>
              </w:rPr>
              <w:t xml:space="preserve">Reservoirs Act, 1975 </w:t>
            </w:r>
          </w:p>
          <w:p w14:paraId="39ECBB08" w14:textId="77777777" w:rsidR="00BB23B9" w:rsidRPr="00C70974" w:rsidRDefault="00BB23B9" w:rsidP="00574FBE">
            <w:pPr>
              <w:widowControl w:val="0"/>
              <w:rPr>
                <w:rFonts w:cs="Arial"/>
                <w:sz w:val="20"/>
                <w:lang w:eastAsia="en-GB"/>
              </w:rPr>
            </w:pPr>
            <w:r w:rsidRPr="00C70974">
              <w:rPr>
                <w:rFonts w:cs="Arial"/>
                <w:sz w:val="20"/>
                <w:lang w:eastAsia="en-GB"/>
              </w:rPr>
              <w:t>Water Act, 2003</w:t>
            </w:r>
          </w:p>
          <w:p w14:paraId="49CFF6BA" w14:textId="77777777" w:rsidR="00BB23B9" w:rsidRPr="00C70974" w:rsidRDefault="00BB23B9" w:rsidP="00574FBE">
            <w:pPr>
              <w:widowControl w:val="0"/>
              <w:rPr>
                <w:rFonts w:cs="Arial"/>
                <w:sz w:val="20"/>
                <w:lang w:eastAsia="en-GB"/>
              </w:rPr>
            </w:pPr>
            <w:r w:rsidRPr="00C70974">
              <w:rPr>
                <w:rFonts w:cs="Arial"/>
                <w:sz w:val="20"/>
                <w:lang w:eastAsia="en-GB"/>
              </w:rPr>
              <w:t>Regular statutory inspections</w:t>
            </w:r>
          </w:p>
          <w:p w14:paraId="0910822B" w14:textId="343DCB57" w:rsidR="00BB23B9" w:rsidRPr="00C70974" w:rsidRDefault="00BB23B9" w:rsidP="00574FBE">
            <w:pPr>
              <w:widowControl w:val="0"/>
              <w:rPr>
                <w:rFonts w:cs="Arial"/>
                <w:sz w:val="20"/>
                <w:lang w:eastAsia="en-GB"/>
              </w:rPr>
            </w:pPr>
            <w:r w:rsidRPr="00C70974">
              <w:rPr>
                <w:rFonts w:cs="Arial"/>
                <w:sz w:val="20"/>
                <w:lang w:eastAsia="en-GB"/>
              </w:rPr>
              <w:t>Met Office National Severe Weather Warning Service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3C4518C" w14:textId="77777777" w:rsidR="00BB23B9" w:rsidRPr="00C70974" w:rsidRDefault="00BB23B9" w:rsidP="00574FBE">
            <w:pPr>
              <w:widowControl w:val="0"/>
              <w:rPr>
                <w:rFonts w:cs="Arial"/>
                <w:sz w:val="20"/>
              </w:rPr>
            </w:pPr>
            <w:r w:rsidRPr="00C70974">
              <w:rPr>
                <w:rFonts w:cs="Arial"/>
                <w:sz w:val="20"/>
              </w:rPr>
              <w:t>Nov 2020</w:t>
            </w:r>
          </w:p>
          <w:p w14:paraId="14B250E9" w14:textId="003AF23C" w:rsidR="00BB23B9" w:rsidRPr="00C70974" w:rsidRDefault="00BB23B9" w:rsidP="00574FBE">
            <w:pPr>
              <w:widowControl w:val="0"/>
              <w:rPr>
                <w:rFonts w:cs="Arial"/>
                <w:sz w:val="20"/>
              </w:rPr>
            </w:pPr>
            <w:r w:rsidRPr="00C70974">
              <w:rPr>
                <w:rFonts w:cs="Arial"/>
                <w:sz w:val="20"/>
              </w:rPr>
              <w:t>Sept 2022</w:t>
            </w:r>
          </w:p>
        </w:tc>
      </w:tr>
      <w:tr w:rsidR="00BB23B9" w:rsidRPr="00545F24" w14:paraId="6BDFF4D7" w14:textId="77777777" w:rsidTr="00BB23B9">
        <w:trPr>
          <w:cantSplit/>
          <w:trHeight w:val="1254"/>
        </w:trPr>
        <w:tc>
          <w:tcPr>
            <w:tcW w:w="1136" w:type="dxa"/>
            <w:tcBorders>
              <w:top w:val="single" w:sz="4" w:space="0" w:color="auto"/>
              <w:left w:val="single" w:sz="4" w:space="0" w:color="auto"/>
              <w:bottom w:val="single" w:sz="4" w:space="0" w:color="auto"/>
              <w:right w:val="single" w:sz="4" w:space="0" w:color="auto"/>
            </w:tcBorders>
            <w:shd w:val="clear" w:color="auto" w:fill="FFFF00"/>
            <w:vAlign w:val="center"/>
          </w:tcPr>
          <w:p w14:paraId="025B4BA4" w14:textId="77777777" w:rsidR="00BB23B9" w:rsidRPr="00C70974" w:rsidRDefault="00BB23B9" w:rsidP="007F27A4">
            <w:pPr>
              <w:widowControl w:val="0"/>
              <w:rPr>
                <w:rFonts w:cs="Arial"/>
                <w:b/>
                <w:sz w:val="20"/>
              </w:rPr>
            </w:pPr>
            <w:r w:rsidRPr="00C70974">
              <w:rPr>
                <w:rFonts w:cs="Arial"/>
                <w:b/>
                <w:sz w:val="20"/>
              </w:rPr>
              <w:t>R66</w:t>
            </w:r>
          </w:p>
          <w:p w14:paraId="5754DE8E" w14:textId="03718B3A" w:rsidR="00BB23B9" w:rsidRPr="00C70974" w:rsidRDefault="00BB23B9" w:rsidP="007F27A4">
            <w:pPr>
              <w:widowControl w:val="0"/>
              <w:rPr>
                <w:rFonts w:cs="Arial"/>
                <w:b/>
                <w:sz w:val="20"/>
              </w:rPr>
            </w:pPr>
            <w:r w:rsidRPr="00C70974">
              <w:rPr>
                <w:rFonts w:cs="Arial"/>
                <w:b/>
                <w:sz w:val="20"/>
              </w:rPr>
              <w:t>MEDIUM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5F6EFD6" w14:textId="77777777" w:rsidR="00BB23B9" w:rsidRPr="00C70974" w:rsidRDefault="00BB23B9" w:rsidP="007F27A4">
            <w:pPr>
              <w:widowControl w:val="0"/>
              <w:rPr>
                <w:rFonts w:cs="Arial"/>
                <w:sz w:val="20"/>
              </w:rPr>
            </w:pPr>
            <w:r w:rsidRPr="00C70974">
              <w:rPr>
                <w:rFonts w:cs="Arial"/>
                <w:sz w:val="20"/>
              </w:rPr>
              <w:t>Accident</w:t>
            </w:r>
          </w:p>
          <w:p w14:paraId="6DEADC2D" w14:textId="5D5BC550" w:rsidR="00BB23B9" w:rsidRPr="00C70974" w:rsidRDefault="00BB23B9" w:rsidP="007F27A4">
            <w:pPr>
              <w:widowControl w:val="0"/>
              <w:rPr>
                <w:rFonts w:cs="Arial"/>
                <w:sz w:val="20"/>
              </w:rPr>
            </w:pPr>
            <w:r w:rsidRPr="00C70974">
              <w:rPr>
                <w:rFonts w:cs="Arial"/>
                <w:sz w:val="20"/>
              </w:rPr>
              <w:t>LFB</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4AD8427" w14:textId="0808313A" w:rsidR="00BB23B9" w:rsidRPr="00C70974" w:rsidRDefault="00BB23B9" w:rsidP="007F27A4">
            <w:pPr>
              <w:widowControl w:val="0"/>
              <w:rPr>
                <w:rFonts w:cs="Arial"/>
                <w:b/>
                <w:sz w:val="20"/>
              </w:rPr>
            </w:pPr>
            <w:r w:rsidRPr="00C70974">
              <w:rPr>
                <w:rFonts w:cs="Arial"/>
                <w:b/>
                <w:sz w:val="20"/>
              </w:rPr>
              <w:t>Radiation Release from overseas nuclear accident</w:t>
            </w:r>
          </w:p>
          <w:p w14:paraId="660DAE72" w14:textId="658A8CE7" w:rsidR="00BB23B9" w:rsidRPr="00C70974" w:rsidRDefault="00BB23B9" w:rsidP="007F27A4">
            <w:pPr>
              <w:widowControl w:val="0"/>
              <w:rPr>
                <w:rFonts w:cs="Arial"/>
                <w:b/>
                <w:sz w:val="20"/>
              </w:rPr>
            </w:pPr>
            <w:r w:rsidRPr="00C70974">
              <w:rPr>
                <w:rFonts w:cs="Arial"/>
                <w:sz w:val="20"/>
              </w:rPr>
              <w:t>A radioactive substance release that affects the UK as a result of a nuclear accident overseas e.g. at a waste storage facility. UK outcome could include initial food restrictions, potential transport disruptions and impacts to the health system including the presentation of worried well.</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5EA2E3F" w14:textId="15BB9D07" w:rsidR="00BB23B9" w:rsidRPr="00C70974" w:rsidRDefault="00BB23B9" w:rsidP="007F27A4">
            <w:pPr>
              <w:widowControl w:val="0"/>
              <w:rPr>
                <w:rFonts w:cs="Arial"/>
                <w:sz w:val="20"/>
              </w:rPr>
            </w:pPr>
            <w:r w:rsidRPr="00C70974">
              <w:rPr>
                <w:rFonts w:cs="Arial"/>
                <w:sz w:val="20"/>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3FCF0C3" w14:textId="5983D78E" w:rsidR="00BB23B9" w:rsidRPr="00C70974" w:rsidRDefault="00BB23B9" w:rsidP="007F27A4">
            <w:pPr>
              <w:widowControl w:val="0"/>
              <w:rPr>
                <w:rFonts w:cs="Arial"/>
                <w:sz w:val="20"/>
              </w:rPr>
            </w:pPr>
            <w:r w:rsidRPr="00C70974">
              <w:rPr>
                <w:rFonts w:cs="Arial"/>
                <w:sz w:val="20"/>
              </w:rPr>
              <w:t>4</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9AD6CCA" w14:textId="3DB26254" w:rsidR="00BB23B9" w:rsidRPr="00C70974" w:rsidRDefault="00BB23B9" w:rsidP="007F27A4">
            <w:pPr>
              <w:widowControl w:val="0"/>
              <w:rPr>
                <w:rFonts w:cs="Arial"/>
                <w:sz w:val="20"/>
                <w:lang w:eastAsia="en-GB"/>
              </w:rPr>
            </w:pPr>
            <w:r w:rsidRPr="00C70974">
              <w:rPr>
                <w:rFonts w:cs="Arial"/>
                <w:sz w:val="20"/>
                <w:lang w:eastAsia="en-GB"/>
              </w:rPr>
              <w:t>REPPIR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ECD5197" w14:textId="77777777" w:rsidR="00BB23B9" w:rsidRPr="00C70974" w:rsidRDefault="00BB23B9" w:rsidP="007F27A4">
            <w:pPr>
              <w:widowControl w:val="0"/>
              <w:rPr>
                <w:rFonts w:cs="Arial"/>
                <w:sz w:val="20"/>
              </w:rPr>
            </w:pPr>
            <w:r w:rsidRPr="00C70974">
              <w:rPr>
                <w:rFonts w:cs="Arial"/>
                <w:sz w:val="20"/>
              </w:rPr>
              <w:t>Nov 2020</w:t>
            </w:r>
          </w:p>
          <w:p w14:paraId="1D335647" w14:textId="75BFD808" w:rsidR="00BB23B9" w:rsidRPr="00C70974" w:rsidRDefault="00BB23B9" w:rsidP="007F27A4">
            <w:pPr>
              <w:widowControl w:val="0"/>
              <w:rPr>
                <w:rFonts w:cs="Arial"/>
                <w:sz w:val="20"/>
              </w:rPr>
            </w:pPr>
            <w:r w:rsidRPr="00C70974">
              <w:rPr>
                <w:rFonts w:cs="Arial"/>
                <w:sz w:val="20"/>
              </w:rPr>
              <w:t>Sept 2021</w:t>
            </w:r>
          </w:p>
        </w:tc>
      </w:tr>
      <w:tr w:rsidR="00BB23B9" w:rsidRPr="00545F24" w14:paraId="7AD1865F" w14:textId="77777777" w:rsidTr="00BB23B9">
        <w:trPr>
          <w:cantSplit/>
          <w:trHeight w:val="1254"/>
        </w:trPr>
        <w:tc>
          <w:tcPr>
            <w:tcW w:w="1136" w:type="dxa"/>
            <w:tcBorders>
              <w:top w:val="single" w:sz="4" w:space="0" w:color="auto"/>
              <w:left w:val="single" w:sz="4" w:space="0" w:color="auto"/>
              <w:bottom w:val="single" w:sz="4" w:space="0" w:color="auto"/>
              <w:right w:val="single" w:sz="4" w:space="0" w:color="auto"/>
            </w:tcBorders>
            <w:shd w:val="clear" w:color="auto" w:fill="92D050"/>
            <w:vAlign w:val="center"/>
          </w:tcPr>
          <w:p w14:paraId="49ABC080" w14:textId="77777777" w:rsidR="00BB23B9" w:rsidRPr="00C70974" w:rsidRDefault="00BB23B9" w:rsidP="00AB6189">
            <w:pPr>
              <w:widowControl w:val="0"/>
              <w:rPr>
                <w:rFonts w:cs="Arial"/>
                <w:b/>
                <w:sz w:val="20"/>
              </w:rPr>
            </w:pPr>
            <w:r w:rsidRPr="00C70974">
              <w:rPr>
                <w:rFonts w:cs="Arial"/>
                <w:b/>
                <w:sz w:val="20"/>
              </w:rPr>
              <w:lastRenderedPageBreak/>
              <w:t>R62</w:t>
            </w:r>
          </w:p>
          <w:p w14:paraId="6BC51747" w14:textId="5D04BFF2" w:rsidR="00BB23B9" w:rsidRPr="00C70974" w:rsidRDefault="00BB23B9" w:rsidP="00AB6189">
            <w:pPr>
              <w:widowControl w:val="0"/>
              <w:rPr>
                <w:rFonts w:cs="Arial"/>
                <w:b/>
                <w:sz w:val="20"/>
              </w:rPr>
            </w:pPr>
            <w:r w:rsidRPr="00C70974">
              <w:rPr>
                <w:rFonts w:cs="Arial"/>
                <w:b/>
                <w:sz w:val="20"/>
              </w:rPr>
              <w:t>LOW</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A4491C4" w14:textId="77777777" w:rsidR="00BB23B9" w:rsidRPr="00C70974" w:rsidRDefault="00BB23B9" w:rsidP="00AB6189">
            <w:pPr>
              <w:widowControl w:val="0"/>
              <w:rPr>
                <w:rFonts w:cs="Arial"/>
                <w:sz w:val="20"/>
              </w:rPr>
            </w:pPr>
            <w:r w:rsidRPr="00C70974">
              <w:rPr>
                <w:rFonts w:cs="Arial"/>
                <w:sz w:val="20"/>
              </w:rPr>
              <w:t>HAZMAT</w:t>
            </w:r>
          </w:p>
          <w:p w14:paraId="031AFD47" w14:textId="5398C06D" w:rsidR="00BB23B9" w:rsidRPr="00C70974" w:rsidRDefault="00BB23B9" w:rsidP="00AB6189">
            <w:pPr>
              <w:widowControl w:val="0"/>
              <w:rPr>
                <w:rFonts w:cs="Arial"/>
                <w:sz w:val="20"/>
              </w:rPr>
            </w:pPr>
            <w:r w:rsidRPr="00C70974">
              <w:rPr>
                <w:rFonts w:cs="Arial"/>
                <w:sz w:val="20"/>
              </w:rPr>
              <w:t>PHE</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61B0697" w14:textId="77777777" w:rsidR="00BB23B9" w:rsidRPr="00C70974" w:rsidRDefault="00BB23B9" w:rsidP="00AB6189">
            <w:pPr>
              <w:widowControl w:val="0"/>
              <w:rPr>
                <w:rFonts w:cs="Arial"/>
                <w:b/>
                <w:sz w:val="20"/>
              </w:rPr>
            </w:pPr>
            <w:r w:rsidRPr="00C70974">
              <w:rPr>
                <w:rFonts w:cs="Arial"/>
                <w:b/>
                <w:sz w:val="20"/>
              </w:rPr>
              <w:t>Accidental release of a Biological Pathogen</w:t>
            </w:r>
          </w:p>
          <w:p w14:paraId="3D733149" w14:textId="75D8A565" w:rsidR="00BB23B9" w:rsidRPr="00C70974" w:rsidRDefault="00BB23B9" w:rsidP="00AB6189">
            <w:pPr>
              <w:widowControl w:val="0"/>
              <w:rPr>
                <w:rFonts w:cs="Arial"/>
                <w:b/>
                <w:sz w:val="20"/>
              </w:rPr>
            </w:pPr>
            <w:r w:rsidRPr="00C70974">
              <w:rPr>
                <w:rFonts w:cs="Arial"/>
                <w:sz w:val="20"/>
              </w:rPr>
              <w:t>Biological substance release from a facility where pathogens are handled deliberately (e.g. Hazard Group 3 or 4 pathogen release from containment laboratory). A pathogen is accidentally released from a containment laboratory in an urban area that causes up to 5 fatalities, up to 500 hospital admissions, and a further 1500 non hospital cases.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736829C" w14:textId="134E0C08" w:rsidR="00BB23B9" w:rsidRPr="00C70974" w:rsidRDefault="00BB23B9" w:rsidP="00AB6189">
            <w:pPr>
              <w:widowControl w:val="0"/>
              <w:rPr>
                <w:rFonts w:cs="Arial"/>
                <w:sz w:val="20"/>
              </w:rPr>
            </w:pPr>
            <w:r w:rsidRPr="00C70974">
              <w:rPr>
                <w:rFonts w:cs="Arial"/>
                <w:sz w:val="20"/>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13D50EB" w14:textId="34303798" w:rsidR="00BB23B9" w:rsidRPr="00C70974" w:rsidRDefault="00BB23B9" w:rsidP="00AB6189">
            <w:pPr>
              <w:widowControl w:val="0"/>
              <w:rPr>
                <w:rFonts w:cs="Arial"/>
                <w:sz w:val="20"/>
              </w:rPr>
            </w:pPr>
            <w:r w:rsidRPr="00C70974">
              <w:rPr>
                <w:rFonts w:cs="Arial"/>
                <w:sz w:val="20"/>
              </w:rPr>
              <w:t>2</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8D18DE6" w14:textId="77777777" w:rsidR="00BB23B9" w:rsidRPr="00C70974" w:rsidRDefault="00BB23B9" w:rsidP="00AB6189">
            <w:pPr>
              <w:widowControl w:val="0"/>
              <w:rPr>
                <w:rFonts w:cs="Arial"/>
                <w:sz w:val="20"/>
                <w:lang w:eastAsia="en-GB"/>
              </w:rPr>
            </w:pPr>
            <w:r w:rsidRPr="00C70974">
              <w:rPr>
                <w:rFonts w:cs="Arial"/>
                <w:sz w:val="20"/>
                <w:lang w:eastAsia="en-GB"/>
              </w:rPr>
              <w:t>Animal Health Act 1981</w:t>
            </w:r>
          </w:p>
          <w:p w14:paraId="5A3D7590" w14:textId="77777777" w:rsidR="00BB23B9" w:rsidRPr="00C70974" w:rsidRDefault="00BB23B9" w:rsidP="00AB6189">
            <w:pPr>
              <w:widowControl w:val="0"/>
              <w:rPr>
                <w:rFonts w:cs="Arial"/>
                <w:sz w:val="20"/>
                <w:lang w:eastAsia="en-GB"/>
              </w:rPr>
            </w:pPr>
            <w:r w:rsidRPr="00C70974">
              <w:rPr>
                <w:rFonts w:cs="Arial"/>
                <w:sz w:val="20"/>
                <w:lang w:eastAsia="en-GB"/>
              </w:rPr>
              <w:t>Specified Animal Pathogens Order 1998</w:t>
            </w:r>
          </w:p>
          <w:p w14:paraId="02D3FA52" w14:textId="77777777" w:rsidR="00BB23B9" w:rsidRPr="00C70974" w:rsidRDefault="00BB23B9" w:rsidP="00AB6189">
            <w:pPr>
              <w:widowControl w:val="0"/>
              <w:rPr>
                <w:rFonts w:cs="Arial"/>
                <w:sz w:val="20"/>
                <w:lang w:eastAsia="en-GB"/>
              </w:rPr>
            </w:pPr>
            <w:r w:rsidRPr="00C70974">
              <w:rPr>
                <w:rFonts w:cs="Arial"/>
                <w:sz w:val="20"/>
                <w:lang w:eastAsia="en-GB"/>
              </w:rPr>
              <w:t>Health &amp; Safety at Work etc Act 1974</w:t>
            </w:r>
          </w:p>
          <w:p w14:paraId="1936C993" w14:textId="77777777" w:rsidR="00BB23B9" w:rsidRPr="00C70974" w:rsidRDefault="00BB23B9" w:rsidP="00AB6189">
            <w:pPr>
              <w:widowControl w:val="0"/>
              <w:rPr>
                <w:rFonts w:cs="Arial"/>
                <w:sz w:val="20"/>
                <w:lang w:eastAsia="en-GB"/>
              </w:rPr>
            </w:pPr>
            <w:r w:rsidRPr="00C70974">
              <w:rPr>
                <w:rFonts w:cs="Arial"/>
                <w:sz w:val="20"/>
                <w:lang w:eastAsia="en-GB"/>
              </w:rPr>
              <w:t xml:space="preserve">Control of Substances Hazardous to Health Regulations 2000 </w:t>
            </w:r>
          </w:p>
          <w:p w14:paraId="65DFBF34" w14:textId="77777777" w:rsidR="00BB23B9" w:rsidRPr="00C70974" w:rsidRDefault="00BB23B9" w:rsidP="00AB6189">
            <w:pPr>
              <w:widowControl w:val="0"/>
              <w:rPr>
                <w:rFonts w:cs="Arial"/>
                <w:sz w:val="20"/>
                <w:lang w:eastAsia="en-GB"/>
              </w:rPr>
            </w:pPr>
            <w:r w:rsidRPr="00C70974">
              <w:rPr>
                <w:rFonts w:cs="Arial"/>
                <w:sz w:val="20"/>
                <w:lang w:eastAsia="en-GB"/>
              </w:rPr>
              <w:t>Management of Health &amp; Safety at Work Regulations 1999</w:t>
            </w:r>
          </w:p>
          <w:p w14:paraId="53B72493" w14:textId="77777777" w:rsidR="00BB23B9" w:rsidRPr="00C70974" w:rsidRDefault="00BB23B9" w:rsidP="00AB6189">
            <w:pPr>
              <w:widowControl w:val="0"/>
              <w:rPr>
                <w:rFonts w:cs="Arial"/>
                <w:sz w:val="20"/>
                <w:lang w:eastAsia="en-GB"/>
              </w:rPr>
            </w:pPr>
            <w:r w:rsidRPr="00C70974">
              <w:rPr>
                <w:rFonts w:cs="Arial"/>
                <w:sz w:val="20"/>
                <w:lang w:eastAsia="en-GB"/>
              </w:rPr>
              <w:t>Reporting of Injuries Diseases and Dangerous Occurrences Regulations</w:t>
            </w:r>
          </w:p>
          <w:p w14:paraId="340310D1" w14:textId="77777777" w:rsidR="00BB23B9" w:rsidRPr="00C70974" w:rsidRDefault="00BB23B9" w:rsidP="00AB6189">
            <w:pPr>
              <w:widowControl w:val="0"/>
              <w:rPr>
                <w:rFonts w:cs="Arial"/>
                <w:sz w:val="20"/>
                <w:lang w:eastAsia="en-GB"/>
              </w:rPr>
            </w:pPr>
            <w:r w:rsidRPr="00C70974">
              <w:rPr>
                <w:rFonts w:cs="Arial"/>
                <w:sz w:val="20"/>
                <w:lang w:eastAsia="en-GB"/>
              </w:rPr>
              <w:t>Carriage of Dangerous Goods (Classification, Packaging and Labelling Regulations H12</w:t>
            </w:r>
          </w:p>
          <w:p w14:paraId="74A8ED9A" w14:textId="77777777" w:rsidR="00BB23B9" w:rsidRPr="00C70974" w:rsidRDefault="00BB23B9" w:rsidP="00AB6189">
            <w:pPr>
              <w:widowControl w:val="0"/>
              <w:rPr>
                <w:rFonts w:cs="Arial"/>
                <w:sz w:val="20"/>
                <w:lang w:eastAsia="en-GB"/>
              </w:rPr>
            </w:pPr>
            <w:r w:rsidRPr="00C70974">
              <w:rPr>
                <w:rFonts w:cs="Arial"/>
                <w:sz w:val="20"/>
                <w:lang w:eastAsia="en-GB"/>
              </w:rPr>
              <w:t>Genetically Modified Organisms (Contained Use) Regulations 2000</w:t>
            </w:r>
          </w:p>
          <w:p w14:paraId="385634B1" w14:textId="01B405F8" w:rsidR="00BB23B9" w:rsidRPr="00C70974" w:rsidRDefault="00BB23B9" w:rsidP="00662362">
            <w:pPr>
              <w:widowControl w:val="0"/>
              <w:rPr>
                <w:rFonts w:cs="Arial"/>
                <w:sz w:val="20"/>
                <w:lang w:eastAsia="en-GB"/>
              </w:rPr>
            </w:pPr>
            <w:r w:rsidRPr="00C70974">
              <w:rPr>
                <w:rFonts w:cs="Arial"/>
                <w:sz w:val="20"/>
                <w:lang w:eastAsia="en-GB"/>
              </w:rPr>
              <w:t>Regulation, audit and enforcement of legislation by HSE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562EFF9" w14:textId="77777777" w:rsidR="00BB23B9" w:rsidRPr="00C70974" w:rsidRDefault="00BB23B9" w:rsidP="00AB6189">
            <w:pPr>
              <w:widowControl w:val="0"/>
              <w:rPr>
                <w:rFonts w:cs="Arial"/>
                <w:sz w:val="20"/>
              </w:rPr>
            </w:pPr>
            <w:r w:rsidRPr="00C70974">
              <w:rPr>
                <w:rFonts w:cs="Arial"/>
                <w:sz w:val="20"/>
              </w:rPr>
              <w:t>Nov 2020</w:t>
            </w:r>
          </w:p>
          <w:p w14:paraId="5E3044AA" w14:textId="43F7817C" w:rsidR="00BB23B9" w:rsidRPr="00C70974" w:rsidRDefault="00BB23B9" w:rsidP="00AB6189">
            <w:pPr>
              <w:widowControl w:val="0"/>
              <w:rPr>
                <w:rFonts w:cs="Arial"/>
                <w:sz w:val="20"/>
              </w:rPr>
            </w:pPr>
            <w:r w:rsidRPr="00C70974">
              <w:rPr>
                <w:rFonts w:cs="Arial"/>
                <w:sz w:val="20"/>
              </w:rPr>
              <w:t>Sept 2022</w:t>
            </w:r>
          </w:p>
        </w:tc>
      </w:tr>
      <w:tr w:rsidR="00BB23B9" w:rsidRPr="00545F24" w14:paraId="08B8B1B6" w14:textId="77777777" w:rsidTr="00BB23B9">
        <w:trPr>
          <w:cantSplit/>
          <w:trHeight w:val="1254"/>
        </w:trPr>
        <w:tc>
          <w:tcPr>
            <w:tcW w:w="1136" w:type="dxa"/>
            <w:tcBorders>
              <w:top w:val="single" w:sz="4" w:space="0" w:color="auto"/>
              <w:left w:val="single" w:sz="4" w:space="0" w:color="auto"/>
              <w:bottom w:val="single" w:sz="4" w:space="0" w:color="auto"/>
              <w:right w:val="single" w:sz="4" w:space="0" w:color="auto"/>
            </w:tcBorders>
            <w:shd w:val="clear" w:color="auto" w:fill="92D050"/>
            <w:vAlign w:val="center"/>
          </w:tcPr>
          <w:p w14:paraId="23DCFB94" w14:textId="77777777" w:rsidR="00BB23B9" w:rsidRPr="00C70974" w:rsidRDefault="00BB23B9" w:rsidP="00AB6189">
            <w:pPr>
              <w:widowControl w:val="0"/>
              <w:rPr>
                <w:rFonts w:cs="Arial"/>
                <w:b/>
                <w:sz w:val="20"/>
              </w:rPr>
            </w:pPr>
            <w:r w:rsidRPr="00C70974">
              <w:rPr>
                <w:rFonts w:cs="Arial"/>
                <w:b/>
                <w:sz w:val="20"/>
              </w:rPr>
              <w:t>R67</w:t>
            </w:r>
          </w:p>
          <w:p w14:paraId="0124B7BB" w14:textId="6FAC2B37" w:rsidR="00BB23B9" w:rsidRPr="00C70974" w:rsidRDefault="00BB23B9" w:rsidP="00AB6189">
            <w:pPr>
              <w:widowControl w:val="0"/>
              <w:rPr>
                <w:rFonts w:cs="Arial"/>
                <w:b/>
                <w:sz w:val="20"/>
              </w:rPr>
            </w:pPr>
            <w:r w:rsidRPr="00C70974">
              <w:rPr>
                <w:rFonts w:cs="Arial"/>
                <w:b/>
                <w:sz w:val="20"/>
              </w:rPr>
              <w:t>LOW</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B02BDA3" w14:textId="77777777" w:rsidR="00BB23B9" w:rsidRPr="00C70974" w:rsidRDefault="00BB23B9" w:rsidP="00AB6189">
            <w:pPr>
              <w:widowControl w:val="0"/>
              <w:rPr>
                <w:rFonts w:cs="Arial"/>
                <w:sz w:val="20"/>
              </w:rPr>
            </w:pPr>
            <w:r w:rsidRPr="00C70974">
              <w:rPr>
                <w:rFonts w:cs="Arial"/>
                <w:sz w:val="20"/>
              </w:rPr>
              <w:t>HAZMAT</w:t>
            </w:r>
          </w:p>
          <w:p w14:paraId="78A91FA7" w14:textId="7331FC57" w:rsidR="00BB23B9" w:rsidRPr="00C70974" w:rsidRDefault="00BB23B9" w:rsidP="00AB6189">
            <w:pPr>
              <w:widowControl w:val="0"/>
              <w:rPr>
                <w:rFonts w:cs="Arial"/>
                <w:sz w:val="20"/>
              </w:rPr>
            </w:pPr>
            <w:r w:rsidRPr="00C70974">
              <w:rPr>
                <w:rFonts w:cs="Arial"/>
                <w:sz w:val="20"/>
              </w:rPr>
              <w:t>PLA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5FAA858C" w14:textId="77777777" w:rsidR="00BB23B9" w:rsidRPr="00C70974" w:rsidRDefault="00BB23B9" w:rsidP="00AB6189">
            <w:pPr>
              <w:widowControl w:val="0"/>
              <w:rPr>
                <w:rFonts w:cs="Arial"/>
                <w:b/>
                <w:sz w:val="20"/>
              </w:rPr>
            </w:pPr>
            <w:r w:rsidRPr="00C70974">
              <w:rPr>
                <w:rFonts w:cs="Arial"/>
                <w:b/>
                <w:sz w:val="20"/>
              </w:rPr>
              <w:t>Maritime Pollution</w:t>
            </w:r>
          </w:p>
          <w:p w14:paraId="0B3035A5" w14:textId="2BD23416" w:rsidR="00BB23B9" w:rsidRPr="00C70974" w:rsidRDefault="00BB23B9" w:rsidP="00AB6189">
            <w:pPr>
              <w:widowControl w:val="0"/>
              <w:rPr>
                <w:rFonts w:cs="Arial"/>
                <w:b/>
                <w:sz w:val="20"/>
              </w:rPr>
            </w:pPr>
            <w:r w:rsidRPr="00C70974">
              <w:rPr>
                <w:rFonts w:cs="Arial"/>
                <w:sz w:val="20"/>
              </w:rPr>
              <w:t>A large fully laden oil super tanker sinks in the approach to a port leading to the spillage of 100,000 tonnes of crude oil into the sea polluting up to 200km of coastline. The scenario assumes no loss of access to Liquefied Natural Gas (LNG) terminals or other major port infrastructure.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386B037" w14:textId="3A24FCDF" w:rsidR="00BB23B9" w:rsidRPr="00C70974" w:rsidRDefault="00BB23B9" w:rsidP="00AB6189">
            <w:pPr>
              <w:widowControl w:val="0"/>
              <w:rPr>
                <w:rFonts w:cs="Arial"/>
                <w:sz w:val="20"/>
              </w:rPr>
            </w:pPr>
            <w:r w:rsidRPr="00C70974">
              <w:rPr>
                <w:rFonts w:cs="Arial"/>
                <w:sz w:val="20"/>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1230D70" w14:textId="3805B86D" w:rsidR="00BB23B9" w:rsidRPr="00C70974" w:rsidRDefault="00BB23B9" w:rsidP="00AB6189">
            <w:pPr>
              <w:widowControl w:val="0"/>
              <w:rPr>
                <w:rFonts w:cs="Arial"/>
                <w:sz w:val="20"/>
              </w:rPr>
            </w:pPr>
            <w:r w:rsidRPr="00C70974">
              <w:rPr>
                <w:rFonts w:cs="Arial"/>
                <w:sz w:val="20"/>
              </w:rPr>
              <w:t>2</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E80F707" w14:textId="77777777" w:rsidR="00BB23B9" w:rsidRPr="00C70974" w:rsidRDefault="00BB23B9" w:rsidP="00AB6189">
            <w:pPr>
              <w:widowControl w:val="0"/>
              <w:rPr>
                <w:rFonts w:cs="Arial"/>
                <w:sz w:val="20"/>
                <w:lang w:eastAsia="en-GB"/>
              </w:rPr>
            </w:pPr>
            <w:r w:rsidRPr="00C70974">
              <w:rPr>
                <w:rFonts w:cs="Arial"/>
                <w:sz w:val="20"/>
                <w:lang w:eastAsia="en-GB"/>
              </w:rPr>
              <w:t>Dangerous Substances in Harbour Areas Regulations 1987.</w:t>
            </w:r>
          </w:p>
          <w:p w14:paraId="4491A1AF" w14:textId="77777777" w:rsidR="00BB23B9" w:rsidRPr="00C70974" w:rsidRDefault="00BB23B9" w:rsidP="00AB6189">
            <w:pPr>
              <w:widowControl w:val="0"/>
              <w:rPr>
                <w:rFonts w:cs="Arial"/>
                <w:sz w:val="20"/>
                <w:lang w:eastAsia="en-GB"/>
              </w:rPr>
            </w:pPr>
            <w:r w:rsidRPr="00C70974">
              <w:rPr>
                <w:rFonts w:cs="Arial"/>
                <w:sz w:val="20"/>
                <w:lang w:eastAsia="en-GB"/>
              </w:rPr>
              <w:t>Merchant Shipping (Oil Pollution Preparedness, Response and Cooperation Convention) Regulations 1998.</w:t>
            </w:r>
          </w:p>
          <w:p w14:paraId="21F47DC2" w14:textId="77777777" w:rsidR="00BB23B9" w:rsidRPr="00C70974" w:rsidRDefault="00BB23B9" w:rsidP="00AB6189">
            <w:pPr>
              <w:widowControl w:val="0"/>
              <w:rPr>
                <w:rFonts w:cs="Arial"/>
                <w:sz w:val="20"/>
                <w:lang w:eastAsia="en-GB"/>
              </w:rPr>
            </w:pPr>
            <w:r w:rsidRPr="00C70974">
              <w:rPr>
                <w:rFonts w:cs="Arial"/>
                <w:sz w:val="20"/>
                <w:lang w:eastAsia="en-GB"/>
              </w:rPr>
              <w:t>Port State Control checks coordinated in European waters</w:t>
            </w:r>
          </w:p>
          <w:p w14:paraId="3B894462" w14:textId="77777777" w:rsidR="00BB23B9" w:rsidRPr="00C70974" w:rsidRDefault="00BB23B9" w:rsidP="00AB6189">
            <w:pPr>
              <w:widowControl w:val="0"/>
              <w:rPr>
                <w:rFonts w:cs="Arial"/>
                <w:sz w:val="20"/>
                <w:lang w:eastAsia="en-GB"/>
              </w:rPr>
            </w:pPr>
            <w:r w:rsidRPr="00C70974">
              <w:rPr>
                <w:rFonts w:cs="Arial"/>
                <w:sz w:val="20"/>
                <w:lang w:eastAsia="en-GB"/>
              </w:rPr>
              <w:t>All vessels navigating on the tidal Thames required PLA licence</w:t>
            </w:r>
          </w:p>
          <w:p w14:paraId="1C113354" w14:textId="77777777" w:rsidR="00BB23B9" w:rsidRPr="00C70974" w:rsidRDefault="00BB23B9" w:rsidP="00AB6189">
            <w:pPr>
              <w:widowControl w:val="0"/>
              <w:rPr>
                <w:rFonts w:cs="Arial"/>
                <w:sz w:val="20"/>
                <w:lang w:eastAsia="en-GB"/>
              </w:rPr>
            </w:pPr>
            <w:r w:rsidRPr="00C70974">
              <w:rPr>
                <w:rFonts w:cs="Arial"/>
                <w:sz w:val="20"/>
                <w:lang w:eastAsia="en-GB"/>
              </w:rPr>
              <w:t>PLA Vessel Traffic Service</w:t>
            </w:r>
          </w:p>
          <w:p w14:paraId="5AEADB2E" w14:textId="77777777" w:rsidR="00BB23B9" w:rsidRPr="00C70974" w:rsidRDefault="00BB23B9" w:rsidP="00AB6189">
            <w:pPr>
              <w:widowControl w:val="0"/>
              <w:rPr>
                <w:rFonts w:cs="Arial"/>
                <w:sz w:val="20"/>
                <w:lang w:eastAsia="en-GB"/>
              </w:rPr>
            </w:pPr>
            <w:r w:rsidRPr="00C70974">
              <w:rPr>
                <w:rFonts w:cs="Arial"/>
                <w:sz w:val="20"/>
                <w:lang w:eastAsia="en-GB"/>
              </w:rPr>
              <w:t xml:space="preserve">National Contingency Plan for Marine Pollution from Shipping and Offshore Installations (2000) </w:t>
            </w:r>
          </w:p>
          <w:p w14:paraId="68C76B42" w14:textId="7EE7605A" w:rsidR="00BB23B9" w:rsidRPr="00C70974" w:rsidRDefault="00BB23B9" w:rsidP="00AB6189">
            <w:pPr>
              <w:widowControl w:val="0"/>
              <w:rPr>
                <w:rFonts w:cs="Arial"/>
                <w:sz w:val="20"/>
                <w:lang w:eastAsia="en-GB"/>
              </w:rPr>
            </w:pPr>
            <w:r w:rsidRPr="00C70974">
              <w:rPr>
                <w:rFonts w:cs="Arial"/>
                <w:sz w:val="20"/>
                <w:lang w:eastAsia="en-GB"/>
              </w:rPr>
              <w:t>Oil Spill Contingency Plan Guidelines for Ports, Harbours &amp; Oil Handling Facilities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6FCAE4A" w14:textId="77777777" w:rsidR="00BB23B9" w:rsidRPr="00C70974" w:rsidRDefault="00BB23B9" w:rsidP="00CD6B72">
            <w:pPr>
              <w:widowControl w:val="0"/>
              <w:rPr>
                <w:rFonts w:cs="Arial"/>
                <w:sz w:val="20"/>
              </w:rPr>
            </w:pPr>
            <w:r w:rsidRPr="00C70974">
              <w:rPr>
                <w:rFonts w:cs="Arial"/>
                <w:sz w:val="20"/>
              </w:rPr>
              <w:t>2019</w:t>
            </w:r>
          </w:p>
          <w:p w14:paraId="456AC0A2" w14:textId="72663DFD" w:rsidR="00BB23B9" w:rsidRPr="00C70974" w:rsidRDefault="00BB23B9" w:rsidP="00CD6B72">
            <w:pPr>
              <w:widowControl w:val="0"/>
              <w:rPr>
                <w:rFonts w:cs="Arial"/>
                <w:sz w:val="20"/>
              </w:rPr>
            </w:pPr>
            <w:r w:rsidRPr="00C70974">
              <w:rPr>
                <w:rFonts w:cs="Arial"/>
                <w:sz w:val="20"/>
              </w:rPr>
              <w:t>Sept 2021</w:t>
            </w:r>
          </w:p>
        </w:tc>
      </w:tr>
      <w:tr w:rsidR="00BB23B9" w:rsidRPr="00545F24" w14:paraId="5442044E" w14:textId="77777777" w:rsidTr="00BB23B9">
        <w:trPr>
          <w:cantSplit/>
          <w:trHeight w:val="1254"/>
        </w:trPr>
        <w:tc>
          <w:tcPr>
            <w:tcW w:w="1136" w:type="dxa"/>
            <w:tcBorders>
              <w:top w:val="single" w:sz="4" w:space="0" w:color="auto"/>
              <w:left w:val="single" w:sz="4" w:space="0" w:color="auto"/>
              <w:bottom w:val="single" w:sz="4" w:space="0" w:color="auto"/>
              <w:right w:val="single" w:sz="4" w:space="0" w:color="auto"/>
            </w:tcBorders>
            <w:shd w:val="clear" w:color="auto" w:fill="92D050"/>
            <w:vAlign w:val="center"/>
          </w:tcPr>
          <w:p w14:paraId="2313B4A5" w14:textId="77777777" w:rsidR="00BB23B9" w:rsidRPr="00C70974" w:rsidRDefault="00BB23B9" w:rsidP="007F27A4">
            <w:pPr>
              <w:widowControl w:val="0"/>
              <w:rPr>
                <w:rFonts w:cs="Arial"/>
                <w:b/>
                <w:sz w:val="20"/>
              </w:rPr>
            </w:pPr>
            <w:r w:rsidRPr="00C70974">
              <w:rPr>
                <w:rFonts w:cs="Arial"/>
                <w:b/>
                <w:sz w:val="20"/>
              </w:rPr>
              <w:lastRenderedPageBreak/>
              <w:t>R70</w:t>
            </w:r>
          </w:p>
          <w:p w14:paraId="438679F0" w14:textId="4605E4E6" w:rsidR="00BB23B9" w:rsidRPr="00C70974" w:rsidRDefault="00BB23B9" w:rsidP="007F27A4">
            <w:pPr>
              <w:widowControl w:val="0"/>
              <w:rPr>
                <w:rFonts w:cs="Arial"/>
                <w:b/>
                <w:sz w:val="20"/>
              </w:rPr>
            </w:pPr>
            <w:r w:rsidRPr="00C70974">
              <w:rPr>
                <w:rFonts w:cs="Arial"/>
                <w:b/>
                <w:sz w:val="20"/>
              </w:rPr>
              <w:t>LOW</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B2B25EA" w14:textId="77777777" w:rsidR="00BB23B9" w:rsidRPr="00C70974" w:rsidRDefault="00BB23B9" w:rsidP="007F27A4">
            <w:pPr>
              <w:widowControl w:val="0"/>
              <w:rPr>
                <w:rFonts w:cs="Arial"/>
                <w:sz w:val="20"/>
              </w:rPr>
            </w:pPr>
            <w:r w:rsidRPr="00C70974">
              <w:rPr>
                <w:rFonts w:cs="Arial"/>
                <w:sz w:val="20"/>
              </w:rPr>
              <w:t>HAZMAT</w:t>
            </w:r>
          </w:p>
          <w:p w14:paraId="1900BDDD" w14:textId="715A8475" w:rsidR="00BB23B9" w:rsidRPr="00C70974" w:rsidRDefault="00BB23B9" w:rsidP="007F27A4">
            <w:pPr>
              <w:widowControl w:val="0"/>
              <w:rPr>
                <w:rFonts w:cs="Arial"/>
                <w:sz w:val="20"/>
              </w:rPr>
            </w:pPr>
            <w:r w:rsidRPr="00C70974">
              <w:rPr>
                <w:rFonts w:cs="Arial"/>
                <w:sz w:val="20"/>
              </w:rPr>
              <w:t>LFB</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8985F7C" w14:textId="77777777" w:rsidR="00BB23B9" w:rsidRPr="00C70974" w:rsidRDefault="00BB23B9" w:rsidP="007F27A4">
            <w:pPr>
              <w:widowControl w:val="0"/>
              <w:rPr>
                <w:rFonts w:cs="Arial"/>
                <w:b/>
                <w:sz w:val="20"/>
              </w:rPr>
            </w:pPr>
            <w:r w:rsidRPr="00C70974">
              <w:rPr>
                <w:rFonts w:cs="Arial"/>
                <w:b/>
                <w:sz w:val="20"/>
              </w:rPr>
              <w:t>Radiation exposure from stolen goods</w:t>
            </w:r>
          </w:p>
          <w:p w14:paraId="4C807A50" w14:textId="4893EFF0" w:rsidR="00BB23B9" w:rsidRPr="00C70974" w:rsidRDefault="00BB23B9" w:rsidP="007F27A4">
            <w:pPr>
              <w:widowControl w:val="0"/>
              <w:rPr>
                <w:rFonts w:cs="Arial"/>
                <w:b/>
                <w:sz w:val="20"/>
              </w:rPr>
            </w:pPr>
            <w:r w:rsidRPr="00C70974">
              <w:rPr>
                <w:rFonts w:cs="Arial"/>
                <w:sz w:val="20"/>
              </w:rPr>
              <w:t>Incorrect handling of a stolen radioactive source leads to accidental exposure to radioactive material. Three deaths after a month and eight people requiring long term medical supervision. Up to 500 'worried well'.</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7E11D49" w14:textId="6E68A67F" w:rsidR="00BB23B9" w:rsidRPr="00C70974" w:rsidRDefault="00BB23B9" w:rsidP="007F27A4">
            <w:pPr>
              <w:widowControl w:val="0"/>
              <w:rPr>
                <w:rFonts w:cs="Arial"/>
                <w:sz w:val="20"/>
              </w:rPr>
            </w:pPr>
            <w:r w:rsidRPr="00C70974">
              <w:rPr>
                <w:rFonts w:cs="Arial"/>
                <w:sz w:val="20"/>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22D6BA3" w14:textId="3FC84DF3" w:rsidR="00BB23B9" w:rsidRPr="00C70974" w:rsidRDefault="00BB23B9" w:rsidP="007F27A4">
            <w:pPr>
              <w:widowControl w:val="0"/>
              <w:rPr>
                <w:rFonts w:cs="Arial"/>
                <w:sz w:val="20"/>
              </w:rPr>
            </w:pPr>
            <w:r w:rsidRPr="00C70974">
              <w:rPr>
                <w:rFonts w:cs="Arial"/>
                <w:sz w:val="20"/>
              </w:rPr>
              <w:t>1</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26327D7" w14:textId="77777777" w:rsidR="00BB23B9" w:rsidRPr="00C70974" w:rsidRDefault="00BB23B9" w:rsidP="007F27A4">
            <w:pPr>
              <w:widowControl w:val="0"/>
              <w:rPr>
                <w:rFonts w:cs="Arial"/>
                <w:sz w:val="20"/>
                <w:lang w:eastAsia="en-GB"/>
              </w:rPr>
            </w:pPr>
            <w:r w:rsidRPr="00C70974">
              <w:rPr>
                <w:rFonts w:cs="Arial"/>
                <w:sz w:val="20"/>
                <w:lang w:eastAsia="en-GB"/>
              </w:rPr>
              <w:t>Radioactive Substances Act 1993</w:t>
            </w:r>
          </w:p>
          <w:p w14:paraId="30FC1E4D" w14:textId="77777777" w:rsidR="00BB23B9" w:rsidRPr="00C70974" w:rsidRDefault="00BB23B9" w:rsidP="007F27A4">
            <w:pPr>
              <w:widowControl w:val="0"/>
              <w:rPr>
                <w:rFonts w:cs="Arial"/>
                <w:sz w:val="20"/>
                <w:lang w:eastAsia="en-GB"/>
              </w:rPr>
            </w:pPr>
            <w:r w:rsidRPr="00C70974">
              <w:rPr>
                <w:rFonts w:cs="Arial"/>
                <w:sz w:val="20"/>
                <w:lang w:eastAsia="en-GB"/>
              </w:rPr>
              <w:t>High Activity Sealed Source Regulations 2005</w:t>
            </w:r>
          </w:p>
          <w:p w14:paraId="5323367B" w14:textId="77777777" w:rsidR="00BB23B9" w:rsidRPr="00C70974" w:rsidRDefault="00BB23B9" w:rsidP="007F27A4">
            <w:pPr>
              <w:widowControl w:val="0"/>
              <w:rPr>
                <w:rFonts w:cs="Arial"/>
                <w:sz w:val="20"/>
                <w:lang w:eastAsia="en-GB"/>
              </w:rPr>
            </w:pPr>
            <w:r w:rsidRPr="00C70974">
              <w:rPr>
                <w:rFonts w:cs="Arial"/>
                <w:sz w:val="20"/>
                <w:lang w:eastAsia="en-GB"/>
              </w:rPr>
              <w:t xml:space="preserve">Arrangements for safe handling and disposal of radioactive sources </w:t>
            </w:r>
          </w:p>
          <w:p w14:paraId="08EDFA9B" w14:textId="77777777" w:rsidR="00BB23B9" w:rsidRPr="00C70974" w:rsidRDefault="00BB23B9" w:rsidP="007F27A4">
            <w:pPr>
              <w:widowControl w:val="0"/>
              <w:rPr>
                <w:rFonts w:cs="Arial"/>
                <w:sz w:val="20"/>
                <w:lang w:eastAsia="en-GB"/>
              </w:rPr>
            </w:pPr>
            <w:r w:rsidRPr="00C70974">
              <w:rPr>
                <w:rFonts w:cs="Arial"/>
                <w:sz w:val="20"/>
                <w:lang w:eastAsia="en-GB"/>
              </w:rPr>
              <w:t xml:space="preserve">Radiation detectors at high risk sites </w:t>
            </w:r>
          </w:p>
          <w:p w14:paraId="2CB3D1B2" w14:textId="77777777" w:rsidR="00BB23B9" w:rsidRPr="00C70974" w:rsidRDefault="00BB23B9" w:rsidP="007F27A4">
            <w:pPr>
              <w:widowControl w:val="0"/>
              <w:rPr>
                <w:rFonts w:cs="Arial"/>
                <w:sz w:val="20"/>
                <w:lang w:eastAsia="en-GB"/>
              </w:rPr>
            </w:pPr>
            <w:r w:rsidRPr="00C70974">
              <w:rPr>
                <w:rFonts w:cs="Arial"/>
                <w:sz w:val="20"/>
                <w:lang w:eastAsia="en-GB"/>
              </w:rPr>
              <w:t>Environment Agency inspections of all major sources</w:t>
            </w:r>
          </w:p>
          <w:p w14:paraId="73871844" w14:textId="270955C2" w:rsidR="00BB23B9" w:rsidRPr="00C70974" w:rsidRDefault="00BB23B9" w:rsidP="007F27A4">
            <w:pPr>
              <w:widowControl w:val="0"/>
              <w:rPr>
                <w:rFonts w:cs="Arial"/>
                <w:sz w:val="20"/>
                <w:lang w:eastAsia="en-GB"/>
              </w:rPr>
            </w:pPr>
            <w:r w:rsidRPr="00C70974">
              <w:rPr>
                <w:rFonts w:cs="Arial"/>
                <w:sz w:val="20"/>
                <w:lang w:eastAsia="en-GB"/>
              </w:rPr>
              <w:t>Emergency Services specialist resources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66EE2FD" w14:textId="77777777" w:rsidR="00BB23B9" w:rsidRPr="00C70974" w:rsidRDefault="00BB23B9" w:rsidP="007F27A4">
            <w:pPr>
              <w:widowControl w:val="0"/>
              <w:rPr>
                <w:rFonts w:cs="Arial"/>
                <w:sz w:val="20"/>
              </w:rPr>
            </w:pPr>
            <w:r w:rsidRPr="00C70974">
              <w:rPr>
                <w:rFonts w:cs="Arial"/>
                <w:sz w:val="20"/>
              </w:rPr>
              <w:t>Nov 2020</w:t>
            </w:r>
          </w:p>
          <w:p w14:paraId="20BAD08E" w14:textId="5706D1FC" w:rsidR="00BB23B9" w:rsidRPr="00C70974" w:rsidRDefault="00BB23B9" w:rsidP="007F27A4">
            <w:pPr>
              <w:widowControl w:val="0"/>
              <w:rPr>
                <w:rFonts w:cs="Arial"/>
                <w:sz w:val="20"/>
              </w:rPr>
            </w:pPr>
            <w:r w:rsidRPr="00C70974">
              <w:rPr>
                <w:rFonts w:cs="Arial"/>
                <w:sz w:val="20"/>
              </w:rPr>
              <w:t>Sept 2022</w:t>
            </w:r>
          </w:p>
        </w:tc>
      </w:tr>
      <w:tr w:rsidR="00BB23B9" w:rsidRPr="00545F24" w14:paraId="34D40524" w14:textId="77777777" w:rsidTr="00BB23B9">
        <w:trPr>
          <w:cantSplit/>
          <w:trHeight w:val="1254"/>
        </w:trPr>
        <w:tc>
          <w:tcPr>
            <w:tcW w:w="1136" w:type="dxa"/>
            <w:tcBorders>
              <w:top w:val="single" w:sz="4" w:space="0" w:color="auto"/>
              <w:left w:val="single" w:sz="4" w:space="0" w:color="auto"/>
              <w:bottom w:val="single" w:sz="4" w:space="0" w:color="auto"/>
              <w:right w:val="single" w:sz="4" w:space="0" w:color="auto"/>
            </w:tcBorders>
            <w:shd w:val="clear" w:color="auto" w:fill="92D050"/>
            <w:vAlign w:val="center"/>
          </w:tcPr>
          <w:p w14:paraId="42DD8679" w14:textId="77777777" w:rsidR="00BB23B9" w:rsidRPr="00C70974" w:rsidRDefault="00BB23B9" w:rsidP="007F27A4">
            <w:pPr>
              <w:widowControl w:val="0"/>
              <w:rPr>
                <w:rFonts w:cs="Arial"/>
                <w:b/>
                <w:sz w:val="20"/>
              </w:rPr>
            </w:pPr>
            <w:r w:rsidRPr="00C70974">
              <w:rPr>
                <w:rFonts w:cs="Arial"/>
                <w:b/>
                <w:sz w:val="20"/>
              </w:rPr>
              <w:t>HL9b</w:t>
            </w:r>
          </w:p>
          <w:p w14:paraId="72EBB7FB" w14:textId="477CADEB" w:rsidR="00BB23B9" w:rsidRPr="00C70974" w:rsidRDefault="00BB23B9" w:rsidP="007F27A4">
            <w:pPr>
              <w:widowControl w:val="0"/>
              <w:rPr>
                <w:rFonts w:cs="Arial"/>
                <w:b/>
                <w:sz w:val="20"/>
              </w:rPr>
            </w:pPr>
            <w:r w:rsidRPr="00C70974">
              <w:rPr>
                <w:rFonts w:cs="Arial"/>
                <w:sz w:val="20"/>
              </w:rPr>
              <w:t>LOW</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528E1AC" w14:textId="77777777" w:rsidR="00BB23B9" w:rsidRPr="00C70974" w:rsidRDefault="00BB23B9" w:rsidP="007F27A4">
            <w:pPr>
              <w:widowControl w:val="0"/>
              <w:rPr>
                <w:rFonts w:cs="Arial"/>
                <w:sz w:val="20"/>
              </w:rPr>
            </w:pPr>
            <w:r w:rsidRPr="00C70974">
              <w:rPr>
                <w:rFonts w:cs="Arial"/>
                <w:sz w:val="20"/>
              </w:rPr>
              <w:t>Accident</w:t>
            </w:r>
          </w:p>
          <w:p w14:paraId="57FE1ADB" w14:textId="5C663A08" w:rsidR="00BB23B9" w:rsidRPr="00C70974" w:rsidRDefault="00BB23B9" w:rsidP="007F27A4">
            <w:pPr>
              <w:widowControl w:val="0"/>
              <w:rPr>
                <w:rFonts w:cs="Arial"/>
                <w:sz w:val="20"/>
              </w:rPr>
            </w:pPr>
            <w:r w:rsidRPr="00C70974">
              <w:rPr>
                <w:rFonts w:cs="Arial"/>
                <w:sz w:val="20"/>
              </w:rPr>
              <w:t>LFB</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58CD27BC" w14:textId="77777777" w:rsidR="00BB23B9" w:rsidRPr="00C70974" w:rsidRDefault="00BB23B9" w:rsidP="007F27A4">
            <w:pPr>
              <w:widowControl w:val="0"/>
              <w:rPr>
                <w:rFonts w:cs="Arial"/>
                <w:b/>
                <w:sz w:val="20"/>
              </w:rPr>
            </w:pPr>
            <w:r w:rsidRPr="00C70974">
              <w:rPr>
                <w:rFonts w:cs="Arial"/>
                <w:b/>
                <w:sz w:val="20"/>
              </w:rPr>
              <w:t>Small Aircraft Incident</w:t>
            </w:r>
          </w:p>
          <w:p w14:paraId="4A593B5E" w14:textId="517A478A" w:rsidR="00BB23B9" w:rsidRPr="00C70974" w:rsidRDefault="00BB23B9" w:rsidP="007F27A4">
            <w:pPr>
              <w:widowControl w:val="0"/>
              <w:rPr>
                <w:rFonts w:cs="Arial"/>
                <w:b/>
                <w:sz w:val="20"/>
              </w:rPr>
            </w:pPr>
            <w:r w:rsidRPr="00C70974">
              <w:rPr>
                <w:rFonts w:cs="Arial"/>
                <w:sz w:val="20"/>
              </w:rPr>
              <w:t>An aircraft incident within the boundary of the airport, not directly impacting an urban environment.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C476FFF" w14:textId="5B1756B8" w:rsidR="00BB23B9" w:rsidRPr="00C70974" w:rsidRDefault="00BB23B9" w:rsidP="007F27A4">
            <w:pPr>
              <w:widowControl w:val="0"/>
              <w:rPr>
                <w:rFonts w:cs="Arial"/>
                <w:sz w:val="20"/>
              </w:rPr>
            </w:pPr>
            <w:r w:rsidRPr="00C70974">
              <w:rPr>
                <w:rFonts w:cs="Arial"/>
                <w:sz w:val="20"/>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BA0643A" w14:textId="2966A5AA" w:rsidR="00BB23B9" w:rsidRPr="00C70974" w:rsidRDefault="00BB23B9" w:rsidP="007F27A4">
            <w:pPr>
              <w:widowControl w:val="0"/>
              <w:rPr>
                <w:rFonts w:cs="Arial"/>
                <w:sz w:val="20"/>
              </w:rPr>
            </w:pPr>
            <w:r w:rsidRPr="00C70974">
              <w:rPr>
                <w:rFonts w:cs="Arial"/>
                <w:sz w:val="20"/>
              </w:rPr>
              <w:t>1</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1EE35E9" w14:textId="77777777" w:rsidR="00BB23B9" w:rsidRPr="00C70974" w:rsidRDefault="00BB23B9" w:rsidP="007F27A4">
            <w:pPr>
              <w:widowControl w:val="0"/>
              <w:rPr>
                <w:rFonts w:cs="Arial"/>
                <w:sz w:val="20"/>
              </w:rPr>
            </w:pPr>
            <w:r w:rsidRPr="00C70974">
              <w:rPr>
                <w:rFonts w:cs="Arial"/>
                <w:sz w:val="20"/>
              </w:rPr>
              <w:t>Stringent controls on aircraft entering UK Airspace including the mandatory use of Aircraft Collision Avoidance systems on heavy aircraft</w:t>
            </w:r>
          </w:p>
          <w:p w14:paraId="0A970C9B" w14:textId="77777777" w:rsidR="00BB23B9" w:rsidRPr="00C70974" w:rsidRDefault="00BB23B9" w:rsidP="007F27A4">
            <w:pPr>
              <w:widowControl w:val="0"/>
              <w:rPr>
                <w:rFonts w:cs="Arial"/>
                <w:sz w:val="20"/>
              </w:rPr>
            </w:pPr>
            <w:r w:rsidRPr="00C70974">
              <w:rPr>
                <w:rFonts w:cs="Arial"/>
                <w:sz w:val="20"/>
              </w:rPr>
              <w:t xml:space="preserve">UK flight separation rules </w:t>
            </w:r>
          </w:p>
          <w:p w14:paraId="5FCB4B6E" w14:textId="77777777" w:rsidR="00BB23B9" w:rsidRPr="00C70974" w:rsidRDefault="00BB23B9" w:rsidP="007F27A4">
            <w:pPr>
              <w:widowControl w:val="0"/>
              <w:rPr>
                <w:rFonts w:cs="Arial"/>
                <w:sz w:val="20"/>
              </w:rPr>
            </w:pPr>
            <w:r w:rsidRPr="00C70974">
              <w:rPr>
                <w:rFonts w:cs="Arial"/>
                <w:sz w:val="20"/>
              </w:rPr>
              <w:t xml:space="preserve">CAA Maintenance and Flight safety standards </w:t>
            </w:r>
          </w:p>
          <w:p w14:paraId="1331CFB4" w14:textId="79F138E9" w:rsidR="00BB23B9" w:rsidRPr="00C70974" w:rsidRDefault="00BB23B9" w:rsidP="007F27A4">
            <w:pPr>
              <w:widowControl w:val="0"/>
              <w:rPr>
                <w:rFonts w:cs="Arial"/>
                <w:sz w:val="20"/>
              </w:rPr>
            </w:pPr>
            <w:r w:rsidRPr="00C70974">
              <w:rPr>
                <w:rFonts w:cs="Arial"/>
                <w:sz w:val="20"/>
              </w:rPr>
              <w:t>Airline maintenance regimes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C0498FE" w14:textId="77777777" w:rsidR="00BB23B9" w:rsidRPr="00C70974" w:rsidRDefault="00BB23B9" w:rsidP="007F27A4">
            <w:pPr>
              <w:widowControl w:val="0"/>
              <w:rPr>
                <w:rFonts w:cs="Arial"/>
                <w:sz w:val="20"/>
              </w:rPr>
            </w:pPr>
            <w:r w:rsidRPr="00C70974">
              <w:rPr>
                <w:rFonts w:cs="Arial"/>
                <w:sz w:val="20"/>
              </w:rPr>
              <w:t>Nov 2020</w:t>
            </w:r>
          </w:p>
          <w:p w14:paraId="78F9DC91" w14:textId="276DECEA" w:rsidR="00BB23B9" w:rsidRPr="00C70974" w:rsidRDefault="00BB23B9" w:rsidP="007F27A4">
            <w:pPr>
              <w:widowControl w:val="0"/>
              <w:rPr>
                <w:rFonts w:cs="Arial"/>
                <w:sz w:val="20"/>
              </w:rPr>
            </w:pPr>
            <w:r w:rsidRPr="00C70974">
              <w:rPr>
                <w:rFonts w:cs="Arial"/>
                <w:sz w:val="20"/>
              </w:rPr>
              <w:t>Sept 2021</w:t>
            </w:r>
          </w:p>
        </w:tc>
      </w:tr>
    </w:tbl>
    <w:p w14:paraId="79AA4ADF" w14:textId="77777777" w:rsidR="000E1D59" w:rsidRDefault="000E1D59">
      <w:pPr>
        <w:spacing w:after="0"/>
        <w:rPr>
          <w:b/>
          <w:sz w:val="24"/>
        </w:rPr>
      </w:pPr>
      <w:r>
        <w:rPr>
          <w:b/>
          <w:sz w:val="24"/>
        </w:rPr>
        <w:br w:type="page"/>
      </w:r>
    </w:p>
    <w:p w14:paraId="08D97EE2" w14:textId="695B9685" w:rsidR="00CB6BD8" w:rsidRPr="00BE3AD5" w:rsidRDefault="00CB6BD8" w:rsidP="00BE3AD5">
      <w:pPr>
        <w:pStyle w:val="Subtitle"/>
        <w:rPr>
          <w:color w:val="auto"/>
        </w:rPr>
      </w:pPr>
      <w:r w:rsidRPr="00BE3AD5">
        <w:rPr>
          <w:color w:val="auto"/>
        </w:rPr>
        <w:lastRenderedPageBreak/>
        <w:t xml:space="preserve">3.2 </w:t>
      </w:r>
      <w:r w:rsidR="00E6332E" w:rsidRPr="00BE3AD5">
        <w:rPr>
          <w:color w:val="auto"/>
        </w:rPr>
        <w:t xml:space="preserve">Human and Animal </w:t>
      </w:r>
      <w:r w:rsidRPr="00BE3AD5">
        <w:rPr>
          <w:color w:val="auto"/>
        </w:rPr>
        <w:t>Disease</w:t>
      </w:r>
      <w:r w:rsidR="00E6332E" w:rsidRPr="00BE3AD5">
        <w:rPr>
          <w:color w:val="auto"/>
        </w:rPr>
        <w:t>s</w:t>
      </w:r>
    </w:p>
    <w:p w14:paraId="654C6B38" w14:textId="77777777" w:rsidR="00CB6BD8" w:rsidRPr="00545F24" w:rsidRDefault="00CB6BD8" w:rsidP="00574FBE">
      <w:pPr>
        <w:widowControl w:val="0"/>
        <w:rPr>
          <w:highlight w:val="yellow"/>
        </w:rPr>
      </w:pPr>
    </w:p>
    <w:tbl>
      <w:tblPr>
        <w:tblW w:w="1531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78"/>
        <w:gridCol w:w="1275"/>
        <w:gridCol w:w="5671"/>
        <w:gridCol w:w="567"/>
        <w:gridCol w:w="567"/>
        <w:gridCol w:w="4536"/>
        <w:gridCol w:w="1417"/>
      </w:tblGrid>
      <w:tr w:rsidR="00BB23B9" w:rsidRPr="00545F24" w14:paraId="7DBC5692" w14:textId="0B26A8C4" w:rsidTr="00BD18F0">
        <w:trPr>
          <w:cantSplit/>
          <w:trHeight w:val="1254"/>
          <w:tblHeader/>
        </w:trPr>
        <w:tc>
          <w:tcPr>
            <w:tcW w:w="1278" w:type="dxa"/>
            <w:shd w:val="clear" w:color="auto" w:fill="B8CCE4" w:themeFill="accent1" w:themeFillTint="66"/>
            <w:vAlign w:val="center"/>
          </w:tcPr>
          <w:p w14:paraId="440FE659" w14:textId="2DE186EE" w:rsidR="00BB23B9" w:rsidRPr="00BD18F0" w:rsidRDefault="00BB23B9" w:rsidP="00574FBE">
            <w:pPr>
              <w:widowControl w:val="0"/>
              <w:rPr>
                <w:rFonts w:cs="Arial"/>
                <w:b/>
                <w:sz w:val="20"/>
              </w:rPr>
            </w:pPr>
            <w:r w:rsidRPr="00BD18F0">
              <w:rPr>
                <w:rFonts w:cs="Arial"/>
                <w:b/>
                <w:sz w:val="20"/>
              </w:rPr>
              <w:t>Risk ID</w:t>
            </w:r>
          </w:p>
          <w:p w14:paraId="1E708A9D" w14:textId="77777777" w:rsidR="00BB23B9" w:rsidRPr="00BD18F0" w:rsidRDefault="00BB23B9" w:rsidP="00574FBE">
            <w:pPr>
              <w:widowControl w:val="0"/>
              <w:rPr>
                <w:rFonts w:cs="Arial"/>
                <w:b/>
                <w:sz w:val="20"/>
              </w:rPr>
            </w:pPr>
            <w:r w:rsidRPr="00BD18F0">
              <w:rPr>
                <w:rFonts w:cs="Arial"/>
                <w:b/>
                <w:sz w:val="20"/>
              </w:rPr>
              <w:t>Rating</w:t>
            </w:r>
          </w:p>
        </w:tc>
        <w:tc>
          <w:tcPr>
            <w:tcW w:w="1275" w:type="dxa"/>
            <w:shd w:val="clear" w:color="auto" w:fill="B8CCE4" w:themeFill="accent1" w:themeFillTint="66"/>
            <w:vAlign w:val="center"/>
          </w:tcPr>
          <w:p w14:paraId="5E827B28" w14:textId="2B81CEA6" w:rsidR="00BB23B9" w:rsidRPr="00BD18F0" w:rsidRDefault="00BB23B9" w:rsidP="00574FBE">
            <w:pPr>
              <w:widowControl w:val="0"/>
              <w:rPr>
                <w:rFonts w:cs="Arial"/>
                <w:sz w:val="20"/>
              </w:rPr>
            </w:pPr>
            <w:r w:rsidRPr="00BD18F0">
              <w:rPr>
                <w:rFonts w:cs="Arial"/>
                <w:b/>
                <w:sz w:val="20"/>
              </w:rPr>
              <w:t>Lead</w:t>
            </w:r>
          </w:p>
        </w:tc>
        <w:tc>
          <w:tcPr>
            <w:tcW w:w="5671" w:type="dxa"/>
            <w:shd w:val="clear" w:color="auto" w:fill="B8CCE4" w:themeFill="accent1" w:themeFillTint="66"/>
            <w:vAlign w:val="center"/>
          </w:tcPr>
          <w:p w14:paraId="4EBB8A5E" w14:textId="77777777" w:rsidR="00BB23B9" w:rsidRPr="00BD18F0" w:rsidRDefault="00BB23B9" w:rsidP="00574FBE">
            <w:pPr>
              <w:widowControl w:val="0"/>
              <w:rPr>
                <w:rFonts w:cs="Arial"/>
                <w:b/>
                <w:sz w:val="20"/>
              </w:rPr>
            </w:pPr>
            <w:r w:rsidRPr="00BD18F0">
              <w:rPr>
                <w:rFonts w:cs="Arial"/>
                <w:b/>
                <w:sz w:val="20"/>
              </w:rPr>
              <w:t>Outcome Description</w:t>
            </w:r>
          </w:p>
        </w:tc>
        <w:tc>
          <w:tcPr>
            <w:tcW w:w="567" w:type="dxa"/>
            <w:shd w:val="clear" w:color="auto" w:fill="B8CCE4" w:themeFill="accent1" w:themeFillTint="66"/>
            <w:textDirection w:val="btLr"/>
          </w:tcPr>
          <w:p w14:paraId="0BB81404" w14:textId="77777777" w:rsidR="00BB23B9" w:rsidRPr="00BD18F0" w:rsidRDefault="00BB23B9" w:rsidP="00574FBE">
            <w:pPr>
              <w:widowControl w:val="0"/>
              <w:rPr>
                <w:rFonts w:cs="Arial"/>
                <w:sz w:val="20"/>
              </w:rPr>
            </w:pPr>
            <w:r w:rsidRPr="00BD18F0">
              <w:rPr>
                <w:rFonts w:cs="Arial"/>
                <w:b/>
                <w:sz w:val="20"/>
              </w:rPr>
              <w:t>Likelihood</w:t>
            </w:r>
          </w:p>
        </w:tc>
        <w:tc>
          <w:tcPr>
            <w:tcW w:w="567" w:type="dxa"/>
            <w:shd w:val="clear" w:color="auto" w:fill="B8CCE4" w:themeFill="accent1" w:themeFillTint="66"/>
            <w:textDirection w:val="btLr"/>
          </w:tcPr>
          <w:p w14:paraId="2FE48517" w14:textId="77777777" w:rsidR="00BB23B9" w:rsidRPr="00BD18F0" w:rsidRDefault="00BB23B9" w:rsidP="00574FBE">
            <w:pPr>
              <w:widowControl w:val="0"/>
              <w:rPr>
                <w:rFonts w:cs="Arial"/>
                <w:sz w:val="20"/>
              </w:rPr>
            </w:pPr>
            <w:r w:rsidRPr="00BD18F0">
              <w:rPr>
                <w:rFonts w:cs="Arial"/>
                <w:b/>
                <w:sz w:val="20"/>
              </w:rPr>
              <w:t>Impact</w:t>
            </w:r>
          </w:p>
        </w:tc>
        <w:tc>
          <w:tcPr>
            <w:tcW w:w="4536" w:type="dxa"/>
            <w:shd w:val="clear" w:color="auto" w:fill="B8CCE4" w:themeFill="accent1" w:themeFillTint="66"/>
            <w:vAlign w:val="center"/>
          </w:tcPr>
          <w:p w14:paraId="6CD2A090" w14:textId="77777777" w:rsidR="00BB23B9" w:rsidRPr="00BD18F0" w:rsidRDefault="00BB23B9" w:rsidP="00574FBE">
            <w:pPr>
              <w:widowControl w:val="0"/>
              <w:rPr>
                <w:rFonts w:cs="Arial"/>
                <w:sz w:val="20"/>
              </w:rPr>
            </w:pPr>
            <w:r w:rsidRPr="00BD18F0">
              <w:rPr>
                <w:rFonts w:cs="Arial"/>
                <w:b/>
                <w:sz w:val="20"/>
              </w:rPr>
              <w:t xml:space="preserve">Controls in Place </w:t>
            </w:r>
          </w:p>
        </w:tc>
        <w:tc>
          <w:tcPr>
            <w:tcW w:w="1417" w:type="dxa"/>
            <w:shd w:val="clear" w:color="auto" w:fill="B8CCE4" w:themeFill="accent1" w:themeFillTint="66"/>
            <w:vAlign w:val="center"/>
          </w:tcPr>
          <w:p w14:paraId="6766B304" w14:textId="77777777" w:rsidR="00BB23B9" w:rsidRPr="00BD18F0" w:rsidRDefault="00BB23B9" w:rsidP="00574FBE">
            <w:pPr>
              <w:widowControl w:val="0"/>
              <w:rPr>
                <w:rFonts w:cs="Arial"/>
                <w:b/>
                <w:sz w:val="20"/>
              </w:rPr>
            </w:pPr>
            <w:r w:rsidRPr="00BD18F0">
              <w:rPr>
                <w:rFonts w:cs="Arial"/>
                <w:b/>
                <w:sz w:val="20"/>
              </w:rPr>
              <w:t xml:space="preserve">Last Review </w:t>
            </w:r>
          </w:p>
          <w:p w14:paraId="69EE8049" w14:textId="77777777" w:rsidR="00BB23B9" w:rsidRPr="00BD18F0" w:rsidRDefault="00BB23B9" w:rsidP="00574FBE">
            <w:pPr>
              <w:widowControl w:val="0"/>
              <w:rPr>
                <w:rFonts w:cs="Arial"/>
                <w:sz w:val="20"/>
              </w:rPr>
            </w:pPr>
            <w:r w:rsidRPr="00BD18F0">
              <w:rPr>
                <w:rFonts w:cs="Arial"/>
                <w:b/>
                <w:sz w:val="20"/>
              </w:rPr>
              <w:t>Next Review</w:t>
            </w:r>
          </w:p>
        </w:tc>
      </w:tr>
      <w:tr w:rsidR="00BB23B9" w:rsidRPr="00545F24" w14:paraId="0C4E859F" w14:textId="5D438273" w:rsidTr="00BB23B9">
        <w:trPr>
          <w:cantSplit/>
          <w:trHeight w:val="1254"/>
        </w:trPr>
        <w:tc>
          <w:tcPr>
            <w:tcW w:w="1278" w:type="dxa"/>
            <w:shd w:val="clear" w:color="auto" w:fill="FF0000"/>
            <w:vAlign w:val="center"/>
          </w:tcPr>
          <w:p w14:paraId="6375510E" w14:textId="61490AC1" w:rsidR="00BB23B9" w:rsidRPr="00C70974" w:rsidRDefault="00BB23B9" w:rsidP="00574FBE">
            <w:pPr>
              <w:widowControl w:val="0"/>
              <w:rPr>
                <w:rFonts w:cs="Arial"/>
                <w:b/>
                <w:sz w:val="20"/>
              </w:rPr>
            </w:pPr>
            <w:r w:rsidRPr="00C70974">
              <w:rPr>
                <w:rFonts w:cs="Arial"/>
                <w:b/>
                <w:sz w:val="20"/>
              </w:rPr>
              <w:t>R95</w:t>
            </w:r>
          </w:p>
          <w:p w14:paraId="6E946CE4" w14:textId="26B365FF" w:rsidR="00BB23B9" w:rsidRPr="00C70974" w:rsidRDefault="00BB23B9" w:rsidP="00574FBE">
            <w:pPr>
              <w:widowControl w:val="0"/>
              <w:rPr>
                <w:rFonts w:cs="Arial"/>
                <w:sz w:val="20"/>
              </w:rPr>
            </w:pPr>
            <w:r w:rsidRPr="00C70974">
              <w:rPr>
                <w:rFonts w:cs="Arial"/>
                <w:sz w:val="20"/>
              </w:rPr>
              <w:t>VERY HIGH</w:t>
            </w:r>
          </w:p>
        </w:tc>
        <w:tc>
          <w:tcPr>
            <w:tcW w:w="1275" w:type="dxa"/>
            <w:shd w:val="clear" w:color="auto" w:fill="auto"/>
            <w:vAlign w:val="center"/>
          </w:tcPr>
          <w:p w14:paraId="4F225DAA" w14:textId="61818F9B" w:rsidR="00BB23B9" w:rsidRPr="00C70974" w:rsidRDefault="00BB23B9" w:rsidP="00574FBE">
            <w:pPr>
              <w:widowControl w:val="0"/>
              <w:rPr>
                <w:rFonts w:cs="Arial"/>
                <w:sz w:val="20"/>
              </w:rPr>
            </w:pPr>
            <w:r w:rsidRPr="00C70974">
              <w:rPr>
                <w:rFonts w:cs="Arial"/>
                <w:sz w:val="20"/>
              </w:rPr>
              <w:t>PHE</w:t>
            </w:r>
          </w:p>
        </w:tc>
        <w:tc>
          <w:tcPr>
            <w:tcW w:w="5671" w:type="dxa"/>
            <w:shd w:val="clear" w:color="auto" w:fill="auto"/>
            <w:vAlign w:val="center"/>
          </w:tcPr>
          <w:p w14:paraId="3D97581A" w14:textId="56A40C1B" w:rsidR="00BB23B9" w:rsidRPr="00C70974" w:rsidRDefault="00BB23B9" w:rsidP="00574FBE">
            <w:pPr>
              <w:widowControl w:val="0"/>
              <w:rPr>
                <w:rFonts w:cs="Arial"/>
                <w:b/>
                <w:sz w:val="20"/>
              </w:rPr>
            </w:pPr>
            <w:r w:rsidRPr="00C70974">
              <w:rPr>
                <w:rFonts w:cs="Arial"/>
                <w:b/>
                <w:sz w:val="20"/>
              </w:rPr>
              <w:t>Influenza-type pandemic</w:t>
            </w:r>
          </w:p>
          <w:p w14:paraId="0C7EA5D3" w14:textId="68BD142F" w:rsidR="00BB23B9" w:rsidRPr="00C70974" w:rsidRDefault="00BB23B9" w:rsidP="00574FBE">
            <w:pPr>
              <w:widowControl w:val="0"/>
              <w:rPr>
                <w:rFonts w:cs="Arial"/>
                <w:b/>
                <w:sz w:val="20"/>
              </w:rPr>
            </w:pPr>
            <w:r w:rsidRPr="00C70974">
              <w:rPr>
                <w:rFonts w:cs="Arial"/>
                <w:sz w:val="20"/>
                <w:lang w:eastAsia="en-GB"/>
              </w:rPr>
              <w:t>A worldwide outbreak of influenza occurs when a novel flu virus emerges with sustained human to human transmission. Up to 50% of the population may experience symptoms, which could lead to up to 750,000 fatalities in total in the UK. Absenteeism would be significant and could reach 20% for 2-3 weeks at the height of the pandemic, either because people are personally ill or caring for someone who is ill, causing significant impact on business continuity.</w:t>
            </w:r>
          </w:p>
        </w:tc>
        <w:tc>
          <w:tcPr>
            <w:tcW w:w="567" w:type="dxa"/>
            <w:shd w:val="clear" w:color="auto" w:fill="auto"/>
            <w:vAlign w:val="center"/>
          </w:tcPr>
          <w:p w14:paraId="71AC5568" w14:textId="38BC2B63" w:rsidR="00BB23B9" w:rsidRPr="00C70974" w:rsidRDefault="00BB23B9" w:rsidP="00574FBE">
            <w:pPr>
              <w:widowControl w:val="0"/>
              <w:rPr>
                <w:rFonts w:cs="Arial"/>
                <w:sz w:val="20"/>
              </w:rPr>
            </w:pPr>
            <w:r w:rsidRPr="00C70974">
              <w:rPr>
                <w:rFonts w:cs="Arial"/>
                <w:sz w:val="20"/>
              </w:rPr>
              <w:t>4</w:t>
            </w:r>
          </w:p>
        </w:tc>
        <w:tc>
          <w:tcPr>
            <w:tcW w:w="567" w:type="dxa"/>
            <w:shd w:val="clear" w:color="auto" w:fill="auto"/>
            <w:vAlign w:val="center"/>
          </w:tcPr>
          <w:p w14:paraId="7B557B1A" w14:textId="25D9466A" w:rsidR="00BB23B9" w:rsidRPr="00C70974" w:rsidRDefault="00BB23B9" w:rsidP="00574FBE">
            <w:pPr>
              <w:widowControl w:val="0"/>
              <w:rPr>
                <w:rFonts w:cs="Arial"/>
                <w:sz w:val="20"/>
              </w:rPr>
            </w:pPr>
            <w:r w:rsidRPr="00C70974">
              <w:rPr>
                <w:rFonts w:cs="Arial"/>
                <w:sz w:val="20"/>
              </w:rPr>
              <w:t>5</w:t>
            </w:r>
          </w:p>
        </w:tc>
        <w:tc>
          <w:tcPr>
            <w:tcW w:w="4536" w:type="dxa"/>
            <w:shd w:val="clear" w:color="auto" w:fill="auto"/>
            <w:vAlign w:val="center"/>
          </w:tcPr>
          <w:p w14:paraId="5B34AA04" w14:textId="77777777" w:rsidR="00BB23B9" w:rsidRPr="00C70974" w:rsidRDefault="00BB23B9" w:rsidP="00574FBE">
            <w:pPr>
              <w:widowControl w:val="0"/>
              <w:rPr>
                <w:rFonts w:cs="Arial"/>
                <w:sz w:val="20"/>
                <w:lang w:eastAsia="en-GB"/>
              </w:rPr>
            </w:pPr>
            <w:r w:rsidRPr="00C70974">
              <w:rPr>
                <w:rFonts w:cs="Arial"/>
                <w:sz w:val="20"/>
                <w:lang w:eastAsia="en-GB"/>
              </w:rPr>
              <w:t xml:space="preserve">NHS Vaccination Programme (Seasonal and provision for pandemic specific) </w:t>
            </w:r>
          </w:p>
          <w:p w14:paraId="0E6B36A5" w14:textId="77777777" w:rsidR="00BB23B9" w:rsidRPr="00C70974" w:rsidRDefault="00BB23B9" w:rsidP="00574FBE">
            <w:pPr>
              <w:widowControl w:val="0"/>
              <w:rPr>
                <w:rFonts w:cs="Arial"/>
                <w:sz w:val="20"/>
                <w:lang w:eastAsia="en-GB"/>
              </w:rPr>
            </w:pPr>
            <w:r w:rsidRPr="00C70974">
              <w:rPr>
                <w:rFonts w:cs="Arial"/>
                <w:sz w:val="20"/>
                <w:lang w:eastAsia="en-GB"/>
              </w:rPr>
              <w:t>Specific NHS capacity and response planning</w:t>
            </w:r>
          </w:p>
          <w:p w14:paraId="19608C1C" w14:textId="0AB00DBF" w:rsidR="00BB23B9" w:rsidRPr="00C70974" w:rsidRDefault="00BB23B9" w:rsidP="00574FBE">
            <w:pPr>
              <w:widowControl w:val="0"/>
              <w:rPr>
                <w:rFonts w:cs="Arial"/>
                <w:sz w:val="20"/>
                <w:lang w:eastAsia="en-GB"/>
              </w:rPr>
            </w:pPr>
            <w:r w:rsidRPr="00C70974">
              <w:rPr>
                <w:rFonts w:cs="Arial"/>
                <w:sz w:val="20"/>
                <w:lang w:eastAsia="en-GB"/>
              </w:rPr>
              <w:t xml:space="preserve">Comprehensive surveillance systems </w:t>
            </w:r>
          </w:p>
        </w:tc>
        <w:tc>
          <w:tcPr>
            <w:tcW w:w="1417" w:type="dxa"/>
            <w:shd w:val="clear" w:color="auto" w:fill="auto"/>
            <w:vAlign w:val="center"/>
          </w:tcPr>
          <w:p w14:paraId="1B6F14FF" w14:textId="55E79960" w:rsidR="00BB23B9" w:rsidRPr="00C70974" w:rsidRDefault="00BB23B9" w:rsidP="00574FBE">
            <w:pPr>
              <w:widowControl w:val="0"/>
              <w:rPr>
                <w:rFonts w:cs="Arial"/>
                <w:sz w:val="20"/>
              </w:rPr>
            </w:pPr>
            <w:r w:rsidRPr="00C70974">
              <w:rPr>
                <w:rFonts w:cs="Arial"/>
                <w:sz w:val="20"/>
              </w:rPr>
              <w:t>2019</w:t>
            </w:r>
          </w:p>
          <w:p w14:paraId="1AE9898C" w14:textId="4753E709" w:rsidR="00BB23B9" w:rsidRPr="00C70974" w:rsidRDefault="00BB23B9" w:rsidP="006A4ECB">
            <w:pPr>
              <w:widowControl w:val="0"/>
              <w:rPr>
                <w:rFonts w:cs="Arial"/>
                <w:sz w:val="20"/>
              </w:rPr>
            </w:pPr>
            <w:r w:rsidRPr="00C70974">
              <w:rPr>
                <w:rFonts w:cs="Arial"/>
                <w:sz w:val="20"/>
              </w:rPr>
              <w:t>Sept 2021</w:t>
            </w:r>
          </w:p>
        </w:tc>
      </w:tr>
      <w:tr w:rsidR="00BB23B9" w:rsidRPr="00545F24" w14:paraId="15FE919D" w14:textId="77777777" w:rsidTr="00BB23B9">
        <w:trPr>
          <w:cantSplit/>
          <w:trHeight w:val="1254"/>
        </w:trPr>
        <w:tc>
          <w:tcPr>
            <w:tcW w:w="1278" w:type="dxa"/>
            <w:shd w:val="clear" w:color="auto" w:fill="FFC000"/>
            <w:vAlign w:val="center"/>
          </w:tcPr>
          <w:p w14:paraId="0BF8977A" w14:textId="77777777" w:rsidR="00BB23B9" w:rsidRPr="00C70974" w:rsidRDefault="00BB23B9" w:rsidP="00574FBE">
            <w:pPr>
              <w:widowControl w:val="0"/>
              <w:rPr>
                <w:rFonts w:cs="Arial"/>
                <w:b/>
                <w:sz w:val="20"/>
              </w:rPr>
            </w:pPr>
            <w:r w:rsidRPr="00C70974">
              <w:rPr>
                <w:rFonts w:cs="Arial"/>
                <w:b/>
                <w:sz w:val="20"/>
              </w:rPr>
              <w:t>R96</w:t>
            </w:r>
          </w:p>
          <w:p w14:paraId="5ADFB596" w14:textId="01ACDF78" w:rsidR="00BB23B9" w:rsidRPr="00C70974" w:rsidRDefault="00BB23B9" w:rsidP="00574FBE">
            <w:pPr>
              <w:widowControl w:val="0"/>
              <w:rPr>
                <w:rFonts w:cs="Arial"/>
                <w:sz w:val="20"/>
              </w:rPr>
            </w:pPr>
            <w:r w:rsidRPr="00C70974">
              <w:rPr>
                <w:rFonts w:cs="Arial"/>
                <w:sz w:val="20"/>
              </w:rPr>
              <w:t>HIGH</w:t>
            </w:r>
          </w:p>
        </w:tc>
        <w:tc>
          <w:tcPr>
            <w:tcW w:w="1275" w:type="dxa"/>
            <w:shd w:val="clear" w:color="auto" w:fill="auto"/>
            <w:vAlign w:val="center"/>
          </w:tcPr>
          <w:p w14:paraId="53461328" w14:textId="14058EED" w:rsidR="00BB23B9" w:rsidRPr="00C70974" w:rsidRDefault="00BB23B9" w:rsidP="00574FBE">
            <w:pPr>
              <w:widowControl w:val="0"/>
              <w:rPr>
                <w:rFonts w:cs="Arial"/>
                <w:sz w:val="20"/>
              </w:rPr>
            </w:pPr>
            <w:r w:rsidRPr="00C70974">
              <w:rPr>
                <w:rFonts w:cs="Arial"/>
                <w:sz w:val="20"/>
              </w:rPr>
              <w:t>PHE</w:t>
            </w:r>
          </w:p>
        </w:tc>
        <w:tc>
          <w:tcPr>
            <w:tcW w:w="5671" w:type="dxa"/>
            <w:shd w:val="clear" w:color="auto" w:fill="auto"/>
            <w:vAlign w:val="center"/>
          </w:tcPr>
          <w:p w14:paraId="55795208" w14:textId="77777777" w:rsidR="00BB23B9" w:rsidRPr="00C70974" w:rsidRDefault="00BB23B9" w:rsidP="00574FBE">
            <w:pPr>
              <w:widowControl w:val="0"/>
              <w:rPr>
                <w:rFonts w:cs="Arial"/>
                <w:b/>
                <w:sz w:val="20"/>
              </w:rPr>
            </w:pPr>
            <w:r w:rsidRPr="00C70974">
              <w:rPr>
                <w:rFonts w:cs="Arial"/>
                <w:b/>
                <w:sz w:val="20"/>
              </w:rPr>
              <w:t>The growth and spread of anti-microbial resistance</w:t>
            </w:r>
          </w:p>
          <w:p w14:paraId="4259D34D" w14:textId="31D93897" w:rsidR="00BB23B9" w:rsidRPr="00C70974" w:rsidRDefault="00BB23B9" w:rsidP="005F47CB">
            <w:pPr>
              <w:widowControl w:val="0"/>
              <w:rPr>
                <w:rFonts w:cs="Arial"/>
                <w:sz w:val="20"/>
              </w:rPr>
            </w:pPr>
            <w:r w:rsidRPr="00C70974">
              <w:rPr>
                <w:rFonts w:cs="Arial"/>
                <w:sz w:val="20"/>
              </w:rPr>
              <w:t>The emergence of a pan-resistance, highly virulent bacterial strain causing a number of different pan-resistant bacterial infections to develop that can spread between people. Existing control measures would be overwhelmed and transmissions would be sustained between health care settings and communities.</w:t>
            </w:r>
          </w:p>
        </w:tc>
        <w:tc>
          <w:tcPr>
            <w:tcW w:w="567" w:type="dxa"/>
            <w:shd w:val="clear" w:color="auto" w:fill="auto"/>
            <w:vAlign w:val="center"/>
          </w:tcPr>
          <w:p w14:paraId="0B0C0EC9" w14:textId="577C9F6E" w:rsidR="00BB23B9" w:rsidRPr="00C70974" w:rsidRDefault="00BB23B9" w:rsidP="00574FBE">
            <w:pPr>
              <w:widowControl w:val="0"/>
              <w:rPr>
                <w:rFonts w:cs="Arial"/>
                <w:sz w:val="20"/>
              </w:rPr>
            </w:pPr>
            <w:r w:rsidRPr="00C70974">
              <w:rPr>
                <w:rFonts w:cs="Arial"/>
                <w:sz w:val="20"/>
              </w:rPr>
              <w:t>3</w:t>
            </w:r>
          </w:p>
        </w:tc>
        <w:tc>
          <w:tcPr>
            <w:tcW w:w="567" w:type="dxa"/>
            <w:shd w:val="clear" w:color="auto" w:fill="auto"/>
            <w:vAlign w:val="center"/>
          </w:tcPr>
          <w:p w14:paraId="689FF861" w14:textId="7724E8D1" w:rsidR="00BB23B9" w:rsidRPr="00C70974" w:rsidRDefault="008A60E7" w:rsidP="00574FBE">
            <w:pPr>
              <w:widowControl w:val="0"/>
              <w:rPr>
                <w:rFonts w:cs="Arial"/>
                <w:sz w:val="20"/>
              </w:rPr>
            </w:pPr>
            <w:r>
              <w:rPr>
                <w:rFonts w:cs="Arial"/>
                <w:sz w:val="20"/>
              </w:rPr>
              <w:t>3</w:t>
            </w:r>
          </w:p>
        </w:tc>
        <w:tc>
          <w:tcPr>
            <w:tcW w:w="4536" w:type="dxa"/>
            <w:shd w:val="clear" w:color="auto" w:fill="auto"/>
            <w:vAlign w:val="center"/>
          </w:tcPr>
          <w:p w14:paraId="6CF8BEEE" w14:textId="2B79FF13" w:rsidR="00BB23B9" w:rsidRPr="00C70974" w:rsidRDefault="00BB23B9" w:rsidP="005F47CB">
            <w:pPr>
              <w:widowControl w:val="0"/>
              <w:rPr>
                <w:rFonts w:cs="Arial"/>
                <w:sz w:val="20"/>
                <w:lang w:eastAsia="en-GB"/>
              </w:rPr>
            </w:pPr>
            <w:r w:rsidRPr="00C70974">
              <w:rPr>
                <w:rFonts w:cs="Arial"/>
                <w:sz w:val="20"/>
                <w:lang w:eastAsia="en-GB"/>
              </w:rPr>
              <w:t>Health &amp; Safety at Work etc Act 1974</w:t>
            </w:r>
          </w:p>
          <w:p w14:paraId="00A71DC9" w14:textId="77777777" w:rsidR="00BB23B9" w:rsidRPr="00C70974" w:rsidRDefault="00BB23B9" w:rsidP="005F47CB">
            <w:pPr>
              <w:widowControl w:val="0"/>
              <w:rPr>
                <w:rFonts w:cs="Arial"/>
                <w:sz w:val="20"/>
                <w:lang w:eastAsia="en-GB"/>
              </w:rPr>
            </w:pPr>
            <w:r w:rsidRPr="00C70974">
              <w:rPr>
                <w:rFonts w:cs="Arial"/>
                <w:sz w:val="20"/>
                <w:lang w:eastAsia="en-GB"/>
              </w:rPr>
              <w:t>Management of Health &amp; Safety at Work Regulations 1999</w:t>
            </w:r>
          </w:p>
          <w:p w14:paraId="35AE5E69" w14:textId="7F948B0B" w:rsidR="00BB23B9" w:rsidRPr="00C70974" w:rsidRDefault="00BB23B9" w:rsidP="005F47CB">
            <w:pPr>
              <w:widowControl w:val="0"/>
              <w:rPr>
                <w:rFonts w:cs="Arial"/>
                <w:sz w:val="20"/>
                <w:lang w:eastAsia="en-GB"/>
              </w:rPr>
            </w:pPr>
            <w:r w:rsidRPr="00C70974">
              <w:rPr>
                <w:rFonts w:cs="Arial"/>
                <w:sz w:val="20"/>
                <w:lang w:eastAsia="en-GB"/>
              </w:rPr>
              <w:t>Health Sector response plans.</w:t>
            </w:r>
          </w:p>
          <w:p w14:paraId="7D68A4C1" w14:textId="3BF2B44B" w:rsidR="00BB23B9" w:rsidRPr="00C70974" w:rsidRDefault="00BB23B9" w:rsidP="005F47CB">
            <w:pPr>
              <w:widowControl w:val="0"/>
              <w:rPr>
                <w:rFonts w:cs="Arial"/>
                <w:sz w:val="20"/>
                <w:lang w:eastAsia="en-GB"/>
              </w:rPr>
            </w:pPr>
            <w:r w:rsidRPr="00C70974">
              <w:rPr>
                <w:rFonts w:cs="Arial"/>
                <w:sz w:val="20"/>
                <w:lang w:eastAsia="en-GB"/>
              </w:rPr>
              <w:t>Regulation and audit by HSE</w:t>
            </w:r>
          </w:p>
          <w:p w14:paraId="32856C50" w14:textId="68FB7E28" w:rsidR="00BB23B9" w:rsidRPr="00C70974" w:rsidRDefault="00BB23B9" w:rsidP="005F47CB">
            <w:pPr>
              <w:widowControl w:val="0"/>
              <w:rPr>
                <w:rFonts w:cs="Arial"/>
                <w:sz w:val="20"/>
                <w:lang w:eastAsia="en-GB"/>
              </w:rPr>
            </w:pPr>
            <w:r w:rsidRPr="00C70974">
              <w:rPr>
                <w:rFonts w:cs="Arial"/>
                <w:sz w:val="20"/>
                <w:lang w:eastAsia="en-GB"/>
              </w:rPr>
              <w:t>Guidance produced by PHE for acute trusts to control spread of CPE</w:t>
            </w:r>
          </w:p>
          <w:p w14:paraId="5E60A8AA" w14:textId="5D9AAB57" w:rsidR="00BB23B9" w:rsidRPr="00C70974" w:rsidRDefault="00BB23B9" w:rsidP="005F47CB">
            <w:pPr>
              <w:widowControl w:val="0"/>
              <w:rPr>
                <w:rFonts w:cs="Arial"/>
                <w:sz w:val="20"/>
                <w:lang w:eastAsia="en-GB"/>
              </w:rPr>
            </w:pPr>
            <w:r w:rsidRPr="00C70974">
              <w:rPr>
                <w:rFonts w:cs="Arial"/>
                <w:sz w:val="20"/>
                <w:lang w:eastAsia="en-GB"/>
              </w:rPr>
              <w:t>The Advisory Committee on Dangerous Pathogens (ACDP)</w:t>
            </w:r>
          </w:p>
          <w:p w14:paraId="76D2084D" w14:textId="262E5401" w:rsidR="00BB23B9" w:rsidRPr="00C70974" w:rsidRDefault="00BB23B9" w:rsidP="005F47CB">
            <w:pPr>
              <w:widowControl w:val="0"/>
              <w:rPr>
                <w:rFonts w:cs="Arial"/>
                <w:sz w:val="20"/>
                <w:lang w:eastAsia="en-GB"/>
              </w:rPr>
            </w:pPr>
            <w:r w:rsidRPr="00C70974">
              <w:rPr>
                <w:rFonts w:cs="Arial"/>
                <w:sz w:val="20"/>
                <w:lang w:eastAsia="en-GB"/>
              </w:rPr>
              <w:t>Carriage of Dangerous Goods (Classification, Packaging and Labelling Regulations</w:t>
            </w:r>
          </w:p>
          <w:p w14:paraId="5C088664" w14:textId="5A5975BE" w:rsidR="00BB23B9" w:rsidRPr="00C70974" w:rsidRDefault="00BB23B9" w:rsidP="005F47CB">
            <w:pPr>
              <w:widowControl w:val="0"/>
              <w:rPr>
                <w:rFonts w:cs="Arial"/>
                <w:sz w:val="20"/>
                <w:lang w:eastAsia="en-GB"/>
              </w:rPr>
            </w:pPr>
            <w:r w:rsidRPr="00C70974">
              <w:rPr>
                <w:rFonts w:cs="Arial"/>
                <w:sz w:val="20"/>
                <w:lang w:eastAsia="en-GB"/>
              </w:rPr>
              <w:t>Genetically Modified Organisms (Contained Use) Regulations 2014</w:t>
            </w:r>
          </w:p>
        </w:tc>
        <w:tc>
          <w:tcPr>
            <w:tcW w:w="1417" w:type="dxa"/>
            <w:shd w:val="clear" w:color="auto" w:fill="auto"/>
            <w:vAlign w:val="center"/>
          </w:tcPr>
          <w:p w14:paraId="4BD71E93" w14:textId="77777777" w:rsidR="00BB23B9" w:rsidRPr="00C70974" w:rsidRDefault="00BB23B9" w:rsidP="00574FBE">
            <w:pPr>
              <w:widowControl w:val="0"/>
              <w:rPr>
                <w:rFonts w:cs="Arial"/>
                <w:sz w:val="20"/>
              </w:rPr>
            </w:pPr>
            <w:r w:rsidRPr="00C70974">
              <w:rPr>
                <w:rFonts w:cs="Arial"/>
                <w:sz w:val="20"/>
              </w:rPr>
              <w:t>Nov 2020</w:t>
            </w:r>
          </w:p>
          <w:p w14:paraId="4E188C69" w14:textId="1161A13A" w:rsidR="00BB23B9" w:rsidRPr="00C70974" w:rsidRDefault="00BB23B9" w:rsidP="00574FBE">
            <w:pPr>
              <w:widowControl w:val="0"/>
              <w:rPr>
                <w:rFonts w:cs="Arial"/>
                <w:sz w:val="20"/>
              </w:rPr>
            </w:pPr>
            <w:r w:rsidRPr="00C70974">
              <w:rPr>
                <w:rFonts w:cs="Arial"/>
                <w:sz w:val="20"/>
              </w:rPr>
              <w:t>Sept 2021</w:t>
            </w:r>
          </w:p>
        </w:tc>
      </w:tr>
      <w:tr w:rsidR="00BB23B9" w:rsidRPr="00545F24" w14:paraId="2B260232" w14:textId="7B423108" w:rsidTr="00BB23B9">
        <w:trPr>
          <w:cantSplit/>
          <w:trHeight w:val="1254"/>
        </w:trPr>
        <w:tc>
          <w:tcPr>
            <w:tcW w:w="1278" w:type="dxa"/>
            <w:shd w:val="clear" w:color="auto" w:fill="FFC000"/>
            <w:vAlign w:val="center"/>
          </w:tcPr>
          <w:p w14:paraId="344AE291" w14:textId="62EDCF44" w:rsidR="00BB23B9" w:rsidRPr="00C70974" w:rsidRDefault="00BB23B9" w:rsidP="00574FBE">
            <w:pPr>
              <w:widowControl w:val="0"/>
              <w:rPr>
                <w:rFonts w:cs="Arial"/>
                <w:b/>
                <w:sz w:val="20"/>
              </w:rPr>
            </w:pPr>
            <w:r w:rsidRPr="00C70974">
              <w:rPr>
                <w:rFonts w:cs="Arial"/>
                <w:b/>
                <w:sz w:val="20"/>
              </w:rPr>
              <w:lastRenderedPageBreak/>
              <w:t>R97</w:t>
            </w:r>
          </w:p>
          <w:p w14:paraId="40DA86B8" w14:textId="37E2AD04" w:rsidR="00BB23B9" w:rsidRPr="00C70974" w:rsidRDefault="00BB23B9" w:rsidP="00574FBE">
            <w:pPr>
              <w:widowControl w:val="0"/>
              <w:rPr>
                <w:rFonts w:cs="Arial"/>
                <w:sz w:val="20"/>
              </w:rPr>
            </w:pPr>
            <w:r w:rsidRPr="00C70974">
              <w:rPr>
                <w:rFonts w:cs="Arial"/>
                <w:sz w:val="20"/>
              </w:rPr>
              <w:t>HIGH</w:t>
            </w:r>
          </w:p>
        </w:tc>
        <w:tc>
          <w:tcPr>
            <w:tcW w:w="1275" w:type="dxa"/>
            <w:shd w:val="clear" w:color="auto" w:fill="auto"/>
            <w:vAlign w:val="center"/>
          </w:tcPr>
          <w:p w14:paraId="1A6F1DC2" w14:textId="281380CD" w:rsidR="00BB23B9" w:rsidRPr="00C70974" w:rsidRDefault="00BB23B9" w:rsidP="00574FBE">
            <w:pPr>
              <w:widowControl w:val="0"/>
              <w:rPr>
                <w:rFonts w:cs="Arial"/>
                <w:sz w:val="20"/>
              </w:rPr>
            </w:pPr>
            <w:r w:rsidRPr="00C70974">
              <w:rPr>
                <w:rFonts w:cs="Arial"/>
                <w:sz w:val="20"/>
              </w:rPr>
              <w:t>PHE</w:t>
            </w:r>
          </w:p>
        </w:tc>
        <w:tc>
          <w:tcPr>
            <w:tcW w:w="5671" w:type="dxa"/>
            <w:shd w:val="clear" w:color="auto" w:fill="auto"/>
            <w:vAlign w:val="center"/>
          </w:tcPr>
          <w:p w14:paraId="68F5AF17" w14:textId="77777777" w:rsidR="00BB23B9" w:rsidRPr="00C70974" w:rsidRDefault="00BB23B9" w:rsidP="00574FBE">
            <w:pPr>
              <w:widowControl w:val="0"/>
              <w:rPr>
                <w:rFonts w:cs="Arial"/>
                <w:b/>
                <w:sz w:val="20"/>
              </w:rPr>
            </w:pPr>
            <w:r w:rsidRPr="00C70974">
              <w:rPr>
                <w:rFonts w:cs="Arial"/>
                <w:b/>
                <w:sz w:val="20"/>
              </w:rPr>
              <w:t>Emerging infectious diseases</w:t>
            </w:r>
          </w:p>
          <w:p w14:paraId="1A9BA8CC" w14:textId="4AC7801F" w:rsidR="00BB23B9" w:rsidRPr="00C70974" w:rsidRDefault="00BB23B9" w:rsidP="00574FBE">
            <w:pPr>
              <w:widowControl w:val="0"/>
              <w:rPr>
                <w:rFonts w:cs="Arial"/>
                <w:sz w:val="20"/>
              </w:rPr>
            </w:pPr>
            <w:r w:rsidRPr="00C70974">
              <w:rPr>
                <w:rFonts w:cs="Arial"/>
                <w:sz w:val="20"/>
              </w:rPr>
              <w:t>Based upon the experience of the outbreak of SARS and more recently, MERS and Ebola, the worst case likely impact of such an outbreak originating outside the UK would be cases occurring amongst returning travellers and their families and close contacts, with spread to health care workers within a hospital setting. However, it is unlikely to present a wider threat to the UK through sustained spread.</w:t>
            </w:r>
          </w:p>
        </w:tc>
        <w:tc>
          <w:tcPr>
            <w:tcW w:w="567" w:type="dxa"/>
            <w:shd w:val="clear" w:color="auto" w:fill="auto"/>
            <w:vAlign w:val="center"/>
          </w:tcPr>
          <w:p w14:paraId="60A75154" w14:textId="199A45B9" w:rsidR="00BB23B9" w:rsidRPr="00C70974" w:rsidRDefault="00BB23B9" w:rsidP="00574FBE">
            <w:pPr>
              <w:widowControl w:val="0"/>
              <w:rPr>
                <w:rFonts w:cs="Arial"/>
                <w:sz w:val="20"/>
              </w:rPr>
            </w:pPr>
            <w:r w:rsidRPr="00C70974">
              <w:rPr>
                <w:rFonts w:cs="Arial"/>
                <w:sz w:val="20"/>
              </w:rPr>
              <w:t>3</w:t>
            </w:r>
          </w:p>
        </w:tc>
        <w:tc>
          <w:tcPr>
            <w:tcW w:w="567" w:type="dxa"/>
            <w:shd w:val="clear" w:color="auto" w:fill="auto"/>
            <w:vAlign w:val="center"/>
          </w:tcPr>
          <w:p w14:paraId="0DE7FEB3" w14:textId="7E1AB325" w:rsidR="00BB23B9" w:rsidRPr="00C70974" w:rsidRDefault="008A60E7" w:rsidP="00574FBE">
            <w:pPr>
              <w:widowControl w:val="0"/>
              <w:rPr>
                <w:rFonts w:cs="Arial"/>
                <w:sz w:val="20"/>
              </w:rPr>
            </w:pPr>
            <w:r>
              <w:rPr>
                <w:rFonts w:cs="Arial"/>
                <w:sz w:val="20"/>
              </w:rPr>
              <w:t>3</w:t>
            </w:r>
          </w:p>
        </w:tc>
        <w:tc>
          <w:tcPr>
            <w:tcW w:w="4536" w:type="dxa"/>
            <w:shd w:val="clear" w:color="auto" w:fill="auto"/>
            <w:vAlign w:val="center"/>
          </w:tcPr>
          <w:p w14:paraId="7E5CE79D" w14:textId="2813DBB6" w:rsidR="00BB23B9" w:rsidRPr="00C70974" w:rsidRDefault="00BB23B9" w:rsidP="00574FBE">
            <w:pPr>
              <w:widowControl w:val="0"/>
              <w:rPr>
                <w:rFonts w:cs="Arial"/>
                <w:sz w:val="20"/>
                <w:lang w:eastAsia="en-GB"/>
              </w:rPr>
            </w:pPr>
            <w:r w:rsidRPr="00C70974">
              <w:rPr>
                <w:rFonts w:cs="Arial"/>
                <w:sz w:val="20"/>
                <w:lang w:eastAsia="en-GB"/>
              </w:rPr>
              <w:t xml:space="preserve">NHS Vaccination Programme </w:t>
            </w:r>
          </w:p>
          <w:p w14:paraId="4D2E5F35" w14:textId="77777777" w:rsidR="00BB23B9" w:rsidRPr="00C70974" w:rsidRDefault="00BB23B9" w:rsidP="00574FBE">
            <w:pPr>
              <w:widowControl w:val="0"/>
              <w:rPr>
                <w:rFonts w:cs="Arial"/>
                <w:sz w:val="20"/>
                <w:lang w:eastAsia="en-GB"/>
              </w:rPr>
            </w:pPr>
            <w:r w:rsidRPr="00C70974">
              <w:rPr>
                <w:rFonts w:cs="Arial"/>
                <w:sz w:val="20"/>
                <w:lang w:eastAsia="en-GB"/>
              </w:rPr>
              <w:t>Specialist capability and capacity planning in NHS trusts</w:t>
            </w:r>
          </w:p>
          <w:p w14:paraId="1822E42F" w14:textId="70DE812C" w:rsidR="00BB23B9" w:rsidRPr="00C70974" w:rsidRDefault="00BB23B9" w:rsidP="00574FBE">
            <w:pPr>
              <w:widowControl w:val="0"/>
              <w:rPr>
                <w:rFonts w:cs="Arial"/>
                <w:sz w:val="20"/>
                <w:lang w:eastAsia="en-GB"/>
              </w:rPr>
            </w:pPr>
            <w:r w:rsidRPr="00C70974">
              <w:rPr>
                <w:rFonts w:cs="Arial"/>
                <w:sz w:val="20"/>
                <w:lang w:eastAsia="en-GB"/>
              </w:rPr>
              <w:t>Comprehensive surveillance systems and response arrangements</w:t>
            </w:r>
          </w:p>
        </w:tc>
        <w:tc>
          <w:tcPr>
            <w:tcW w:w="1417" w:type="dxa"/>
            <w:shd w:val="clear" w:color="auto" w:fill="auto"/>
            <w:vAlign w:val="center"/>
          </w:tcPr>
          <w:p w14:paraId="7DE25AD8" w14:textId="1CE2EEB2" w:rsidR="00BB23B9" w:rsidRPr="00C70974" w:rsidRDefault="00BB23B9" w:rsidP="00574FBE">
            <w:pPr>
              <w:widowControl w:val="0"/>
              <w:rPr>
                <w:rFonts w:cs="Arial"/>
                <w:sz w:val="20"/>
              </w:rPr>
            </w:pPr>
            <w:r w:rsidRPr="00C70974">
              <w:rPr>
                <w:rFonts w:cs="Arial"/>
                <w:sz w:val="20"/>
              </w:rPr>
              <w:t>2019</w:t>
            </w:r>
          </w:p>
          <w:p w14:paraId="324C109C" w14:textId="6215D913" w:rsidR="00BB23B9" w:rsidRPr="00C70974" w:rsidRDefault="00BB23B9" w:rsidP="00574FBE">
            <w:pPr>
              <w:widowControl w:val="0"/>
              <w:rPr>
                <w:rFonts w:cs="Arial"/>
                <w:sz w:val="20"/>
              </w:rPr>
            </w:pPr>
            <w:r w:rsidRPr="00C70974">
              <w:rPr>
                <w:rFonts w:cs="Arial"/>
                <w:sz w:val="20"/>
              </w:rPr>
              <w:t>Sept 2021</w:t>
            </w:r>
          </w:p>
        </w:tc>
      </w:tr>
      <w:tr w:rsidR="00BB23B9" w:rsidRPr="00545F24" w14:paraId="6D238ADD" w14:textId="3FAED250" w:rsidTr="00BB23B9">
        <w:trPr>
          <w:cantSplit/>
          <w:trHeight w:val="1254"/>
        </w:trPr>
        <w:tc>
          <w:tcPr>
            <w:tcW w:w="1278" w:type="dxa"/>
            <w:shd w:val="clear" w:color="auto" w:fill="FFFF00"/>
            <w:vAlign w:val="center"/>
          </w:tcPr>
          <w:p w14:paraId="5055E181" w14:textId="5CAB3EC2" w:rsidR="00BB23B9" w:rsidRPr="00C70974" w:rsidRDefault="00BB23B9" w:rsidP="00574FBE">
            <w:pPr>
              <w:widowControl w:val="0"/>
              <w:rPr>
                <w:rFonts w:cs="Arial"/>
                <w:b/>
                <w:sz w:val="20"/>
              </w:rPr>
            </w:pPr>
            <w:r w:rsidRPr="00C70974">
              <w:rPr>
                <w:rFonts w:cs="Arial"/>
                <w:b/>
                <w:sz w:val="20"/>
              </w:rPr>
              <w:t>R98</w:t>
            </w:r>
          </w:p>
          <w:p w14:paraId="0CDDA4B0" w14:textId="5E484C24" w:rsidR="00BB23B9" w:rsidRPr="00C70974" w:rsidRDefault="00BB23B9" w:rsidP="00574FBE">
            <w:pPr>
              <w:widowControl w:val="0"/>
              <w:rPr>
                <w:rFonts w:cs="Arial"/>
                <w:sz w:val="20"/>
              </w:rPr>
            </w:pPr>
            <w:r w:rsidRPr="00C70974">
              <w:rPr>
                <w:rFonts w:cs="Arial"/>
                <w:sz w:val="20"/>
              </w:rPr>
              <w:t>MEDIUM</w:t>
            </w:r>
          </w:p>
        </w:tc>
        <w:tc>
          <w:tcPr>
            <w:tcW w:w="1275" w:type="dxa"/>
            <w:shd w:val="clear" w:color="auto" w:fill="auto"/>
            <w:vAlign w:val="center"/>
          </w:tcPr>
          <w:p w14:paraId="2E03ABE9" w14:textId="7CDD67B2" w:rsidR="00BB23B9" w:rsidRPr="00C70974" w:rsidRDefault="00BB23B9" w:rsidP="00574FBE">
            <w:pPr>
              <w:widowControl w:val="0"/>
              <w:rPr>
                <w:rFonts w:cs="Arial"/>
                <w:sz w:val="20"/>
              </w:rPr>
            </w:pPr>
            <w:r w:rsidRPr="00C70974">
              <w:rPr>
                <w:rFonts w:cs="Arial"/>
                <w:sz w:val="20"/>
              </w:rPr>
              <w:t>Local Authorities (SE)</w:t>
            </w:r>
          </w:p>
        </w:tc>
        <w:tc>
          <w:tcPr>
            <w:tcW w:w="5671" w:type="dxa"/>
            <w:shd w:val="clear" w:color="auto" w:fill="auto"/>
            <w:vAlign w:val="center"/>
          </w:tcPr>
          <w:p w14:paraId="6AD4C293" w14:textId="75E1A1E3" w:rsidR="00BB23B9" w:rsidRPr="00C70974" w:rsidRDefault="00BB23B9" w:rsidP="00574FBE">
            <w:pPr>
              <w:widowControl w:val="0"/>
              <w:rPr>
                <w:rFonts w:cs="Arial"/>
                <w:b/>
                <w:sz w:val="20"/>
                <w:lang w:eastAsia="en-GB"/>
              </w:rPr>
            </w:pPr>
            <w:r w:rsidRPr="00C70974">
              <w:rPr>
                <w:rFonts w:cs="Arial"/>
                <w:b/>
                <w:sz w:val="20"/>
                <w:lang w:eastAsia="en-GB"/>
              </w:rPr>
              <w:t>Outbreak of animal disease</w:t>
            </w:r>
          </w:p>
          <w:p w14:paraId="5DE6D76B" w14:textId="6E81CBFD" w:rsidR="00BB23B9" w:rsidRPr="00C70974" w:rsidRDefault="00BB23B9" w:rsidP="00574FBE">
            <w:pPr>
              <w:widowControl w:val="0"/>
              <w:rPr>
                <w:rFonts w:cs="Arial"/>
                <w:sz w:val="20"/>
                <w:highlight w:val="yellow"/>
              </w:rPr>
            </w:pPr>
            <w:r w:rsidRPr="00C70974">
              <w:rPr>
                <w:rFonts w:cs="Arial"/>
                <w:sz w:val="20"/>
              </w:rPr>
              <w:t>Disease introduced into a predominantly sheep area and infected animals sold at market or moved to other premises before disease is detected resulting in widely dispersed multiple outbreaks. Assessment based on the need to cull and dispose up to 4 million animals with up to 900 infected premises across UK. Movement of all susceptible livestock prohibited unless licensed. Economic and reputational losses to the agriculture and food chain industry. Loss of disease free status resulting in EU and third country import bans on livestock and livestock products from susceptible animals.</w:t>
            </w:r>
          </w:p>
        </w:tc>
        <w:tc>
          <w:tcPr>
            <w:tcW w:w="567" w:type="dxa"/>
            <w:shd w:val="clear" w:color="auto" w:fill="auto"/>
            <w:vAlign w:val="center"/>
          </w:tcPr>
          <w:p w14:paraId="7BE31289" w14:textId="1DF3221B" w:rsidR="00BB23B9" w:rsidRPr="00C70974" w:rsidRDefault="00BB23B9" w:rsidP="00574FBE">
            <w:pPr>
              <w:widowControl w:val="0"/>
              <w:rPr>
                <w:rFonts w:cs="Arial"/>
                <w:sz w:val="20"/>
              </w:rPr>
            </w:pPr>
            <w:r w:rsidRPr="00C70974">
              <w:rPr>
                <w:rFonts w:cs="Arial"/>
                <w:sz w:val="20"/>
              </w:rPr>
              <w:t>2</w:t>
            </w:r>
          </w:p>
        </w:tc>
        <w:tc>
          <w:tcPr>
            <w:tcW w:w="567" w:type="dxa"/>
            <w:shd w:val="clear" w:color="auto" w:fill="auto"/>
            <w:vAlign w:val="center"/>
          </w:tcPr>
          <w:p w14:paraId="514B1CD6" w14:textId="56BDEBEE" w:rsidR="00BB23B9" w:rsidRPr="00C70974" w:rsidRDefault="00BB23B9" w:rsidP="00574FBE">
            <w:pPr>
              <w:widowControl w:val="0"/>
              <w:rPr>
                <w:rFonts w:cs="Arial"/>
                <w:sz w:val="20"/>
              </w:rPr>
            </w:pPr>
            <w:r w:rsidRPr="00C70974">
              <w:rPr>
                <w:rFonts w:cs="Arial"/>
                <w:sz w:val="20"/>
              </w:rPr>
              <w:t>2</w:t>
            </w:r>
          </w:p>
        </w:tc>
        <w:tc>
          <w:tcPr>
            <w:tcW w:w="4536" w:type="dxa"/>
            <w:shd w:val="clear" w:color="auto" w:fill="auto"/>
            <w:vAlign w:val="center"/>
          </w:tcPr>
          <w:p w14:paraId="21DE312F" w14:textId="77777777" w:rsidR="00BB23B9" w:rsidRPr="00C70974" w:rsidRDefault="00BB23B9" w:rsidP="00574FBE">
            <w:pPr>
              <w:widowControl w:val="0"/>
              <w:rPr>
                <w:rFonts w:cs="Arial"/>
                <w:sz w:val="20"/>
              </w:rPr>
            </w:pPr>
            <w:r w:rsidRPr="00C70974">
              <w:rPr>
                <w:rFonts w:cs="Arial"/>
                <w:sz w:val="20"/>
              </w:rPr>
              <w:t xml:space="preserve">Animal Health Act 1981 </w:t>
            </w:r>
          </w:p>
          <w:p w14:paraId="64118A80" w14:textId="77777777" w:rsidR="00BB23B9" w:rsidRPr="00C70974" w:rsidRDefault="00BB23B9" w:rsidP="00574FBE">
            <w:pPr>
              <w:widowControl w:val="0"/>
              <w:rPr>
                <w:rFonts w:cs="Arial"/>
                <w:sz w:val="20"/>
              </w:rPr>
            </w:pPr>
            <w:r w:rsidRPr="00C70974">
              <w:rPr>
                <w:rFonts w:cs="Arial"/>
                <w:sz w:val="20"/>
              </w:rPr>
              <w:t xml:space="preserve">Animal Health Act 2002 </w:t>
            </w:r>
          </w:p>
          <w:p w14:paraId="0FFB33B5" w14:textId="77777777" w:rsidR="00BB23B9" w:rsidRPr="00C70974" w:rsidRDefault="00BB23B9" w:rsidP="00574FBE">
            <w:pPr>
              <w:widowControl w:val="0"/>
              <w:rPr>
                <w:rFonts w:cs="Arial"/>
                <w:sz w:val="20"/>
              </w:rPr>
            </w:pPr>
            <w:r w:rsidRPr="00C70974">
              <w:rPr>
                <w:rFonts w:cs="Arial"/>
                <w:sz w:val="20"/>
              </w:rPr>
              <w:t>Other secondary legislation and EU directives</w:t>
            </w:r>
          </w:p>
          <w:p w14:paraId="32FB6D1D" w14:textId="77777777" w:rsidR="00BB23B9" w:rsidRPr="00C70974" w:rsidRDefault="00BB23B9" w:rsidP="00574FBE">
            <w:pPr>
              <w:widowControl w:val="0"/>
              <w:rPr>
                <w:rFonts w:cs="Arial"/>
                <w:sz w:val="20"/>
              </w:rPr>
            </w:pPr>
            <w:r w:rsidRPr="00C70974">
              <w:rPr>
                <w:rFonts w:cs="Arial"/>
                <w:sz w:val="20"/>
              </w:rPr>
              <w:t>National disease control strategies</w:t>
            </w:r>
          </w:p>
          <w:p w14:paraId="499E1C60" w14:textId="77777777" w:rsidR="00BB23B9" w:rsidRPr="00C70974" w:rsidRDefault="00BB23B9" w:rsidP="00574FBE">
            <w:pPr>
              <w:widowControl w:val="0"/>
              <w:rPr>
                <w:rFonts w:cs="Arial"/>
                <w:sz w:val="20"/>
              </w:rPr>
            </w:pPr>
          </w:p>
        </w:tc>
        <w:tc>
          <w:tcPr>
            <w:tcW w:w="1417" w:type="dxa"/>
            <w:shd w:val="clear" w:color="auto" w:fill="auto"/>
            <w:vAlign w:val="center"/>
          </w:tcPr>
          <w:p w14:paraId="374C2189" w14:textId="77777777" w:rsidR="00BB23B9" w:rsidRPr="00C70974" w:rsidRDefault="00BB23B9" w:rsidP="00574FBE">
            <w:pPr>
              <w:widowControl w:val="0"/>
              <w:rPr>
                <w:rFonts w:cs="Arial"/>
                <w:sz w:val="20"/>
              </w:rPr>
            </w:pPr>
            <w:r w:rsidRPr="00C70974">
              <w:rPr>
                <w:rFonts w:cs="Arial"/>
                <w:sz w:val="20"/>
              </w:rPr>
              <w:t>Nov 2020</w:t>
            </w:r>
          </w:p>
          <w:p w14:paraId="51B37886" w14:textId="6B834328" w:rsidR="00BB23B9" w:rsidRPr="00C70974" w:rsidRDefault="00BB23B9" w:rsidP="00574FBE">
            <w:pPr>
              <w:widowControl w:val="0"/>
              <w:rPr>
                <w:rFonts w:cs="Arial"/>
                <w:sz w:val="20"/>
                <w:highlight w:val="yellow"/>
              </w:rPr>
            </w:pPr>
            <w:r w:rsidRPr="00C70974">
              <w:rPr>
                <w:rFonts w:cs="Arial"/>
                <w:sz w:val="20"/>
              </w:rPr>
              <w:t>Sept 2021</w:t>
            </w:r>
          </w:p>
        </w:tc>
      </w:tr>
    </w:tbl>
    <w:p w14:paraId="2DD45F42" w14:textId="784E9866" w:rsidR="006F0940" w:rsidRPr="00545F24" w:rsidRDefault="006F0940" w:rsidP="00574FBE">
      <w:pPr>
        <w:widowControl w:val="0"/>
        <w:spacing w:after="0"/>
        <w:rPr>
          <w:rFonts w:cs="Arial"/>
          <w:highlight w:val="yellow"/>
        </w:rPr>
      </w:pPr>
    </w:p>
    <w:p w14:paraId="66151DB6" w14:textId="77777777" w:rsidR="002173CF" w:rsidRPr="00545F24" w:rsidRDefault="002173CF" w:rsidP="00574FBE">
      <w:pPr>
        <w:spacing w:after="0"/>
        <w:rPr>
          <w:b/>
          <w:sz w:val="24"/>
          <w:highlight w:val="yellow"/>
        </w:rPr>
      </w:pPr>
      <w:r w:rsidRPr="00545F24">
        <w:rPr>
          <w:b/>
          <w:sz w:val="24"/>
          <w:highlight w:val="yellow"/>
        </w:rPr>
        <w:br w:type="page"/>
      </w:r>
    </w:p>
    <w:p w14:paraId="05C0B3D7" w14:textId="3649A345" w:rsidR="000725DD" w:rsidRPr="00BE3AD5" w:rsidRDefault="002E0BA2" w:rsidP="00BE3AD5">
      <w:pPr>
        <w:pStyle w:val="Subtitle"/>
        <w:rPr>
          <w:color w:val="auto"/>
        </w:rPr>
      </w:pPr>
      <w:r>
        <w:rPr>
          <w:color w:val="auto"/>
        </w:rPr>
        <w:lastRenderedPageBreak/>
        <w:t>3.3</w:t>
      </w:r>
      <w:r w:rsidR="006F012E" w:rsidRPr="00BE3AD5">
        <w:rPr>
          <w:color w:val="auto"/>
        </w:rPr>
        <w:t xml:space="preserve"> </w:t>
      </w:r>
      <w:r w:rsidR="00E6332E" w:rsidRPr="00BE3AD5">
        <w:rPr>
          <w:color w:val="auto"/>
        </w:rPr>
        <w:t>Societal Risks</w:t>
      </w:r>
    </w:p>
    <w:tbl>
      <w:tblPr>
        <w:tblW w:w="1516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136"/>
        <w:gridCol w:w="1701"/>
        <w:gridCol w:w="3969"/>
        <w:gridCol w:w="567"/>
        <w:gridCol w:w="567"/>
        <w:gridCol w:w="5387"/>
        <w:gridCol w:w="1842"/>
      </w:tblGrid>
      <w:tr w:rsidR="00BB23B9" w:rsidRPr="00E6332E" w14:paraId="49DEADF1" w14:textId="57EB7846" w:rsidTr="000E2485">
        <w:trPr>
          <w:cantSplit/>
          <w:trHeight w:val="1254"/>
          <w:tblHeader/>
        </w:trPr>
        <w:tc>
          <w:tcPr>
            <w:tcW w:w="1136" w:type="dxa"/>
            <w:shd w:val="clear" w:color="auto" w:fill="B8CCE4" w:themeFill="accent1" w:themeFillTint="66"/>
            <w:vAlign w:val="center"/>
          </w:tcPr>
          <w:p w14:paraId="4FB369E3" w14:textId="40021D05" w:rsidR="00BB23B9" w:rsidRPr="00BD18F0" w:rsidRDefault="00BB23B9" w:rsidP="00574FBE">
            <w:pPr>
              <w:widowControl w:val="0"/>
              <w:rPr>
                <w:rFonts w:cs="Arial"/>
                <w:b/>
                <w:sz w:val="20"/>
              </w:rPr>
            </w:pPr>
            <w:r w:rsidRPr="00BD18F0">
              <w:rPr>
                <w:rFonts w:cs="Arial"/>
                <w:b/>
                <w:sz w:val="20"/>
              </w:rPr>
              <w:t>Risk ID</w:t>
            </w:r>
          </w:p>
          <w:p w14:paraId="5734CC8A" w14:textId="20DBAF27" w:rsidR="00BB23B9" w:rsidRPr="00BD18F0" w:rsidRDefault="00BB23B9" w:rsidP="00574FBE">
            <w:pPr>
              <w:widowControl w:val="0"/>
              <w:rPr>
                <w:rFonts w:cs="Arial"/>
                <w:b/>
                <w:sz w:val="20"/>
              </w:rPr>
            </w:pPr>
            <w:r w:rsidRPr="00BD18F0">
              <w:rPr>
                <w:rFonts w:cs="Arial"/>
                <w:b/>
                <w:sz w:val="20"/>
              </w:rPr>
              <w:t>Rating</w:t>
            </w:r>
          </w:p>
        </w:tc>
        <w:tc>
          <w:tcPr>
            <w:tcW w:w="1701" w:type="dxa"/>
            <w:shd w:val="clear" w:color="auto" w:fill="B8CCE4" w:themeFill="accent1" w:themeFillTint="66"/>
            <w:vAlign w:val="center"/>
          </w:tcPr>
          <w:p w14:paraId="36526585" w14:textId="0201C4C2" w:rsidR="00BB23B9" w:rsidRPr="00BD18F0" w:rsidRDefault="00BB23B9" w:rsidP="00574FBE">
            <w:pPr>
              <w:widowControl w:val="0"/>
              <w:rPr>
                <w:rFonts w:cs="Arial"/>
                <w:b/>
                <w:sz w:val="20"/>
              </w:rPr>
            </w:pPr>
            <w:r w:rsidRPr="00BD18F0">
              <w:rPr>
                <w:rFonts w:cs="Arial"/>
                <w:b/>
                <w:sz w:val="20"/>
              </w:rPr>
              <w:t>Sub-category</w:t>
            </w:r>
          </w:p>
          <w:p w14:paraId="1F97ACE4" w14:textId="7DC03A8F" w:rsidR="00BB23B9" w:rsidRPr="00BD18F0" w:rsidRDefault="00BB23B9" w:rsidP="00574FBE">
            <w:pPr>
              <w:widowControl w:val="0"/>
              <w:rPr>
                <w:rFonts w:cs="Arial"/>
                <w:b/>
                <w:sz w:val="20"/>
              </w:rPr>
            </w:pPr>
            <w:r w:rsidRPr="00BD18F0">
              <w:rPr>
                <w:rFonts w:cs="Arial"/>
                <w:b/>
                <w:sz w:val="20"/>
              </w:rPr>
              <w:t>Lead</w:t>
            </w:r>
          </w:p>
        </w:tc>
        <w:tc>
          <w:tcPr>
            <w:tcW w:w="3969" w:type="dxa"/>
            <w:shd w:val="clear" w:color="auto" w:fill="B8CCE4" w:themeFill="accent1" w:themeFillTint="66"/>
            <w:vAlign w:val="center"/>
          </w:tcPr>
          <w:p w14:paraId="18D069BE" w14:textId="55A61B01" w:rsidR="00BB23B9" w:rsidRPr="00BD18F0" w:rsidRDefault="00BB23B9" w:rsidP="00574FBE">
            <w:pPr>
              <w:widowControl w:val="0"/>
              <w:rPr>
                <w:rFonts w:cs="Arial"/>
                <w:b/>
                <w:sz w:val="20"/>
              </w:rPr>
            </w:pPr>
            <w:r w:rsidRPr="00BD18F0">
              <w:rPr>
                <w:rFonts w:cs="Arial"/>
                <w:b/>
                <w:sz w:val="20"/>
              </w:rPr>
              <w:t>Outcome Description</w:t>
            </w:r>
          </w:p>
        </w:tc>
        <w:tc>
          <w:tcPr>
            <w:tcW w:w="567" w:type="dxa"/>
            <w:shd w:val="clear" w:color="auto" w:fill="B8CCE4" w:themeFill="accent1" w:themeFillTint="66"/>
            <w:textDirection w:val="btLr"/>
            <w:vAlign w:val="center"/>
          </w:tcPr>
          <w:p w14:paraId="0E75595F" w14:textId="081CDA58" w:rsidR="00BB23B9" w:rsidRPr="00BD18F0" w:rsidRDefault="00BB23B9" w:rsidP="00574FBE">
            <w:pPr>
              <w:widowControl w:val="0"/>
              <w:ind w:left="113" w:right="113"/>
              <w:rPr>
                <w:rFonts w:cs="Arial"/>
                <w:b/>
                <w:sz w:val="20"/>
              </w:rPr>
            </w:pPr>
            <w:r w:rsidRPr="00BD18F0">
              <w:rPr>
                <w:rFonts w:cs="Arial"/>
                <w:b/>
                <w:sz w:val="20"/>
              </w:rPr>
              <w:t>Likelihood</w:t>
            </w:r>
          </w:p>
        </w:tc>
        <w:tc>
          <w:tcPr>
            <w:tcW w:w="567" w:type="dxa"/>
            <w:shd w:val="clear" w:color="auto" w:fill="B8CCE4" w:themeFill="accent1" w:themeFillTint="66"/>
            <w:textDirection w:val="btLr"/>
            <w:vAlign w:val="center"/>
          </w:tcPr>
          <w:p w14:paraId="46F23F98" w14:textId="573F6DAD" w:rsidR="00BB23B9" w:rsidRPr="00BD18F0" w:rsidRDefault="00BB23B9" w:rsidP="00574FBE">
            <w:pPr>
              <w:widowControl w:val="0"/>
              <w:ind w:left="113" w:right="113"/>
              <w:rPr>
                <w:rFonts w:cs="Arial"/>
                <w:b/>
                <w:sz w:val="20"/>
              </w:rPr>
            </w:pPr>
            <w:r w:rsidRPr="00BD18F0">
              <w:rPr>
                <w:rFonts w:cs="Arial"/>
                <w:b/>
                <w:sz w:val="20"/>
              </w:rPr>
              <w:t>Impact</w:t>
            </w:r>
          </w:p>
        </w:tc>
        <w:tc>
          <w:tcPr>
            <w:tcW w:w="5387" w:type="dxa"/>
            <w:shd w:val="clear" w:color="auto" w:fill="B8CCE4" w:themeFill="accent1" w:themeFillTint="66"/>
            <w:vAlign w:val="center"/>
          </w:tcPr>
          <w:p w14:paraId="567E78E4" w14:textId="57D94702" w:rsidR="00BB23B9" w:rsidRPr="00BD18F0" w:rsidRDefault="00BB23B9" w:rsidP="00574FBE">
            <w:pPr>
              <w:widowControl w:val="0"/>
              <w:rPr>
                <w:rFonts w:cs="Arial"/>
                <w:b/>
                <w:sz w:val="20"/>
              </w:rPr>
            </w:pPr>
            <w:r w:rsidRPr="00BD18F0">
              <w:rPr>
                <w:rFonts w:cs="Arial"/>
                <w:b/>
                <w:sz w:val="20"/>
              </w:rPr>
              <w:t>Controls in place</w:t>
            </w:r>
          </w:p>
        </w:tc>
        <w:tc>
          <w:tcPr>
            <w:tcW w:w="1842" w:type="dxa"/>
            <w:shd w:val="clear" w:color="auto" w:fill="B8CCE4" w:themeFill="accent1" w:themeFillTint="66"/>
            <w:vAlign w:val="center"/>
          </w:tcPr>
          <w:p w14:paraId="1CB82777" w14:textId="77777777" w:rsidR="00BB23B9" w:rsidRPr="00BD18F0" w:rsidRDefault="00BB23B9" w:rsidP="00574FBE">
            <w:pPr>
              <w:widowControl w:val="0"/>
              <w:rPr>
                <w:rFonts w:cs="Arial"/>
                <w:b/>
                <w:sz w:val="20"/>
              </w:rPr>
            </w:pPr>
            <w:r w:rsidRPr="00BD18F0">
              <w:rPr>
                <w:rFonts w:cs="Arial"/>
                <w:b/>
                <w:sz w:val="20"/>
              </w:rPr>
              <w:t>Last Review</w:t>
            </w:r>
          </w:p>
          <w:p w14:paraId="4CF0B864" w14:textId="2C562ECF" w:rsidR="00BB23B9" w:rsidRPr="00BD18F0" w:rsidRDefault="00BB23B9" w:rsidP="00574FBE">
            <w:pPr>
              <w:widowControl w:val="0"/>
              <w:rPr>
                <w:rFonts w:cs="Arial"/>
                <w:b/>
                <w:sz w:val="20"/>
              </w:rPr>
            </w:pPr>
            <w:r w:rsidRPr="00BD18F0">
              <w:rPr>
                <w:rFonts w:cs="Arial"/>
                <w:b/>
                <w:sz w:val="20"/>
              </w:rPr>
              <w:t>Next review</w:t>
            </w:r>
          </w:p>
        </w:tc>
      </w:tr>
      <w:tr w:rsidR="00BB23B9" w:rsidRPr="00545F24" w14:paraId="0FC063CD" w14:textId="77777777" w:rsidTr="000E2485">
        <w:trPr>
          <w:cantSplit/>
          <w:trHeight w:val="1254"/>
        </w:trPr>
        <w:tc>
          <w:tcPr>
            <w:tcW w:w="1136" w:type="dxa"/>
            <w:shd w:val="clear" w:color="auto" w:fill="FFC000"/>
            <w:vAlign w:val="center"/>
          </w:tcPr>
          <w:p w14:paraId="44B983B8" w14:textId="77777777" w:rsidR="00BB23B9" w:rsidRPr="00C70974" w:rsidRDefault="00BB23B9" w:rsidP="00AB6189">
            <w:pPr>
              <w:widowControl w:val="0"/>
              <w:rPr>
                <w:rFonts w:cs="Arial"/>
                <w:b/>
                <w:sz w:val="20"/>
              </w:rPr>
            </w:pPr>
            <w:r w:rsidRPr="00C70974">
              <w:rPr>
                <w:rFonts w:cs="Arial"/>
                <w:b/>
                <w:sz w:val="20"/>
              </w:rPr>
              <w:t>R104</w:t>
            </w:r>
          </w:p>
          <w:p w14:paraId="1F08BD96" w14:textId="1BFF1345" w:rsidR="00BB23B9" w:rsidRPr="00C70974" w:rsidRDefault="00BB23B9" w:rsidP="00AB6189">
            <w:pPr>
              <w:widowControl w:val="0"/>
              <w:rPr>
                <w:rFonts w:cs="Arial"/>
                <w:b/>
                <w:sz w:val="20"/>
              </w:rPr>
            </w:pPr>
            <w:r w:rsidRPr="00C70974">
              <w:rPr>
                <w:rFonts w:cs="Arial"/>
                <w:sz w:val="20"/>
              </w:rPr>
              <w:t>HIGH</w:t>
            </w:r>
          </w:p>
        </w:tc>
        <w:tc>
          <w:tcPr>
            <w:tcW w:w="1701" w:type="dxa"/>
            <w:shd w:val="clear" w:color="auto" w:fill="auto"/>
            <w:vAlign w:val="center"/>
          </w:tcPr>
          <w:p w14:paraId="12527EBC" w14:textId="77777777" w:rsidR="00BB23B9" w:rsidRPr="00C70974" w:rsidRDefault="00BB23B9" w:rsidP="00AB6189">
            <w:pPr>
              <w:widowControl w:val="0"/>
              <w:rPr>
                <w:rFonts w:cs="Arial"/>
                <w:sz w:val="20"/>
              </w:rPr>
            </w:pPr>
            <w:r w:rsidRPr="00C70974">
              <w:rPr>
                <w:rFonts w:cs="Arial"/>
                <w:sz w:val="20"/>
              </w:rPr>
              <w:t>Humanitarian</w:t>
            </w:r>
          </w:p>
          <w:p w14:paraId="2D5DD6AB" w14:textId="470817B2" w:rsidR="00BB23B9" w:rsidRPr="00C70974" w:rsidRDefault="00BB23B9" w:rsidP="00AB6189">
            <w:pPr>
              <w:widowControl w:val="0"/>
              <w:rPr>
                <w:rFonts w:cs="Arial"/>
                <w:sz w:val="20"/>
              </w:rPr>
            </w:pPr>
            <w:r w:rsidRPr="00C70974">
              <w:rPr>
                <w:rFonts w:cs="Arial"/>
                <w:sz w:val="20"/>
              </w:rPr>
              <w:t>MPS</w:t>
            </w:r>
          </w:p>
        </w:tc>
        <w:tc>
          <w:tcPr>
            <w:tcW w:w="3969" w:type="dxa"/>
            <w:shd w:val="clear" w:color="auto" w:fill="auto"/>
            <w:vAlign w:val="center"/>
          </w:tcPr>
          <w:p w14:paraId="5A8DAD88" w14:textId="77777777" w:rsidR="00BB23B9" w:rsidRPr="00C70974" w:rsidRDefault="00BB23B9" w:rsidP="00AB6189">
            <w:pPr>
              <w:widowControl w:val="0"/>
              <w:rPr>
                <w:rFonts w:cs="Arial"/>
                <w:b/>
                <w:sz w:val="20"/>
              </w:rPr>
            </w:pPr>
            <w:r w:rsidRPr="00C70974">
              <w:rPr>
                <w:rFonts w:cs="Arial"/>
                <w:b/>
                <w:sz w:val="20"/>
              </w:rPr>
              <w:t>Public Disorder</w:t>
            </w:r>
          </w:p>
          <w:p w14:paraId="04013A49" w14:textId="08473032" w:rsidR="00BB23B9" w:rsidRPr="00C70974" w:rsidRDefault="00BB23B9" w:rsidP="00AB6189">
            <w:pPr>
              <w:widowControl w:val="0"/>
              <w:rPr>
                <w:rFonts w:cs="Arial"/>
                <w:b/>
                <w:sz w:val="20"/>
              </w:rPr>
            </w:pPr>
            <w:r w:rsidRPr="00C70974">
              <w:rPr>
                <w:rFonts w:cs="Arial"/>
                <w:sz w:val="20"/>
              </w:rPr>
              <w:t>Large scale public disorder at site(s) in a single city, or in multiple cities, occurring concurrently over several days.</w:t>
            </w:r>
          </w:p>
        </w:tc>
        <w:tc>
          <w:tcPr>
            <w:tcW w:w="567" w:type="dxa"/>
            <w:shd w:val="clear" w:color="auto" w:fill="auto"/>
            <w:vAlign w:val="center"/>
          </w:tcPr>
          <w:p w14:paraId="3E25C608" w14:textId="2E10B652" w:rsidR="00BB23B9" w:rsidRPr="00C70974" w:rsidRDefault="00BB23B9" w:rsidP="00AB6189">
            <w:pPr>
              <w:widowControl w:val="0"/>
              <w:rPr>
                <w:rFonts w:cs="Arial"/>
                <w:sz w:val="20"/>
              </w:rPr>
            </w:pPr>
            <w:r w:rsidRPr="00C70974">
              <w:rPr>
                <w:rFonts w:cs="Arial"/>
                <w:sz w:val="20"/>
              </w:rPr>
              <w:t>5</w:t>
            </w:r>
          </w:p>
        </w:tc>
        <w:tc>
          <w:tcPr>
            <w:tcW w:w="567" w:type="dxa"/>
            <w:shd w:val="clear" w:color="auto" w:fill="auto"/>
            <w:vAlign w:val="center"/>
          </w:tcPr>
          <w:p w14:paraId="4A2AEDA2" w14:textId="522F3E8E" w:rsidR="00BB23B9" w:rsidRPr="00C70974" w:rsidRDefault="00BB23B9" w:rsidP="00AB6189">
            <w:pPr>
              <w:widowControl w:val="0"/>
              <w:rPr>
                <w:rFonts w:cs="Arial"/>
                <w:sz w:val="20"/>
              </w:rPr>
            </w:pPr>
            <w:r w:rsidRPr="00C70974">
              <w:rPr>
                <w:rFonts w:cs="Arial"/>
                <w:sz w:val="20"/>
              </w:rPr>
              <w:t>3</w:t>
            </w:r>
          </w:p>
        </w:tc>
        <w:tc>
          <w:tcPr>
            <w:tcW w:w="5387" w:type="dxa"/>
            <w:shd w:val="clear" w:color="auto" w:fill="auto"/>
            <w:vAlign w:val="center"/>
          </w:tcPr>
          <w:p w14:paraId="797FB476" w14:textId="77777777" w:rsidR="00BB23B9" w:rsidRPr="00C70974" w:rsidRDefault="00BB23B9" w:rsidP="00AB6189">
            <w:pPr>
              <w:widowControl w:val="0"/>
              <w:rPr>
                <w:rFonts w:cs="Arial"/>
                <w:sz w:val="20"/>
              </w:rPr>
            </w:pPr>
            <w:r w:rsidRPr="00C70974">
              <w:rPr>
                <w:rFonts w:cs="Arial"/>
                <w:sz w:val="20"/>
              </w:rPr>
              <w:t>Specific riot and public order legislation</w:t>
            </w:r>
          </w:p>
          <w:p w14:paraId="78D9736E" w14:textId="77777777" w:rsidR="00BB23B9" w:rsidRPr="00C70974" w:rsidRDefault="00BB23B9" w:rsidP="00AB6189">
            <w:pPr>
              <w:widowControl w:val="0"/>
              <w:rPr>
                <w:rFonts w:cs="Arial"/>
                <w:sz w:val="20"/>
              </w:rPr>
            </w:pPr>
            <w:r w:rsidRPr="00C70974">
              <w:rPr>
                <w:rFonts w:cs="Arial"/>
                <w:sz w:val="20"/>
              </w:rPr>
              <w:t>Public Order Act 1986</w:t>
            </w:r>
          </w:p>
          <w:p w14:paraId="492E2C03" w14:textId="77777777" w:rsidR="00BB23B9" w:rsidRPr="00C70974" w:rsidRDefault="00BB23B9" w:rsidP="00AB6189">
            <w:pPr>
              <w:widowControl w:val="0"/>
              <w:rPr>
                <w:rFonts w:cs="Arial"/>
                <w:sz w:val="20"/>
              </w:rPr>
            </w:pPr>
            <w:r w:rsidRPr="00C70974">
              <w:rPr>
                <w:rFonts w:cs="Arial"/>
                <w:sz w:val="20"/>
              </w:rPr>
              <w:t>Police community tension monitoring processes</w:t>
            </w:r>
          </w:p>
          <w:p w14:paraId="0B5B3C0B" w14:textId="77777777" w:rsidR="00BB23B9" w:rsidRPr="00C70974" w:rsidRDefault="00BB23B9" w:rsidP="00AB6189">
            <w:pPr>
              <w:widowControl w:val="0"/>
              <w:rPr>
                <w:rFonts w:cs="Arial"/>
                <w:sz w:val="20"/>
              </w:rPr>
            </w:pPr>
            <w:r w:rsidRPr="00C70974">
              <w:rPr>
                <w:rFonts w:cs="Arial"/>
                <w:sz w:val="20"/>
              </w:rPr>
              <w:t>Police community engagement teams</w:t>
            </w:r>
          </w:p>
          <w:p w14:paraId="6BEB39B0" w14:textId="461B3A60" w:rsidR="00BB23B9" w:rsidRPr="00C70974" w:rsidRDefault="00BB23B9" w:rsidP="00AB6189">
            <w:pPr>
              <w:widowControl w:val="0"/>
              <w:rPr>
                <w:rFonts w:cs="Arial"/>
                <w:sz w:val="20"/>
              </w:rPr>
            </w:pPr>
            <w:r w:rsidRPr="00C70974">
              <w:rPr>
                <w:rFonts w:cs="Arial"/>
                <w:sz w:val="20"/>
              </w:rPr>
              <w:t>Advice and guidance from police regarding legitimate protest from event planners</w:t>
            </w:r>
          </w:p>
        </w:tc>
        <w:tc>
          <w:tcPr>
            <w:tcW w:w="1842" w:type="dxa"/>
            <w:shd w:val="clear" w:color="auto" w:fill="auto"/>
            <w:vAlign w:val="center"/>
          </w:tcPr>
          <w:p w14:paraId="1D9B608D" w14:textId="77777777" w:rsidR="00BB23B9" w:rsidRPr="00C70974" w:rsidRDefault="00BB23B9" w:rsidP="00AB6189">
            <w:pPr>
              <w:widowControl w:val="0"/>
              <w:rPr>
                <w:rFonts w:cs="Arial"/>
                <w:sz w:val="20"/>
              </w:rPr>
            </w:pPr>
            <w:r w:rsidRPr="00C70974">
              <w:rPr>
                <w:rFonts w:cs="Arial"/>
                <w:sz w:val="20"/>
              </w:rPr>
              <w:t>Nov 2020</w:t>
            </w:r>
          </w:p>
          <w:p w14:paraId="6CD3B55F" w14:textId="77777777" w:rsidR="00BB23B9" w:rsidRPr="00C70974" w:rsidRDefault="00BB23B9" w:rsidP="00AB6189">
            <w:pPr>
              <w:widowControl w:val="0"/>
              <w:rPr>
                <w:rFonts w:cs="Arial"/>
                <w:sz w:val="20"/>
              </w:rPr>
            </w:pPr>
            <w:r w:rsidRPr="00C70974">
              <w:rPr>
                <w:rFonts w:cs="Arial"/>
                <w:sz w:val="20"/>
              </w:rPr>
              <w:t>Sept 2021</w:t>
            </w:r>
          </w:p>
          <w:p w14:paraId="3A110CF9" w14:textId="77777777" w:rsidR="00BB23B9" w:rsidRPr="00C70974" w:rsidRDefault="00BB23B9" w:rsidP="00AB6189">
            <w:pPr>
              <w:widowControl w:val="0"/>
              <w:rPr>
                <w:rFonts w:cs="Arial"/>
                <w:sz w:val="20"/>
              </w:rPr>
            </w:pPr>
          </w:p>
        </w:tc>
      </w:tr>
      <w:tr w:rsidR="00BB23B9" w:rsidRPr="00545F24" w14:paraId="0574F4B1" w14:textId="5181D567" w:rsidTr="000E2485">
        <w:trPr>
          <w:cantSplit/>
          <w:trHeight w:val="1254"/>
        </w:trPr>
        <w:tc>
          <w:tcPr>
            <w:tcW w:w="1136" w:type="dxa"/>
            <w:shd w:val="clear" w:color="auto" w:fill="FFFF00"/>
            <w:vAlign w:val="center"/>
          </w:tcPr>
          <w:p w14:paraId="368B2953" w14:textId="2185BF19" w:rsidR="00BB23B9" w:rsidRPr="00C70974" w:rsidRDefault="00BB23B9" w:rsidP="00574FBE">
            <w:pPr>
              <w:widowControl w:val="0"/>
              <w:rPr>
                <w:rFonts w:cs="Arial"/>
                <w:b/>
                <w:sz w:val="20"/>
              </w:rPr>
            </w:pPr>
            <w:r w:rsidRPr="00C70974">
              <w:rPr>
                <w:rFonts w:cs="Arial"/>
                <w:b/>
                <w:sz w:val="20"/>
              </w:rPr>
              <w:t>R105</w:t>
            </w:r>
          </w:p>
          <w:p w14:paraId="09762D08" w14:textId="4692D985" w:rsidR="00BB23B9" w:rsidRPr="00C70974" w:rsidRDefault="00BB23B9" w:rsidP="00574FBE">
            <w:pPr>
              <w:widowControl w:val="0"/>
              <w:rPr>
                <w:rFonts w:cs="Arial"/>
                <w:sz w:val="20"/>
              </w:rPr>
            </w:pPr>
            <w:r w:rsidRPr="00C70974">
              <w:rPr>
                <w:rFonts w:cs="Arial"/>
                <w:sz w:val="20"/>
              </w:rPr>
              <w:t>MEDIUM</w:t>
            </w:r>
          </w:p>
        </w:tc>
        <w:tc>
          <w:tcPr>
            <w:tcW w:w="1701" w:type="dxa"/>
            <w:shd w:val="clear" w:color="auto" w:fill="auto"/>
            <w:vAlign w:val="center"/>
          </w:tcPr>
          <w:p w14:paraId="4041662E" w14:textId="77777777" w:rsidR="00BB23B9" w:rsidRPr="00C70974" w:rsidRDefault="00BB23B9" w:rsidP="00574FBE">
            <w:pPr>
              <w:widowControl w:val="0"/>
              <w:rPr>
                <w:rFonts w:cs="Arial"/>
                <w:sz w:val="20"/>
              </w:rPr>
            </w:pPr>
            <w:r w:rsidRPr="00C70974">
              <w:rPr>
                <w:rFonts w:cs="Arial"/>
                <w:sz w:val="20"/>
              </w:rPr>
              <w:t>Humanitarian</w:t>
            </w:r>
          </w:p>
          <w:p w14:paraId="15AA41C8" w14:textId="27AD9219" w:rsidR="00BB23B9" w:rsidRPr="00C70974" w:rsidRDefault="00BB23B9" w:rsidP="00574FBE">
            <w:pPr>
              <w:widowControl w:val="0"/>
              <w:rPr>
                <w:rFonts w:cs="Arial"/>
                <w:sz w:val="20"/>
              </w:rPr>
            </w:pPr>
            <w:r w:rsidRPr="00C70974">
              <w:rPr>
                <w:rFonts w:cs="Arial"/>
                <w:sz w:val="20"/>
              </w:rPr>
              <w:t>Local Authorities</w:t>
            </w:r>
          </w:p>
        </w:tc>
        <w:tc>
          <w:tcPr>
            <w:tcW w:w="3969" w:type="dxa"/>
            <w:shd w:val="clear" w:color="auto" w:fill="auto"/>
            <w:vAlign w:val="center"/>
          </w:tcPr>
          <w:p w14:paraId="5A6A8755" w14:textId="77777777" w:rsidR="00BB23B9" w:rsidRPr="00C70974" w:rsidRDefault="00BB23B9" w:rsidP="00574FBE">
            <w:pPr>
              <w:widowControl w:val="0"/>
              <w:rPr>
                <w:rFonts w:cs="Arial"/>
                <w:b/>
                <w:sz w:val="20"/>
              </w:rPr>
            </w:pPr>
            <w:r w:rsidRPr="00C70974">
              <w:rPr>
                <w:rFonts w:cs="Arial"/>
                <w:b/>
                <w:sz w:val="20"/>
              </w:rPr>
              <w:t>Influx of British Nationals</w:t>
            </w:r>
          </w:p>
          <w:p w14:paraId="3FAA6023" w14:textId="229B53C1" w:rsidR="00BB23B9" w:rsidRPr="00C70974" w:rsidRDefault="00BB23B9" w:rsidP="00574FBE">
            <w:pPr>
              <w:widowControl w:val="0"/>
              <w:rPr>
                <w:rFonts w:cs="Arial"/>
                <w:sz w:val="20"/>
              </w:rPr>
            </w:pPr>
            <w:r w:rsidRPr="00C70974">
              <w:rPr>
                <w:rFonts w:cs="Arial"/>
                <w:sz w:val="20"/>
              </w:rPr>
              <w:t>Influx of destitute/vulnerable British Nationals who are not normally resident in the UK and cannot be accommodated by family/friends. Up to 10,000 BNs not normally resident in the UK returning to the UK within a 3-4 week period following conventional war, widespread civil unrest or sustained terrorism campaign against British and other Western nationals. Around 2% of returnees require statutory support including housing, health services and access to welfare.</w:t>
            </w:r>
          </w:p>
        </w:tc>
        <w:tc>
          <w:tcPr>
            <w:tcW w:w="567" w:type="dxa"/>
            <w:shd w:val="clear" w:color="auto" w:fill="auto"/>
            <w:vAlign w:val="center"/>
          </w:tcPr>
          <w:p w14:paraId="0636E753" w14:textId="3BE8C790" w:rsidR="00BB23B9" w:rsidRPr="00C70974" w:rsidRDefault="00BB23B9" w:rsidP="00574FBE">
            <w:pPr>
              <w:widowControl w:val="0"/>
              <w:rPr>
                <w:rFonts w:cs="Arial"/>
                <w:sz w:val="20"/>
              </w:rPr>
            </w:pPr>
            <w:r w:rsidRPr="00C70974">
              <w:rPr>
                <w:rFonts w:cs="Arial"/>
                <w:sz w:val="20"/>
              </w:rPr>
              <w:t>4</w:t>
            </w:r>
          </w:p>
        </w:tc>
        <w:tc>
          <w:tcPr>
            <w:tcW w:w="567" w:type="dxa"/>
            <w:shd w:val="clear" w:color="auto" w:fill="auto"/>
            <w:vAlign w:val="center"/>
          </w:tcPr>
          <w:p w14:paraId="03550F02" w14:textId="6C3CBED8" w:rsidR="00BB23B9" w:rsidRPr="00C70974" w:rsidRDefault="00BB23B9" w:rsidP="00574FBE">
            <w:pPr>
              <w:widowControl w:val="0"/>
              <w:rPr>
                <w:rFonts w:cs="Arial"/>
                <w:sz w:val="20"/>
              </w:rPr>
            </w:pPr>
            <w:r w:rsidRPr="00C70974">
              <w:rPr>
                <w:rFonts w:cs="Arial"/>
                <w:sz w:val="20"/>
              </w:rPr>
              <w:t>2</w:t>
            </w:r>
          </w:p>
        </w:tc>
        <w:tc>
          <w:tcPr>
            <w:tcW w:w="5387" w:type="dxa"/>
            <w:shd w:val="clear" w:color="auto" w:fill="auto"/>
            <w:vAlign w:val="center"/>
          </w:tcPr>
          <w:p w14:paraId="2A86704B" w14:textId="77777777" w:rsidR="00BB23B9" w:rsidRPr="00C70974" w:rsidRDefault="00BB23B9" w:rsidP="00574FBE">
            <w:pPr>
              <w:widowControl w:val="0"/>
              <w:rPr>
                <w:rFonts w:cs="Arial"/>
                <w:sz w:val="20"/>
              </w:rPr>
            </w:pPr>
            <w:r w:rsidRPr="00C70974">
              <w:rPr>
                <w:rFonts w:cs="Arial"/>
                <w:sz w:val="20"/>
              </w:rPr>
              <w:t>Local authority: Standard social care and emergency housing arrangements. Existing mutual aid agreements in place across London.</w:t>
            </w:r>
          </w:p>
          <w:p w14:paraId="3C681A42" w14:textId="77777777" w:rsidR="00BB23B9" w:rsidRPr="00C70974" w:rsidRDefault="00BB23B9" w:rsidP="00CE4733">
            <w:pPr>
              <w:widowControl w:val="0"/>
              <w:rPr>
                <w:rFonts w:cs="Arial"/>
                <w:sz w:val="20"/>
              </w:rPr>
            </w:pPr>
            <w:r w:rsidRPr="00C70974">
              <w:rPr>
                <w:rFonts w:cs="Arial"/>
                <w:sz w:val="20"/>
              </w:rPr>
              <w:t xml:space="preserve">Heathrow Travel Care – a team of social workers. </w:t>
            </w:r>
          </w:p>
          <w:p w14:paraId="028EB1F6" w14:textId="77777777" w:rsidR="00BB23B9" w:rsidRPr="00C70974" w:rsidRDefault="00BB23B9" w:rsidP="00574FBE">
            <w:pPr>
              <w:widowControl w:val="0"/>
              <w:rPr>
                <w:rFonts w:cs="Arial"/>
                <w:sz w:val="20"/>
              </w:rPr>
            </w:pPr>
            <w:r w:rsidRPr="00C70974">
              <w:rPr>
                <w:rFonts w:cs="Arial"/>
                <w:sz w:val="20"/>
              </w:rPr>
              <w:t xml:space="preserve">Other organisations: Full time officer located at Heathrow (alongside Heathrow </w:t>
            </w:r>
            <w:proofErr w:type="spellStart"/>
            <w:r w:rsidRPr="00C70974">
              <w:rPr>
                <w:rFonts w:cs="Arial"/>
                <w:sz w:val="20"/>
              </w:rPr>
              <w:t>TravelCare</w:t>
            </w:r>
            <w:proofErr w:type="spellEnd"/>
            <w:r w:rsidRPr="00C70974">
              <w:rPr>
                <w:rFonts w:cs="Arial"/>
                <w:sz w:val="20"/>
              </w:rPr>
              <w:t>) to consider the issue of repatriation at ports. Position funded by the Foreign &amp; Commonwealth Office.</w:t>
            </w:r>
          </w:p>
          <w:p w14:paraId="712D6783" w14:textId="481CACF3" w:rsidR="00BB23B9" w:rsidRPr="00C70974" w:rsidRDefault="00BB23B9" w:rsidP="00574FBE">
            <w:pPr>
              <w:widowControl w:val="0"/>
              <w:rPr>
                <w:rFonts w:cs="Arial"/>
                <w:sz w:val="20"/>
              </w:rPr>
            </w:pPr>
            <w:r w:rsidRPr="00C70974">
              <w:rPr>
                <w:rFonts w:cs="Arial"/>
                <w:sz w:val="20"/>
              </w:rPr>
              <w:t>Red Cross and FCO agreement on repatriation; Meet &amp; greet returning passengers at airport, arrange onward transport, supported by the FCO</w:t>
            </w:r>
          </w:p>
        </w:tc>
        <w:tc>
          <w:tcPr>
            <w:tcW w:w="1842" w:type="dxa"/>
            <w:shd w:val="clear" w:color="auto" w:fill="auto"/>
            <w:vAlign w:val="center"/>
          </w:tcPr>
          <w:p w14:paraId="221A3FF6" w14:textId="77777777" w:rsidR="00BB23B9" w:rsidRPr="00C70974" w:rsidRDefault="00BB23B9" w:rsidP="00574FBE">
            <w:pPr>
              <w:widowControl w:val="0"/>
              <w:rPr>
                <w:rFonts w:cs="Arial"/>
                <w:sz w:val="20"/>
              </w:rPr>
            </w:pPr>
            <w:r w:rsidRPr="00C70974">
              <w:rPr>
                <w:rFonts w:cs="Arial"/>
                <w:sz w:val="20"/>
              </w:rPr>
              <w:t>Nov 2020</w:t>
            </w:r>
          </w:p>
          <w:p w14:paraId="75E8F7BD" w14:textId="241AFAC6" w:rsidR="00BB23B9" w:rsidRPr="00C70974" w:rsidRDefault="00BB23B9" w:rsidP="00574FBE">
            <w:pPr>
              <w:widowControl w:val="0"/>
              <w:rPr>
                <w:rFonts w:cs="Arial"/>
                <w:sz w:val="20"/>
                <w:highlight w:val="yellow"/>
              </w:rPr>
            </w:pPr>
            <w:r w:rsidRPr="00C70974">
              <w:rPr>
                <w:rFonts w:cs="Arial"/>
                <w:sz w:val="20"/>
              </w:rPr>
              <w:t>Sept 2021</w:t>
            </w:r>
          </w:p>
        </w:tc>
      </w:tr>
      <w:tr w:rsidR="00BB23B9" w:rsidRPr="00545F24" w14:paraId="338CE19B" w14:textId="77777777" w:rsidTr="000E2485">
        <w:trPr>
          <w:cantSplit/>
          <w:trHeight w:val="1254"/>
        </w:trPr>
        <w:tc>
          <w:tcPr>
            <w:tcW w:w="1136" w:type="dxa"/>
            <w:tcBorders>
              <w:top w:val="single" w:sz="4" w:space="0" w:color="auto"/>
              <w:left w:val="single" w:sz="4" w:space="0" w:color="auto"/>
              <w:bottom w:val="single" w:sz="4" w:space="0" w:color="auto"/>
              <w:right w:val="single" w:sz="4" w:space="0" w:color="auto"/>
            </w:tcBorders>
            <w:shd w:val="clear" w:color="auto" w:fill="FFFF00"/>
            <w:vAlign w:val="center"/>
          </w:tcPr>
          <w:p w14:paraId="2ACBD7AB" w14:textId="0D18ABDF" w:rsidR="00BB23B9" w:rsidRPr="00C70974" w:rsidRDefault="00BB23B9" w:rsidP="00574FBE">
            <w:pPr>
              <w:widowControl w:val="0"/>
              <w:rPr>
                <w:rFonts w:cs="Arial"/>
                <w:b/>
                <w:sz w:val="20"/>
              </w:rPr>
            </w:pPr>
            <w:r w:rsidRPr="00C70974">
              <w:rPr>
                <w:rFonts w:cs="Arial"/>
                <w:b/>
                <w:sz w:val="20"/>
              </w:rPr>
              <w:t>R102</w:t>
            </w:r>
          </w:p>
          <w:p w14:paraId="691D8CCA" w14:textId="7DABA4BF" w:rsidR="00BB23B9" w:rsidRPr="00C70974" w:rsidRDefault="00BB23B9" w:rsidP="00574FBE">
            <w:pPr>
              <w:widowControl w:val="0"/>
              <w:rPr>
                <w:rFonts w:cs="Arial"/>
                <w:sz w:val="20"/>
              </w:rPr>
            </w:pPr>
            <w:r w:rsidRPr="00C70974">
              <w:rPr>
                <w:rFonts w:cs="Arial"/>
                <w:sz w:val="20"/>
              </w:rPr>
              <w:t>MEDIUM</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137E0E0" w14:textId="77777777" w:rsidR="00BB23B9" w:rsidRPr="00C70974" w:rsidRDefault="00BB23B9" w:rsidP="00574FBE">
            <w:pPr>
              <w:widowControl w:val="0"/>
              <w:rPr>
                <w:rFonts w:cs="Arial"/>
                <w:sz w:val="20"/>
              </w:rPr>
            </w:pPr>
            <w:r w:rsidRPr="00C70974">
              <w:rPr>
                <w:rFonts w:cs="Arial"/>
                <w:sz w:val="20"/>
              </w:rPr>
              <w:t>Industrial Action</w:t>
            </w:r>
          </w:p>
          <w:p w14:paraId="2DAF2123" w14:textId="0FBEC03E" w:rsidR="00BB23B9" w:rsidRPr="00C70974" w:rsidRDefault="00BB23B9" w:rsidP="00574FBE">
            <w:pPr>
              <w:widowControl w:val="0"/>
              <w:rPr>
                <w:rFonts w:cs="Arial"/>
                <w:sz w:val="20"/>
              </w:rPr>
            </w:pPr>
            <w:r w:rsidRPr="00C70974">
              <w:rPr>
                <w:rFonts w:cs="Arial"/>
                <w:sz w:val="20"/>
              </w:rPr>
              <w:t>Local Authorities</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29709F1" w14:textId="03D98D14" w:rsidR="00BB23B9" w:rsidRPr="00C70974" w:rsidRDefault="00BB23B9" w:rsidP="00574FBE">
            <w:pPr>
              <w:widowControl w:val="0"/>
              <w:rPr>
                <w:rFonts w:cs="Arial"/>
                <w:b/>
                <w:sz w:val="20"/>
              </w:rPr>
            </w:pPr>
            <w:r w:rsidRPr="00C70974">
              <w:rPr>
                <w:rFonts w:cs="Arial"/>
                <w:b/>
                <w:sz w:val="20"/>
              </w:rPr>
              <w:t>Industrial action (fuel supply)</w:t>
            </w:r>
          </w:p>
          <w:p w14:paraId="67652E4D" w14:textId="77777777" w:rsidR="00BB23B9" w:rsidRPr="00C70974" w:rsidRDefault="00BB23B9" w:rsidP="00574FBE">
            <w:pPr>
              <w:widowControl w:val="0"/>
              <w:rPr>
                <w:rFonts w:cs="Arial"/>
                <w:sz w:val="20"/>
              </w:rPr>
            </w:pPr>
            <w:r w:rsidRPr="00C70974">
              <w:rPr>
                <w:rFonts w:cs="Arial"/>
                <w:sz w:val="20"/>
              </w:rPr>
              <w:t>Actual or threatened significant disruption to the distribution of fuel by road, including as a result of industrial action by fuel tanker drivers. Retail filling stations, depending on the extent of the disruption and their locations and assuming no panic-buying, would likely run out of fuel within 4-5 days.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FAE3251" w14:textId="06DFD5FC" w:rsidR="00BB23B9" w:rsidRPr="00C70974" w:rsidRDefault="00BB23B9" w:rsidP="00574FBE">
            <w:pPr>
              <w:widowControl w:val="0"/>
              <w:rPr>
                <w:rFonts w:cs="Arial"/>
                <w:sz w:val="20"/>
              </w:rPr>
            </w:pPr>
            <w:r w:rsidRPr="00C70974">
              <w:rPr>
                <w:rFonts w:cs="Arial"/>
                <w:sz w:val="20"/>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8CD07F2" w14:textId="77777777" w:rsidR="00BB23B9" w:rsidRPr="00C70974" w:rsidRDefault="00BB23B9" w:rsidP="00574FBE">
            <w:pPr>
              <w:widowControl w:val="0"/>
              <w:rPr>
                <w:rFonts w:cs="Arial"/>
                <w:sz w:val="20"/>
              </w:rPr>
            </w:pPr>
            <w:r w:rsidRPr="00C70974">
              <w:rPr>
                <w:rFonts w:cs="Arial"/>
                <w:sz w:val="20"/>
              </w:rPr>
              <w:t>2</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14:paraId="7CB6A36E" w14:textId="77777777" w:rsidR="00BB23B9" w:rsidRPr="00C70974" w:rsidRDefault="00BB23B9" w:rsidP="00574FBE">
            <w:pPr>
              <w:widowControl w:val="0"/>
              <w:rPr>
                <w:rFonts w:cs="Arial"/>
                <w:sz w:val="20"/>
              </w:rPr>
            </w:pPr>
            <w:r w:rsidRPr="00C70974">
              <w:rPr>
                <w:rFonts w:cs="Arial"/>
                <w:sz w:val="20"/>
              </w:rPr>
              <w:t>Legal requirements re: conduct of industrial disputes.</w:t>
            </w:r>
          </w:p>
          <w:p w14:paraId="05A8AEF9" w14:textId="77777777" w:rsidR="00BB23B9" w:rsidRPr="00C70974" w:rsidRDefault="00BB23B9" w:rsidP="00574FBE">
            <w:pPr>
              <w:widowControl w:val="0"/>
              <w:rPr>
                <w:rFonts w:cs="Arial"/>
                <w:sz w:val="20"/>
              </w:rPr>
            </w:pPr>
            <w:r w:rsidRPr="00C70974">
              <w:rPr>
                <w:rFonts w:cs="Arial"/>
                <w:sz w:val="20"/>
              </w:rPr>
              <w:t>Stocks of contingency fuel to varying degrees</w:t>
            </w:r>
          </w:p>
          <w:p w14:paraId="3280F0D8" w14:textId="5C6BBBEE" w:rsidR="00BB23B9" w:rsidRPr="00C70974" w:rsidRDefault="00BB23B9" w:rsidP="00574FBE">
            <w:pPr>
              <w:widowControl w:val="0"/>
              <w:rPr>
                <w:rFonts w:cs="Arial"/>
                <w:sz w:val="20"/>
              </w:rPr>
            </w:pPr>
            <w:r w:rsidRPr="00C70974">
              <w:rPr>
                <w:rFonts w:cs="Arial"/>
                <w:sz w:val="20"/>
              </w:rPr>
              <w:t xml:space="preserve">National Emergency Plan for Fuel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2F1112F" w14:textId="77777777" w:rsidR="00BB23B9" w:rsidRPr="00C70974" w:rsidRDefault="00BB23B9" w:rsidP="00574FBE">
            <w:pPr>
              <w:widowControl w:val="0"/>
              <w:rPr>
                <w:rFonts w:cs="Arial"/>
                <w:sz w:val="20"/>
              </w:rPr>
            </w:pPr>
            <w:r w:rsidRPr="00C70974">
              <w:rPr>
                <w:rFonts w:cs="Arial"/>
                <w:sz w:val="20"/>
              </w:rPr>
              <w:t>Nov 2020</w:t>
            </w:r>
          </w:p>
          <w:p w14:paraId="1981AD87" w14:textId="3FEB9190" w:rsidR="00BB23B9" w:rsidRPr="00C70974" w:rsidRDefault="00BB23B9" w:rsidP="00574FBE">
            <w:pPr>
              <w:widowControl w:val="0"/>
              <w:rPr>
                <w:rFonts w:cs="Arial"/>
                <w:sz w:val="20"/>
                <w:highlight w:val="yellow"/>
              </w:rPr>
            </w:pPr>
            <w:r w:rsidRPr="00C70974">
              <w:rPr>
                <w:rFonts w:cs="Arial"/>
                <w:sz w:val="20"/>
              </w:rPr>
              <w:t>Sept 2021</w:t>
            </w:r>
          </w:p>
        </w:tc>
      </w:tr>
      <w:tr w:rsidR="00BB23B9" w:rsidRPr="00545F24" w14:paraId="1F06CE73" w14:textId="77777777" w:rsidTr="000E2485">
        <w:trPr>
          <w:cantSplit/>
          <w:trHeight w:val="1254"/>
        </w:trPr>
        <w:tc>
          <w:tcPr>
            <w:tcW w:w="1136" w:type="dxa"/>
            <w:tcBorders>
              <w:top w:val="single" w:sz="4" w:space="0" w:color="auto"/>
              <w:left w:val="single" w:sz="4" w:space="0" w:color="auto"/>
              <w:bottom w:val="single" w:sz="4" w:space="0" w:color="auto"/>
              <w:right w:val="single" w:sz="4" w:space="0" w:color="auto"/>
            </w:tcBorders>
            <w:shd w:val="clear" w:color="auto" w:fill="FFFF00"/>
            <w:vAlign w:val="center"/>
          </w:tcPr>
          <w:p w14:paraId="3EB7C250" w14:textId="53F0445A" w:rsidR="00BB23B9" w:rsidRPr="00C70974" w:rsidRDefault="00BB23B9" w:rsidP="00574FBE">
            <w:pPr>
              <w:widowControl w:val="0"/>
              <w:rPr>
                <w:rFonts w:cs="Arial"/>
                <w:b/>
                <w:sz w:val="20"/>
              </w:rPr>
            </w:pPr>
            <w:r w:rsidRPr="00C70974">
              <w:rPr>
                <w:rFonts w:cs="Arial"/>
                <w:b/>
                <w:sz w:val="20"/>
              </w:rPr>
              <w:lastRenderedPageBreak/>
              <w:t>R101</w:t>
            </w:r>
          </w:p>
          <w:p w14:paraId="2AA64A16" w14:textId="339256BC" w:rsidR="00BB23B9" w:rsidRPr="00C70974" w:rsidRDefault="00BB23B9" w:rsidP="00574FBE">
            <w:pPr>
              <w:widowControl w:val="0"/>
              <w:rPr>
                <w:rFonts w:cs="Arial"/>
                <w:sz w:val="20"/>
              </w:rPr>
            </w:pPr>
            <w:r w:rsidRPr="00C70974">
              <w:rPr>
                <w:rFonts w:cs="Arial"/>
                <w:sz w:val="20"/>
              </w:rPr>
              <w:t>MEDIUM</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55FCB12" w14:textId="77777777" w:rsidR="00BB23B9" w:rsidRPr="00C70974" w:rsidRDefault="00BB23B9" w:rsidP="00574FBE">
            <w:pPr>
              <w:widowControl w:val="0"/>
              <w:rPr>
                <w:rFonts w:cs="Arial"/>
                <w:sz w:val="20"/>
              </w:rPr>
            </w:pPr>
            <w:r w:rsidRPr="00C70974">
              <w:rPr>
                <w:rFonts w:cs="Arial"/>
                <w:sz w:val="20"/>
              </w:rPr>
              <w:t>Industrial Action</w:t>
            </w:r>
          </w:p>
          <w:p w14:paraId="4874EB5C" w14:textId="40D3957B" w:rsidR="00BB23B9" w:rsidRPr="00C70974" w:rsidRDefault="00BB23B9" w:rsidP="00574FBE">
            <w:pPr>
              <w:widowControl w:val="0"/>
              <w:rPr>
                <w:rFonts w:cs="Arial"/>
                <w:sz w:val="20"/>
              </w:rPr>
            </w:pPr>
            <w:r w:rsidRPr="00C70974">
              <w:rPr>
                <w:rFonts w:cs="Arial"/>
                <w:sz w:val="20"/>
              </w:rPr>
              <w:t>TfL</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875F932" w14:textId="753FA9EE" w:rsidR="00BB23B9" w:rsidRPr="00C70974" w:rsidRDefault="00BB23B9" w:rsidP="00574FBE">
            <w:pPr>
              <w:widowControl w:val="0"/>
              <w:rPr>
                <w:rFonts w:cs="Arial"/>
                <w:b/>
                <w:sz w:val="20"/>
              </w:rPr>
            </w:pPr>
            <w:r w:rsidRPr="00C70974">
              <w:rPr>
                <w:rFonts w:cs="Arial"/>
                <w:b/>
                <w:sz w:val="20"/>
              </w:rPr>
              <w:t>Industrial action (public transport)</w:t>
            </w:r>
          </w:p>
          <w:p w14:paraId="70E5C5A8" w14:textId="77777777" w:rsidR="00BB23B9" w:rsidRPr="00C70974" w:rsidRDefault="00BB23B9" w:rsidP="00574FBE">
            <w:pPr>
              <w:widowControl w:val="0"/>
              <w:rPr>
                <w:rFonts w:cs="Arial"/>
                <w:sz w:val="20"/>
              </w:rPr>
            </w:pPr>
            <w:r w:rsidRPr="00C70974">
              <w:rPr>
                <w:rFonts w:cs="Arial"/>
                <w:sz w:val="20"/>
              </w:rPr>
              <w:t xml:space="preserve">Strike action by key rail or London Underground staff (e.g. signallers) resulting in the total shutdown of very significant amounts of the national rail network or about ¾ of the London Underground network. In both cases severe disruption could last for a week as part of a three month campaign.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9DCBDB6" w14:textId="77777777" w:rsidR="00BB23B9" w:rsidRPr="00C70974" w:rsidRDefault="00BB23B9" w:rsidP="00574FBE">
            <w:pPr>
              <w:widowControl w:val="0"/>
              <w:rPr>
                <w:rFonts w:cs="Arial"/>
                <w:sz w:val="20"/>
              </w:rPr>
            </w:pPr>
            <w:r w:rsidRPr="00C70974">
              <w:rPr>
                <w:rFonts w:cs="Arial"/>
                <w:sz w:val="20"/>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466B65F" w14:textId="77777777" w:rsidR="00BB23B9" w:rsidRPr="00C70974" w:rsidRDefault="00BB23B9" w:rsidP="00574FBE">
            <w:pPr>
              <w:widowControl w:val="0"/>
              <w:rPr>
                <w:rFonts w:cs="Arial"/>
                <w:sz w:val="20"/>
              </w:rPr>
            </w:pPr>
            <w:r w:rsidRPr="00C70974">
              <w:rPr>
                <w:rFonts w:cs="Arial"/>
                <w:sz w:val="20"/>
              </w:rPr>
              <w:t>2</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14:paraId="536F50BF" w14:textId="4C72DD09" w:rsidR="00BB23B9" w:rsidRPr="00C70974" w:rsidRDefault="00BB23B9" w:rsidP="00574FBE">
            <w:pPr>
              <w:widowControl w:val="0"/>
              <w:rPr>
                <w:rFonts w:cs="Arial"/>
                <w:sz w:val="20"/>
              </w:rPr>
            </w:pPr>
            <w:r w:rsidRPr="00C70974">
              <w:rPr>
                <w:rFonts w:cs="Arial"/>
                <w:sz w:val="20"/>
              </w:rPr>
              <w:t>Health and Safety at Work Act 1974.</w:t>
            </w:r>
          </w:p>
          <w:p w14:paraId="7079A15A" w14:textId="77777777" w:rsidR="00BB23B9" w:rsidRPr="00C70974" w:rsidRDefault="00BB23B9" w:rsidP="00574FBE">
            <w:pPr>
              <w:widowControl w:val="0"/>
              <w:rPr>
                <w:rFonts w:cs="Arial"/>
                <w:sz w:val="20"/>
              </w:rPr>
            </w:pPr>
            <w:r w:rsidRPr="00C70974">
              <w:rPr>
                <w:rFonts w:cs="Arial"/>
                <w:sz w:val="20"/>
              </w:rPr>
              <w:t>Employment Act 1980.</w:t>
            </w:r>
          </w:p>
          <w:p w14:paraId="052FDE1A" w14:textId="2BCED2A8" w:rsidR="00BB23B9" w:rsidRPr="00C70974" w:rsidRDefault="00BB23B9" w:rsidP="00574FBE">
            <w:pPr>
              <w:widowControl w:val="0"/>
              <w:rPr>
                <w:rFonts w:cs="Arial"/>
                <w:sz w:val="20"/>
              </w:rPr>
            </w:pPr>
            <w:r w:rsidRPr="00C70974">
              <w:rPr>
                <w:rFonts w:cs="Arial"/>
                <w:sz w:val="20"/>
              </w:rPr>
              <w:t>Employment Act 1988.</w:t>
            </w:r>
          </w:p>
          <w:p w14:paraId="18684E36" w14:textId="38744AF4" w:rsidR="00BB23B9" w:rsidRPr="00C70974" w:rsidRDefault="00BB23B9" w:rsidP="00574FBE">
            <w:pPr>
              <w:widowControl w:val="0"/>
              <w:rPr>
                <w:rFonts w:cs="Arial"/>
                <w:sz w:val="20"/>
              </w:rPr>
            </w:pPr>
            <w:r w:rsidRPr="00C70974">
              <w:rPr>
                <w:rFonts w:cs="Arial"/>
                <w:sz w:val="20"/>
              </w:rPr>
              <w:t>Public Order Act 1986.</w:t>
            </w:r>
          </w:p>
          <w:p w14:paraId="748D1B05" w14:textId="606C36E6" w:rsidR="00BB23B9" w:rsidRPr="00C70974" w:rsidRDefault="00BB23B9" w:rsidP="00574FBE">
            <w:pPr>
              <w:widowControl w:val="0"/>
              <w:rPr>
                <w:rFonts w:cs="Arial"/>
                <w:sz w:val="20"/>
              </w:rPr>
            </w:pPr>
            <w:r w:rsidRPr="00C70974">
              <w:rPr>
                <w:rFonts w:cs="Arial"/>
                <w:sz w:val="20"/>
              </w:rPr>
              <w:t>Trade Union and Labour Relations (Consolidation) Act 1992.</w:t>
            </w:r>
          </w:p>
          <w:p w14:paraId="645291DD" w14:textId="77777777" w:rsidR="00BB23B9" w:rsidRPr="00C70974" w:rsidRDefault="00BB23B9" w:rsidP="00574FBE">
            <w:pPr>
              <w:widowControl w:val="0"/>
              <w:rPr>
                <w:rFonts w:cs="Arial"/>
                <w:sz w:val="20"/>
              </w:rPr>
            </w:pPr>
            <w:r w:rsidRPr="00C70974">
              <w:rPr>
                <w:rFonts w:cs="Arial"/>
                <w:sz w:val="20"/>
              </w:rPr>
              <w:t>Anti-Social Behaviour Act 2003.</w:t>
            </w:r>
          </w:p>
          <w:p w14:paraId="4EB2BFA6" w14:textId="77777777" w:rsidR="00BB23B9" w:rsidRPr="00C70974" w:rsidRDefault="00BB23B9" w:rsidP="00574FBE">
            <w:pPr>
              <w:widowControl w:val="0"/>
              <w:rPr>
                <w:rFonts w:cs="Arial"/>
                <w:sz w:val="20"/>
              </w:rPr>
            </w:pPr>
            <w:r w:rsidRPr="00C70974">
              <w:rPr>
                <w:rFonts w:cs="Arial"/>
                <w:sz w:val="20"/>
              </w:rPr>
              <w:t>Organisational Business Continuity Arrangements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EDD5921" w14:textId="77777777" w:rsidR="00BB23B9" w:rsidRPr="00C70974" w:rsidRDefault="00BB23B9" w:rsidP="00DC213F">
            <w:pPr>
              <w:widowControl w:val="0"/>
              <w:rPr>
                <w:rFonts w:cs="Arial"/>
                <w:sz w:val="20"/>
              </w:rPr>
            </w:pPr>
            <w:r w:rsidRPr="00C70974">
              <w:rPr>
                <w:rFonts w:cs="Arial"/>
                <w:sz w:val="20"/>
              </w:rPr>
              <w:t>Nov 2020</w:t>
            </w:r>
          </w:p>
          <w:p w14:paraId="543F404B" w14:textId="5B2FA13F" w:rsidR="00BB23B9" w:rsidRPr="00C70974" w:rsidRDefault="00BB23B9" w:rsidP="00DC213F">
            <w:pPr>
              <w:widowControl w:val="0"/>
              <w:rPr>
                <w:rFonts w:cs="Arial"/>
                <w:sz w:val="20"/>
                <w:highlight w:val="yellow"/>
              </w:rPr>
            </w:pPr>
            <w:r w:rsidRPr="00C70974">
              <w:rPr>
                <w:rFonts w:cs="Arial"/>
                <w:sz w:val="20"/>
              </w:rPr>
              <w:t>Sept 2021</w:t>
            </w:r>
          </w:p>
        </w:tc>
      </w:tr>
      <w:tr w:rsidR="00BB23B9" w:rsidRPr="00545F24" w14:paraId="020B18FD" w14:textId="77777777" w:rsidTr="000E2485">
        <w:trPr>
          <w:cantSplit/>
          <w:trHeight w:val="1254"/>
        </w:trPr>
        <w:tc>
          <w:tcPr>
            <w:tcW w:w="1136" w:type="dxa"/>
            <w:tcBorders>
              <w:top w:val="single" w:sz="4" w:space="0" w:color="auto"/>
              <w:left w:val="single" w:sz="4" w:space="0" w:color="auto"/>
              <w:bottom w:val="single" w:sz="4" w:space="0" w:color="auto"/>
              <w:right w:val="single" w:sz="4" w:space="0" w:color="auto"/>
            </w:tcBorders>
            <w:shd w:val="clear" w:color="auto" w:fill="FFFF00"/>
            <w:vAlign w:val="center"/>
          </w:tcPr>
          <w:p w14:paraId="632AD882" w14:textId="18A07796" w:rsidR="00BB23B9" w:rsidRPr="00C70974" w:rsidRDefault="00BB23B9" w:rsidP="00574FBE">
            <w:pPr>
              <w:widowControl w:val="0"/>
              <w:rPr>
                <w:rFonts w:cs="Arial"/>
                <w:b/>
                <w:sz w:val="20"/>
              </w:rPr>
            </w:pPr>
            <w:r w:rsidRPr="00C70974">
              <w:rPr>
                <w:rFonts w:cs="Arial"/>
                <w:b/>
                <w:sz w:val="20"/>
              </w:rPr>
              <w:t>R99</w:t>
            </w:r>
          </w:p>
          <w:p w14:paraId="7DC0DF0C" w14:textId="69B8D816" w:rsidR="00BB23B9" w:rsidRPr="00C70974" w:rsidRDefault="00BB23B9" w:rsidP="00574FBE">
            <w:pPr>
              <w:widowControl w:val="0"/>
              <w:rPr>
                <w:rFonts w:cs="Arial"/>
                <w:sz w:val="20"/>
              </w:rPr>
            </w:pPr>
            <w:r w:rsidRPr="00C70974">
              <w:rPr>
                <w:rFonts w:cs="Arial"/>
                <w:sz w:val="20"/>
              </w:rPr>
              <w:t>MEDIUM</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92BCF67" w14:textId="77777777" w:rsidR="00BB23B9" w:rsidRPr="00C70974" w:rsidRDefault="00BB23B9" w:rsidP="00574FBE">
            <w:pPr>
              <w:widowControl w:val="0"/>
              <w:rPr>
                <w:rFonts w:cs="Arial"/>
                <w:sz w:val="20"/>
              </w:rPr>
            </w:pPr>
            <w:r w:rsidRPr="00C70974">
              <w:rPr>
                <w:rFonts w:cs="Arial"/>
                <w:sz w:val="20"/>
              </w:rPr>
              <w:t>Industrial Action</w:t>
            </w:r>
          </w:p>
          <w:p w14:paraId="6B39B7CF" w14:textId="0B80649D" w:rsidR="00BB23B9" w:rsidRPr="00C70974" w:rsidRDefault="00BB23B9" w:rsidP="00574FBE">
            <w:pPr>
              <w:widowControl w:val="0"/>
              <w:rPr>
                <w:rFonts w:cs="Arial"/>
                <w:sz w:val="20"/>
              </w:rPr>
            </w:pPr>
            <w:r w:rsidRPr="00C70974">
              <w:rPr>
                <w:rFonts w:cs="Arial"/>
                <w:sz w:val="20"/>
              </w:rPr>
              <w:t>LFB</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04D6222" w14:textId="43A01019" w:rsidR="00BB23B9" w:rsidRPr="00C70974" w:rsidRDefault="00BB23B9" w:rsidP="00574FBE">
            <w:pPr>
              <w:widowControl w:val="0"/>
              <w:rPr>
                <w:rFonts w:cs="Arial"/>
                <w:b/>
                <w:sz w:val="20"/>
              </w:rPr>
            </w:pPr>
            <w:r w:rsidRPr="00C70974">
              <w:rPr>
                <w:rFonts w:cs="Arial"/>
                <w:b/>
                <w:sz w:val="20"/>
              </w:rPr>
              <w:t>Industrial action (firefighters)</w:t>
            </w:r>
          </w:p>
          <w:p w14:paraId="53BA7569" w14:textId="0DBA02CB" w:rsidR="00BB23B9" w:rsidRPr="00C70974" w:rsidRDefault="00BB23B9" w:rsidP="00FF2DAD">
            <w:pPr>
              <w:widowControl w:val="0"/>
              <w:rPr>
                <w:rFonts w:cs="Arial"/>
                <w:sz w:val="20"/>
                <w:highlight w:val="yellow"/>
              </w:rPr>
            </w:pPr>
            <w:r w:rsidRPr="00C70974">
              <w:rPr>
                <w:rFonts w:cs="Arial"/>
                <w:sz w:val="20"/>
              </w:rPr>
              <w:t>A national fire strike in England for a continuous eight day period with loss of life directly attributable to a weakened response by individual fire and rescue services, and reputational impact on government.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3372CCA" w14:textId="77777777" w:rsidR="00BB23B9" w:rsidRPr="00C70974" w:rsidRDefault="00BB23B9" w:rsidP="00574FBE">
            <w:pPr>
              <w:widowControl w:val="0"/>
              <w:rPr>
                <w:rFonts w:cs="Arial"/>
                <w:sz w:val="20"/>
              </w:rPr>
            </w:pPr>
            <w:r w:rsidRPr="00C70974">
              <w:rPr>
                <w:rFonts w:cs="Arial"/>
                <w:sz w:val="20"/>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6BE0D95" w14:textId="2B4FDD63" w:rsidR="00BB23B9" w:rsidRPr="00C70974" w:rsidRDefault="00BB23B9" w:rsidP="00574FBE">
            <w:pPr>
              <w:widowControl w:val="0"/>
              <w:rPr>
                <w:rFonts w:cs="Arial"/>
                <w:sz w:val="20"/>
              </w:rPr>
            </w:pPr>
            <w:r w:rsidRPr="00C70974">
              <w:rPr>
                <w:rFonts w:cs="Arial"/>
                <w:sz w:val="20"/>
              </w:rPr>
              <w:t>2</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14:paraId="241C02EB" w14:textId="77777777" w:rsidR="00BB23B9" w:rsidRPr="00C70974" w:rsidRDefault="00BB23B9" w:rsidP="00574FBE">
            <w:pPr>
              <w:widowControl w:val="0"/>
              <w:rPr>
                <w:rFonts w:cs="Arial"/>
                <w:sz w:val="20"/>
              </w:rPr>
            </w:pPr>
            <w:r w:rsidRPr="00C70974">
              <w:rPr>
                <w:rFonts w:cs="Arial"/>
                <w:sz w:val="20"/>
              </w:rPr>
              <w:t>Police Act (1996)</w:t>
            </w:r>
          </w:p>
          <w:p w14:paraId="61A8B986" w14:textId="77777777" w:rsidR="00BB23B9" w:rsidRPr="00C70974" w:rsidRDefault="00BB23B9" w:rsidP="00574FBE">
            <w:pPr>
              <w:widowControl w:val="0"/>
              <w:rPr>
                <w:rFonts w:cs="Arial"/>
                <w:sz w:val="20"/>
              </w:rPr>
            </w:pPr>
            <w:r w:rsidRPr="00C70974">
              <w:rPr>
                <w:rFonts w:cs="Arial"/>
                <w:sz w:val="20"/>
              </w:rPr>
              <w:t>RCN Code on Industrial Action</w:t>
            </w:r>
          </w:p>
          <w:p w14:paraId="23C35A14" w14:textId="77777777" w:rsidR="00BB23B9" w:rsidRPr="00C70974" w:rsidRDefault="00BB23B9" w:rsidP="00574FBE">
            <w:pPr>
              <w:widowControl w:val="0"/>
              <w:rPr>
                <w:rFonts w:cs="Arial"/>
                <w:sz w:val="20"/>
              </w:rPr>
            </w:pPr>
            <w:r w:rsidRPr="00C70974">
              <w:rPr>
                <w:rFonts w:cs="Arial"/>
                <w:sz w:val="20"/>
              </w:rPr>
              <w:t>Alternative emergency cover protocols for the Fire Brigade</w:t>
            </w:r>
          </w:p>
          <w:p w14:paraId="2EBE60DE" w14:textId="77777777" w:rsidR="00BB23B9" w:rsidRPr="00C70974" w:rsidRDefault="00BB23B9" w:rsidP="00574FBE">
            <w:pPr>
              <w:widowControl w:val="0"/>
              <w:rPr>
                <w:rFonts w:cs="Arial"/>
                <w:sz w:val="20"/>
              </w:rPr>
            </w:pPr>
            <w:r w:rsidRPr="00C70974">
              <w:rPr>
                <w:rFonts w:cs="Arial"/>
                <w:sz w:val="20"/>
              </w:rPr>
              <w:t>Organisational Business Continuity Arrangements</w:t>
            </w:r>
          </w:p>
          <w:p w14:paraId="186373CE" w14:textId="733DA613" w:rsidR="00BB23B9" w:rsidRPr="00C70974" w:rsidRDefault="00BB23B9" w:rsidP="00574FBE">
            <w:pPr>
              <w:widowControl w:val="0"/>
              <w:rPr>
                <w:rFonts w:cs="Arial"/>
                <w:sz w:val="20"/>
                <w:highlight w:val="yellow"/>
              </w:rPr>
            </w:pPr>
            <w:r w:rsidRPr="00C70974">
              <w:rPr>
                <w:rFonts w:cs="Arial"/>
                <w:sz w:val="20"/>
              </w:rPr>
              <w:t>Recall to active duty</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2BFDB3F" w14:textId="77777777" w:rsidR="00BB23B9" w:rsidRPr="00C70974" w:rsidRDefault="00BB23B9" w:rsidP="00574FBE">
            <w:pPr>
              <w:widowControl w:val="0"/>
              <w:rPr>
                <w:rFonts w:cs="Arial"/>
                <w:sz w:val="20"/>
              </w:rPr>
            </w:pPr>
            <w:r w:rsidRPr="00C70974">
              <w:rPr>
                <w:rFonts w:cs="Arial"/>
                <w:sz w:val="20"/>
              </w:rPr>
              <w:t>Nov 2020</w:t>
            </w:r>
          </w:p>
          <w:p w14:paraId="524A1013" w14:textId="138CE62F" w:rsidR="00BB23B9" w:rsidRPr="00C70974" w:rsidRDefault="00BB23B9" w:rsidP="00574FBE">
            <w:pPr>
              <w:widowControl w:val="0"/>
              <w:rPr>
                <w:rFonts w:cs="Arial"/>
                <w:sz w:val="20"/>
              </w:rPr>
            </w:pPr>
            <w:r w:rsidRPr="00C70974">
              <w:rPr>
                <w:rFonts w:cs="Arial"/>
                <w:sz w:val="20"/>
              </w:rPr>
              <w:t>Sept 2021</w:t>
            </w:r>
          </w:p>
        </w:tc>
      </w:tr>
      <w:tr w:rsidR="00BB23B9" w:rsidRPr="00545F24" w14:paraId="0460944B" w14:textId="77777777" w:rsidTr="000E2485">
        <w:trPr>
          <w:cantSplit/>
          <w:trHeight w:val="1254"/>
        </w:trPr>
        <w:tc>
          <w:tcPr>
            <w:tcW w:w="1136" w:type="dxa"/>
            <w:tcBorders>
              <w:top w:val="single" w:sz="4" w:space="0" w:color="auto"/>
              <w:left w:val="single" w:sz="4" w:space="0" w:color="auto"/>
              <w:bottom w:val="single" w:sz="4" w:space="0" w:color="auto"/>
              <w:right w:val="single" w:sz="4" w:space="0" w:color="auto"/>
            </w:tcBorders>
            <w:shd w:val="clear" w:color="auto" w:fill="FFFF00"/>
            <w:vAlign w:val="center"/>
          </w:tcPr>
          <w:p w14:paraId="147765CC" w14:textId="77777777" w:rsidR="00BB23B9" w:rsidRPr="00C70974" w:rsidRDefault="00BB23B9" w:rsidP="00574FBE">
            <w:pPr>
              <w:widowControl w:val="0"/>
              <w:rPr>
                <w:rFonts w:cs="Arial"/>
                <w:b/>
                <w:sz w:val="20"/>
              </w:rPr>
            </w:pPr>
            <w:r w:rsidRPr="00C70974">
              <w:rPr>
                <w:rFonts w:cs="Arial"/>
                <w:b/>
                <w:sz w:val="20"/>
              </w:rPr>
              <w:t>R100</w:t>
            </w:r>
          </w:p>
          <w:p w14:paraId="62EB8913" w14:textId="52E826F4" w:rsidR="00BB23B9" w:rsidRPr="00C70974" w:rsidRDefault="00BB23B9" w:rsidP="00574FBE">
            <w:pPr>
              <w:widowControl w:val="0"/>
              <w:rPr>
                <w:rFonts w:cs="Arial"/>
                <w:sz w:val="20"/>
              </w:rPr>
            </w:pPr>
            <w:r w:rsidRPr="00C70974">
              <w:rPr>
                <w:rFonts w:cs="Arial"/>
                <w:sz w:val="20"/>
              </w:rPr>
              <w:t>MEDIUM</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EDACE4E" w14:textId="77777777" w:rsidR="00BB23B9" w:rsidRPr="00C70974" w:rsidRDefault="00BB23B9" w:rsidP="00574FBE">
            <w:pPr>
              <w:widowControl w:val="0"/>
              <w:rPr>
                <w:rFonts w:cs="Arial"/>
                <w:sz w:val="20"/>
              </w:rPr>
            </w:pPr>
            <w:r w:rsidRPr="00C70974">
              <w:rPr>
                <w:rFonts w:cs="Arial"/>
                <w:sz w:val="20"/>
              </w:rPr>
              <w:t>Industrial Action</w:t>
            </w:r>
          </w:p>
          <w:p w14:paraId="00F6914C" w14:textId="05F5AB45" w:rsidR="00BB23B9" w:rsidRPr="00C70974" w:rsidRDefault="00BB23B9" w:rsidP="00574FBE">
            <w:pPr>
              <w:widowControl w:val="0"/>
              <w:rPr>
                <w:rFonts w:cs="Arial"/>
                <w:sz w:val="20"/>
              </w:rPr>
            </w:pPr>
            <w:proofErr w:type="spellStart"/>
            <w:r w:rsidRPr="00C70974">
              <w:rPr>
                <w:rFonts w:cs="Arial"/>
                <w:sz w:val="20"/>
              </w:rPr>
              <w:t>MoJ</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E3FAE09" w14:textId="77777777" w:rsidR="00BB23B9" w:rsidRPr="00C70974" w:rsidRDefault="00BB23B9" w:rsidP="009D0197">
            <w:pPr>
              <w:widowControl w:val="0"/>
              <w:rPr>
                <w:rFonts w:cs="Arial"/>
                <w:b/>
                <w:sz w:val="20"/>
              </w:rPr>
            </w:pPr>
            <w:r w:rsidRPr="00C70974">
              <w:rPr>
                <w:rFonts w:cs="Arial"/>
                <w:b/>
                <w:sz w:val="20"/>
              </w:rPr>
              <w:t>Industrial action (Prison officers)</w:t>
            </w:r>
          </w:p>
          <w:p w14:paraId="0E30B999" w14:textId="1371ACE1" w:rsidR="00BB23B9" w:rsidRPr="00C70974" w:rsidRDefault="00BB23B9" w:rsidP="00132EEF">
            <w:pPr>
              <w:widowControl w:val="0"/>
              <w:rPr>
                <w:rFonts w:cs="Arial"/>
                <w:sz w:val="20"/>
              </w:rPr>
            </w:pPr>
            <w:r w:rsidRPr="00C70974">
              <w:rPr>
                <w:rFonts w:cs="Arial"/>
                <w:sz w:val="20"/>
              </w:rPr>
              <w:t>Industrial action by operational prison staff, leading to a shortfall of staff available for duty for more than 24 hours.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E4CE3C4" w14:textId="03BB07DF" w:rsidR="00BB23B9" w:rsidRPr="00C70974" w:rsidRDefault="00BB23B9" w:rsidP="00574FBE">
            <w:pPr>
              <w:widowControl w:val="0"/>
              <w:rPr>
                <w:rFonts w:cs="Arial"/>
                <w:sz w:val="20"/>
              </w:rPr>
            </w:pPr>
            <w:r w:rsidRPr="00C70974">
              <w:rPr>
                <w:rFonts w:cs="Arial"/>
                <w:sz w:val="20"/>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6CAE2F4" w14:textId="39299B54" w:rsidR="00BB23B9" w:rsidRPr="00C70974" w:rsidRDefault="00BB23B9" w:rsidP="00574FBE">
            <w:pPr>
              <w:widowControl w:val="0"/>
              <w:rPr>
                <w:rFonts w:cs="Arial"/>
                <w:sz w:val="20"/>
              </w:rPr>
            </w:pPr>
            <w:r w:rsidRPr="00C70974">
              <w:rPr>
                <w:rFonts w:cs="Arial"/>
                <w:sz w:val="20"/>
              </w:rPr>
              <w:t>2</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14:paraId="10719FE8" w14:textId="0A0B61C2" w:rsidR="00BB23B9" w:rsidRPr="00C70974" w:rsidRDefault="00BB23B9" w:rsidP="00574FBE">
            <w:pPr>
              <w:widowControl w:val="0"/>
              <w:rPr>
                <w:rFonts w:cs="Arial"/>
                <w:sz w:val="20"/>
              </w:rPr>
            </w:pPr>
            <w:r w:rsidRPr="00C70974">
              <w:rPr>
                <w:rFonts w:cs="Arial"/>
                <w:sz w:val="20"/>
              </w:rPr>
              <w:t>Criminal Justice and Public Order Act (1994)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021B333" w14:textId="037FA6D6" w:rsidR="00BB23B9" w:rsidRPr="00C70974" w:rsidRDefault="00BB23B9" w:rsidP="00574FBE">
            <w:pPr>
              <w:widowControl w:val="0"/>
              <w:rPr>
                <w:rFonts w:cs="Arial"/>
                <w:sz w:val="20"/>
              </w:rPr>
            </w:pPr>
            <w:r w:rsidRPr="00C70974">
              <w:rPr>
                <w:rFonts w:cs="Arial"/>
                <w:sz w:val="20"/>
              </w:rPr>
              <w:t>2019</w:t>
            </w:r>
          </w:p>
          <w:p w14:paraId="72104505" w14:textId="398AE6D3" w:rsidR="00BB23B9" w:rsidRPr="00C70974" w:rsidRDefault="00BB23B9" w:rsidP="00574FBE">
            <w:pPr>
              <w:widowControl w:val="0"/>
              <w:rPr>
                <w:rFonts w:cs="Arial"/>
                <w:sz w:val="20"/>
              </w:rPr>
            </w:pPr>
            <w:r w:rsidRPr="00C70974">
              <w:rPr>
                <w:rFonts w:cs="Arial"/>
                <w:sz w:val="20"/>
              </w:rPr>
              <w:t>Sept 2021</w:t>
            </w:r>
          </w:p>
        </w:tc>
      </w:tr>
      <w:tr w:rsidR="00BB23B9" w:rsidRPr="00545F24" w14:paraId="45B96372" w14:textId="77777777" w:rsidTr="000E2485">
        <w:trPr>
          <w:cantSplit/>
          <w:trHeight w:val="1254"/>
        </w:trPr>
        <w:tc>
          <w:tcPr>
            <w:tcW w:w="1136" w:type="dxa"/>
            <w:tcBorders>
              <w:top w:val="single" w:sz="4" w:space="0" w:color="auto"/>
              <w:left w:val="single" w:sz="4" w:space="0" w:color="auto"/>
              <w:bottom w:val="single" w:sz="4" w:space="0" w:color="auto"/>
              <w:right w:val="single" w:sz="4" w:space="0" w:color="auto"/>
            </w:tcBorders>
            <w:shd w:val="clear" w:color="auto" w:fill="FFFF00"/>
            <w:vAlign w:val="center"/>
          </w:tcPr>
          <w:p w14:paraId="2D21883B" w14:textId="77777777" w:rsidR="00BB23B9" w:rsidRPr="00C70974" w:rsidRDefault="00BB23B9" w:rsidP="00574FBE">
            <w:pPr>
              <w:widowControl w:val="0"/>
              <w:rPr>
                <w:rFonts w:cs="Arial"/>
                <w:b/>
                <w:sz w:val="20"/>
              </w:rPr>
            </w:pPr>
            <w:r w:rsidRPr="00C70974">
              <w:rPr>
                <w:rFonts w:cs="Arial"/>
                <w:b/>
                <w:sz w:val="20"/>
              </w:rPr>
              <w:t>R80</w:t>
            </w:r>
          </w:p>
          <w:p w14:paraId="0DE43458" w14:textId="48A86C81" w:rsidR="00BB23B9" w:rsidRPr="00C70974" w:rsidRDefault="00BB23B9" w:rsidP="00574FBE">
            <w:pPr>
              <w:widowControl w:val="0"/>
              <w:rPr>
                <w:rFonts w:cs="Arial"/>
                <w:sz w:val="20"/>
              </w:rPr>
            </w:pPr>
            <w:r w:rsidRPr="00C70974">
              <w:rPr>
                <w:rFonts w:cs="Arial"/>
                <w:sz w:val="20"/>
              </w:rPr>
              <w:t>MEDIUM</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56A42C0" w14:textId="77777777" w:rsidR="00BB23B9" w:rsidRPr="00C70974" w:rsidRDefault="00BB23B9" w:rsidP="00574FBE">
            <w:pPr>
              <w:widowControl w:val="0"/>
              <w:rPr>
                <w:rFonts w:cs="Arial"/>
                <w:sz w:val="20"/>
              </w:rPr>
            </w:pPr>
            <w:r w:rsidRPr="00C70974">
              <w:rPr>
                <w:rFonts w:cs="Arial"/>
                <w:sz w:val="20"/>
              </w:rPr>
              <w:t>Failure of governance</w:t>
            </w:r>
          </w:p>
          <w:p w14:paraId="06B8BEFB" w14:textId="2C8D2ACA" w:rsidR="00BB23B9" w:rsidRPr="00C70974" w:rsidRDefault="00BB23B9" w:rsidP="00574FBE">
            <w:pPr>
              <w:widowControl w:val="0"/>
              <w:rPr>
                <w:rFonts w:cs="Arial"/>
                <w:sz w:val="20"/>
              </w:rPr>
            </w:pPr>
            <w:r w:rsidRPr="00C70974">
              <w:rPr>
                <w:rFonts w:cs="Arial"/>
                <w:sz w:val="20"/>
              </w:rPr>
              <w:t>Business Sector Panel</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1711E533" w14:textId="77777777" w:rsidR="00BB23B9" w:rsidRPr="00C70974" w:rsidRDefault="00BB23B9" w:rsidP="009D0197">
            <w:pPr>
              <w:widowControl w:val="0"/>
              <w:rPr>
                <w:rFonts w:cs="Arial"/>
                <w:b/>
                <w:sz w:val="20"/>
              </w:rPr>
            </w:pPr>
            <w:r w:rsidRPr="00C70974">
              <w:rPr>
                <w:rFonts w:cs="Arial"/>
                <w:b/>
                <w:sz w:val="20"/>
              </w:rPr>
              <w:t>Systemic Financial Crisis</w:t>
            </w:r>
          </w:p>
          <w:p w14:paraId="788360B2" w14:textId="609B9938" w:rsidR="00BB23B9" w:rsidRPr="00C70974" w:rsidRDefault="00BB23B9" w:rsidP="007F27A4">
            <w:pPr>
              <w:widowControl w:val="0"/>
              <w:rPr>
                <w:rFonts w:cs="Arial"/>
                <w:sz w:val="20"/>
              </w:rPr>
            </w:pPr>
            <w:r w:rsidRPr="00C70974">
              <w:rPr>
                <w:rFonts w:cs="Arial"/>
                <w:sz w:val="20"/>
              </w:rPr>
              <w:t>A severe economic downturn and/or crisis of confidence precipitates the failure of one or more UK banks. This would have a major negative impact on the GDP (Gross Domestic Product) by reducing bank lending, consumption and broader investment. Such a crisis would likely lead to a recession, and accompanying pressure on living standards.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32191BC" w14:textId="497FB759" w:rsidR="00BB23B9" w:rsidRPr="00C70974" w:rsidRDefault="00BB23B9" w:rsidP="00574FBE">
            <w:pPr>
              <w:widowControl w:val="0"/>
              <w:rPr>
                <w:rFonts w:cs="Arial"/>
                <w:sz w:val="20"/>
              </w:rPr>
            </w:pPr>
            <w:r w:rsidRPr="00C70974">
              <w:rPr>
                <w:rFonts w:cs="Arial"/>
                <w:sz w:val="20"/>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9E0C9EB" w14:textId="43A9B5BC" w:rsidR="00BB23B9" w:rsidRPr="00C70974" w:rsidRDefault="00BB23B9" w:rsidP="00574FBE">
            <w:pPr>
              <w:widowControl w:val="0"/>
              <w:rPr>
                <w:rFonts w:cs="Arial"/>
                <w:sz w:val="20"/>
              </w:rPr>
            </w:pPr>
            <w:r w:rsidRPr="00C70974">
              <w:rPr>
                <w:rFonts w:cs="Arial"/>
                <w:sz w:val="20"/>
              </w:rPr>
              <w:t>3</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14:paraId="424C4B82" w14:textId="7E662D27" w:rsidR="00BB23B9" w:rsidRPr="00C70974" w:rsidRDefault="00BB23B9" w:rsidP="000C04FA">
            <w:pPr>
              <w:widowControl w:val="0"/>
              <w:rPr>
                <w:rFonts w:cs="Arial"/>
                <w:sz w:val="20"/>
              </w:rPr>
            </w:pPr>
            <w:r w:rsidRPr="00C70974">
              <w:rPr>
                <w:rFonts w:cs="Arial"/>
                <w:sz w:val="20"/>
              </w:rPr>
              <w:t>PRA, FCA and FPC regulatory bodies</w:t>
            </w:r>
          </w:p>
          <w:p w14:paraId="42558586" w14:textId="77777777" w:rsidR="00BB23B9" w:rsidRPr="00C70974" w:rsidRDefault="00BB23B9" w:rsidP="000C04FA">
            <w:pPr>
              <w:widowControl w:val="0"/>
              <w:rPr>
                <w:rFonts w:cs="Arial"/>
                <w:sz w:val="20"/>
              </w:rPr>
            </w:pPr>
            <w:r w:rsidRPr="00C70974">
              <w:rPr>
                <w:rFonts w:cs="Arial"/>
                <w:sz w:val="20"/>
              </w:rPr>
              <w:t>Financial Services and markets Act 2000</w:t>
            </w:r>
          </w:p>
          <w:p w14:paraId="5FAEF012" w14:textId="34EB4F7F" w:rsidR="00BB23B9" w:rsidRPr="00C70974" w:rsidRDefault="00BB23B9" w:rsidP="000C04FA">
            <w:pPr>
              <w:widowControl w:val="0"/>
              <w:rPr>
                <w:rFonts w:cs="Arial"/>
                <w:sz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DC788A8" w14:textId="77777777" w:rsidR="00BB23B9" w:rsidRPr="00C70974" w:rsidRDefault="00BB23B9" w:rsidP="00574FBE">
            <w:pPr>
              <w:widowControl w:val="0"/>
              <w:rPr>
                <w:rFonts w:cs="Arial"/>
                <w:sz w:val="20"/>
              </w:rPr>
            </w:pPr>
            <w:r w:rsidRPr="00C70974">
              <w:rPr>
                <w:rFonts w:cs="Arial"/>
                <w:sz w:val="20"/>
              </w:rPr>
              <w:t>Nov 2020</w:t>
            </w:r>
          </w:p>
          <w:p w14:paraId="553CC91D" w14:textId="12BAA35D" w:rsidR="00BB23B9" w:rsidRPr="00C70974" w:rsidRDefault="00BB23B9" w:rsidP="00574FBE">
            <w:pPr>
              <w:widowControl w:val="0"/>
              <w:rPr>
                <w:rFonts w:cs="Arial"/>
                <w:sz w:val="20"/>
              </w:rPr>
            </w:pPr>
            <w:r w:rsidRPr="00C70974">
              <w:rPr>
                <w:rFonts w:cs="Arial"/>
                <w:sz w:val="20"/>
              </w:rPr>
              <w:t>Sept 2021</w:t>
            </w:r>
          </w:p>
        </w:tc>
      </w:tr>
      <w:tr w:rsidR="00BB23B9" w:rsidRPr="00545F24" w14:paraId="51779F0C" w14:textId="77777777" w:rsidTr="000E2485">
        <w:trPr>
          <w:cantSplit/>
          <w:trHeight w:val="1254"/>
        </w:trPr>
        <w:tc>
          <w:tcPr>
            <w:tcW w:w="1136" w:type="dxa"/>
            <w:tcBorders>
              <w:top w:val="single" w:sz="4" w:space="0" w:color="auto"/>
              <w:left w:val="single" w:sz="4" w:space="0" w:color="auto"/>
              <w:bottom w:val="single" w:sz="4" w:space="0" w:color="auto"/>
              <w:right w:val="single" w:sz="4" w:space="0" w:color="auto"/>
            </w:tcBorders>
            <w:shd w:val="clear" w:color="auto" w:fill="FFFF00"/>
            <w:vAlign w:val="center"/>
          </w:tcPr>
          <w:p w14:paraId="47B73AB7" w14:textId="77777777" w:rsidR="00BB23B9" w:rsidRPr="00C70974" w:rsidRDefault="00BB23B9" w:rsidP="00574FBE">
            <w:pPr>
              <w:widowControl w:val="0"/>
              <w:rPr>
                <w:rFonts w:cs="Arial"/>
                <w:b/>
                <w:sz w:val="20"/>
              </w:rPr>
            </w:pPr>
            <w:r w:rsidRPr="00C70974">
              <w:rPr>
                <w:rFonts w:cs="Arial"/>
                <w:b/>
                <w:sz w:val="20"/>
              </w:rPr>
              <w:lastRenderedPageBreak/>
              <w:t>R72</w:t>
            </w:r>
          </w:p>
          <w:p w14:paraId="6F5F1777" w14:textId="01599294" w:rsidR="00BB23B9" w:rsidRPr="00C70974" w:rsidRDefault="00BB23B9" w:rsidP="005B4F15">
            <w:pPr>
              <w:widowControl w:val="0"/>
              <w:rPr>
                <w:rFonts w:cs="Arial"/>
                <w:sz w:val="20"/>
              </w:rPr>
            </w:pPr>
            <w:r w:rsidRPr="00C70974">
              <w:rPr>
                <w:rFonts w:cs="Arial"/>
                <w:sz w:val="20"/>
              </w:rPr>
              <w:t>MEDIUM</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1302DE6" w14:textId="77777777" w:rsidR="00BB23B9" w:rsidRPr="00C70974" w:rsidRDefault="00BB23B9" w:rsidP="00574FBE">
            <w:pPr>
              <w:widowControl w:val="0"/>
              <w:rPr>
                <w:rFonts w:cs="Arial"/>
                <w:sz w:val="20"/>
              </w:rPr>
            </w:pPr>
            <w:r w:rsidRPr="00C70974">
              <w:rPr>
                <w:rFonts w:cs="Arial"/>
                <w:sz w:val="20"/>
              </w:rPr>
              <w:t>Failure of Governance</w:t>
            </w:r>
          </w:p>
          <w:p w14:paraId="2E142366" w14:textId="4E505F19" w:rsidR="00BB23B9" w:rsidRPr="00C70974" w:rsidRDefault="00BB23B9" w:rsidP="00574FBE">
            <w:pPr>
              <w:widowControl w:val="0"/>
              <w:rPr>
                <w:rFonts w:cs="Arial"/>
                <w:sz w:val="20"/>
              </w:rPr>
            </w:pPr>
            <w:r w:rsidRPr="00C70974">
              <w:rPr>
                <w:rFonts w:cs="Arial"/>
                <w:sz w:val="20"/>
              </w:rPr>
              <w:t>Local Authorities</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5CF39EA3" w14:textId="77777777" w:rsidR="00BB23B9" w:rsidRDefault="00BB23B9" w:rsidP="005B4F15">
            <w:pPr>
              <w:widowControl w:val="0"/>
              <w:rPr>
                <w:rFonts w:cs="Arial"/>
                <w:b/>
                <w:sz w:val="20"/>
              </w:rPr>
            </w:pPr>
            <w:r w:rsidRPr="00C70974">
              <w:rPr>
                <w:rFonts w:cs="Arial"/>
                <w:b/>
                <w:sz w:val="20"/>
              </w:rPr>
              <w:t>Collapse of a major government contractor</w:t>
            </w:r>
          </w:p>
          <w:p w14:paraId="559EBA93" w14:textId="3F812654" w:rsidR="00BB23B9" w:rsidRPr="00C70974" w:rsidRDefault="00BB23B9" w:rsidP="00C70974">
            <w:pPr>
              <w:widowControl w:val="0"/>
              <w:rPr>
                <w:rFonts w:cs="Arial"/>
                <w:sz w:val="20"/>
              </w:rPr>
            </w:pPr>
            <w:r>
              <w:rPr>
                <w:rFonts w:cs="Arial"/>
                <w:sz w:val="20"/>
              </w:rPr>
              <w:t>The collapse of a major provider of integrated facilities and construction services for a range of private and public organisations.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5686DEC" w14:textId="40B61172" w:rsidR="00BB23B9" w:rsidRPr="00C70974" w:rsidRDefault="00BB23B9" w:rsidP="00574FBE">
            <w:pPr>
              <w:widowControl w:val="0"/>
              <w:rPr>
                <w:rFonts w:cs="Arial"/>
                <w:sz w:val="20"/>
              </w:rPr>
            </w:pPr>
            <w:r w:rsidRPr="00C70974">
              <w:rPr>
                <w:rFonts w:cs="Arial"/>
                <w:sz w:val="20"/>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24DCC60" w14:textId="23C8119E" w:rsidR="00BB23B9" w:rsidRPr="00C70974" w:rsidRDefault="00BB23B9" w:rsidP="00574FBE">
            <w:pPr>
              <w:widowControl w:val="0"/>
              <w:rPr>
                <w:rFonts w:cs="Arial"/>
                <w:sz w:val="20"/>
              </w:rPr>
            </w:pPr>
            <w:r w:rsidRPr="00C70974">
              <w:rPr>
                <w:rFonts w:cs="Arial"/>
                <w:sz w:val="20"/>
              </w:rPr>
              <w:t>2</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14:paraId="75F63091" w14:textId="77777777" w:rsidR="00BB23B9" w:rsidRPr="00C70974" w:rsidRDefault="00BB23B9" w:rsidP="00EB4517">
            <w:pPr>
              <w:widowControl w:val="0"/>
              <w:rPr>
                <w:rFonts w:cs="Arial"/>
                <w:sz w:val="20"/>
              </w:rPr>
            </w:pPr>
            <w:r w:rsidRPr="00C70974">
              <w:rPr>
                <w:rFonts w:cs="Arial"/>
                <w:sz w:val="20"/>
              </w:rPr>
              <w:t>Commercial business continuity and contingency plans</w:t>
            </w:r>
          </w:p>
          <w:p w14:paraId="0DA67052" w14:textId="75D5A29E" w:rsidR="00BB23B9" w:rsidRPr="00C70974" w:rsidRDefault="00BB23B9" w:rsidP="00EB4517">
            <w:pPr>
              <w:widowControl w:val="0"/>
              <w:rPr>
                <w:rFonts w:cs="Arial"/>
                <w:sz w:val="20"/>
              </w:rPr>
            </w:pPr>
            <w:r w:rsidRPr="00C70974">
              <w:rPr>
                <w:rFonts w:cs="Arial"/>
                <w:sz w:val="20"/>
              </w:rPr>
              <w:t>Service continuity plans to maintain critical services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D3ACFA9" w14:textId="77777777" w:rsidR="00BB23B9" w:rsidRPr="00C70974" w:rsidRDefault="00BB23B9" w:rsidP="00C90C44">
            <w:pPr>
              <w:widowControl w:val="0"/>
              <w:rPr>
                <w:rFonts w:cs="Arial"/>
                <w:sz w:val="20"/>
              </w:rPr>
            </w:pPr>
            <w:r w:rsidRPr="00C70974">
              <w:rPr>
                <w:rFonts w:cs="Arial"/>
                <w:sz w:val="20"/>
              </w:rPr>
              <w:t>Nov 2020</w:t>
            </w:r>
          </w:p>
          <w:p w14:paraId="452FAD6A" w14:textId="1C7B1AD4" w:rsidR="00BB23B9" w:rsidRPr="00C70974" w:rsidRDefault="00BB23B9" w:rsidP="00C90C44">
            <w:pPr>
              <w:widowControl w:val="0"/>
              <w:rPr>
                <w:rFonts w:cs="Arial"/>
                <w:sz w:val="20"/>
              </w:rPr>
            </w:pPr>
            <w:r w:rsidRPr="00C70974">
              <w:rPr>
                <w:rFonts w:cs="Arial"/>
                <w:sz w:val="20"/>
              </w:rPr>
              <w:t>Sept 2021</w:t>
            </w:r>
          </w:p>
        </w:tc>
      </w:tr>
      <w:tr w:rsidR="00BB23B9" w:rsidRPr="00545F24" w14:paraId="6800015C" w14:textId="77777777" w:rsidTr="000E2485">
        <w:trPr>
          <w:cantSplit/>
          <w:trHeight w:val="1254"/>
        </w:trPr>
        <w:tc>
          <w:tcPr>
            <w:tcW w:w="1136" w:type="dxa"/>
            <w:tcBorders>
              <w:top w:val="single" w:sz="4" w:space="0" w:color="auto"/>
              <w:left w:val="single" w:sz="4" w:space="0" w:color="auto"/>
              <w:bottom w:val="single" w:sz="4" w:space="0" w:color="auto"/>
              <w:right w:val="single" w:sz="4" w:space="0" w:color="auto"/>
            </w:tcBorders>
            <w:shd w:val="clear" w:color="auto" w:fill="FFFF00"/>
            <w:vAlign w:val="center"/>
          </w:tcPr>
          <w:p w14:paraId="52F46048" w14:textId="77777777" w:rsidR="00BB23B9" w:rsidRPr="00C70974" w:rsidRDefault="00BB23B9" w:rsidP="00574FBE">
            <w:pPr>
              <w:widowControl w:val="0"/>
              <w:rPr>
                <w:rFonts w:cs="Arial"/>
                <w:b/>
                <w:sz w:val="20"/>
              </w:rPr>
            </w:pPr>
            <w:r w:rsidRPr="00C70974">
              <w:rPr>
                <w:rFonts w:cs="Arial"/>
                <w:b/>
                <w:sz w:val="20"/>
              </w:rPr>
              <w:t>R73</w:t>
            </w:r>
          </w:p>
          <w:p w14:paraId="7B9D4021" w14:textId="6CBC259F" w:rsidR="00BB23B9" w:rsidRPr="00C70974" w:rsidRDefault="00BB23B9" w:rsidP="00574FBE">
            <w:pPr>
              <w:widowControl w:val="0"/>
              <w:rPr>
                <w:rFonts w:cs="Arial"/>
                <w:sz w:val="20"/>
              </w:rPr>
            </w:pPr>
            <w:r w:rsidRPr="00C70974">
              <w:rPr>
                <w:rFonts w:cs="Arial"/>
                <w:sz w:val="20"/>
              </w:rPr>
              <w:t>MEDIUM</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C31CE84" w14:textId="77777777" w:rsidR="00BB23B9" w:rsidRPr="00C70974" w:rsidRDefault="00BB23B9" w:rsidP="00574FBE">
            <w:pPr>
              <w:widowControl w:val="0"/>
              <w:rPr>
                <w:rFonts w:cs="Arial"/>
                <w:sz w:val="20"/>
              </w:rPr>
            </w:pPr>
            <w:r w:rsidRPr="00C70974">
              <w:rPr>
                <w:rFonts w:cs="Arial"/>
                <w:sz w:val="20"/>
              </w:rPr>
              <w:t>Failure of governance</w:t>
            </w:r>
          </w:p>
          <w:p w14:paraId="5AB23556" w14:textId="7AC17895" w:rsidR="00BB23B9" w:rsidRPr="00C70974" w:rsidRDefault="00BB23B9" w:rsidP="00574FBE">
            <w:pPr>
              <w:widowControl w:val="0"/>
              <w:rPr>
                <w:rFonts w:cs="Arial"/>
                <w:sz w:val="20"/>
              </w:rPr>
            </w:pPr>
            <w:r w:rsidRPr="00C70974">
              <w:rPr>
                <w:rFonts w:cs="Arial"/>
                <w:sz w:val="20"/>
              </w:rPr>
              <w:t>Local Authorities</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507A6EF6" w14:textId="02627EE8" w:rsidR="00BB23B9" w:rsidRPr="00C70974" w:rsidRDefault="00BB23B9" w:rsidP="009D0197">
            <w:pPr>
              <w:widowControl w:val="0"/>
              <w:rPr>
                <w:rFonts w:cs="Arial"/>
                <w:b/>
                <w:sz w:val="20"/>
              </w:rPr>
            </w:pPr>
            <w:r w:rsidRPr="00C70974">
              <w:rPr>
                <w:rFonts w:cs="Arial"/>
                <w:b/>
                <w:sz w:val="20"/>
              </w:rPr>
              <w:t>Major Social Care Provider Failure</w:t>
            </w:r>
          </w:p>
          <w:p w14:paraId="01B50E1F" w14:textId="134E465A" w:rsidR="00BB23B9" w:rsidRPr="00C70974" w:rsidRDefault="00BB23B9" w:rsidP="00EF5182">
            <w:pPr>
              <w:widowControl w:val="0"/>
              <w:rPr>
                <w:rFonts w:cs="Arial"/>
                <w:sz w:val="20"/>
              </w:rPr>
            </w:pPr>
            <w:r w:rsidRPr="00C70974">
              <w:rPr>
                <w:rFonts w:cs="Arial"/>
                <w:sz w:val="20"/>
              </w:rPr>
              <w:t xml:space="preserve">The failure of a major domiciliary care provider affecting 20,000 </w:t>
            </w:r>
            <w:r w:rsidR="008A60E7">
              <w:rPr>
                <w:rFonts w:cs="Arial"/>
                <w:sz w:val="20"/>
              </w:rPr>
              <w:t xml:space="preserve">nationally </w:t>
            </w:r>
            <w:r w:rsidRPr="00C70974">
              <w:rPr>
                <w:rFonts w:cs="Arial"/>
                <w:sz w:val="20"/>
              </w:rPr>
              <w:t>vulnerable people and their families.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9EB61A1" w14:textId="00A814DB" w:rsidR="00BB23B9" w:rsidRPr="00C70974" w:rsidRDefault="00BB23B9" w:rsidP="00574FBE">
            <w:pPr>
              <w:widowControl w:val="0"/>
              <w:rPr>
                <w:rFonts w:cs="Arial"/>
                <w:sz w:val="20"/>
              </w:rPr>
            </w:pPr>
            <w:r w:rsidRPr="00C70974">
              <w:rPr>
                <w:rFonts w:cs="Arial"/>
                <w:sz w:val="20"/>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60D10F7" w14:textId="4B34CC1B" w:rsidR="00BB23B9" w:rsidRPr="00C70974" w:rsidRDefault="00BB23B9" w:rsidP="00574FBE">
            <w:pPr>
              <w:widowControl w:val="0"/>
              <w:rPr>
                <w:rFonts w:cs="Arial"/>
                <w:sz w:val="20"/>
              </w:rPr>
            </w:pPr>
            <w:r w:rsidRPr="00C70974">
              <w:rPr>
                <w:rFonts w:cs="Arial"/>
                <w:sz w:val="20"/>
              </w:rPr>
              <w:t>2</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14:paraId="7FBEF071" w14:textId="77777777" w:rsidR="00BB23B9" w:rsidRPr="00C70974" w:rsidRDefault="00BB23B9" w:rsidP="00574FBE">
            <w:pPr>
              <w:widowControl w:val="0"/>
              <w:rPr>
                <w:rFonts w:cs="Arial"/>
                <w:sz w:val="20"/>
              </w:rPr>
            </w:pPr>
            <w:r w:rsidRPr="00C70974">
              <w:rPr>
                <w:rFonts w:cs="Arial"/>
                <w:sz w:val="20"/>
              </w:rPr>
              <w:t>Contingency planning for a large scale incident of this type would remain with central government</w:t>
            </w:r>
          </w:p>
          <w:p w14:paraId="6E50BC67" w14:textId="33993A73" w:rsidR="00BB23B9" w:rsidRPr="00C70974" w:rsidRDefault="00BB23B9" w:rsidP="00EB4517">
            <w:pPr>
              <w:widowControl w:val="0"/>
              <w:rPr>
                <w:rFonts w:cs="Arial"/>
                <w:sz w:val="20"/>
              </w:rPr>
            </w:pPr>
            <w:r w:rsidRPr="00C70974">
              <w:rPr>
                <w:rFonts w:cs="Arial"/>
                <w:sz w:val="20"/>
              </w:rPr>
              <w:t>Local authority service continuity plans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8927766" w14:textId="77777777" w:rsidR="00BB23B9" w:rsidRPr="00C70974" w:rsidRDefault="00BB23B9" w:rsidP="00C90C44">
            <w:pPr>
              <w:widowControl w:val="0"/>
              <w:rPr>
                <w:rFonts w:cs="Arial"/>
                <w:sz w:val="20"/>
              </w:rPr>
            </w:pPr>
            <w:r w:rsidRPr="00C70974">
              <w:rPr>
                <w:rFonts w:cs="Arial"/>
                <w:sz w:val="20"/>
              </w:rPr>
              <w:t>Nov 2020</w:t>
            </w:r>
          </w:p>
          <w:p w14:paraId="2A58B22E" w14:textId="15FB5282" w:rsidR="00BB23B9" w:rsidRPr="00C70974" w:rsidRDefault="00BB23B9" w:rsidP="00C90C44">
            <w:pPr>
              <w:widowControl w:val="0"/>
              <w:rPr>
                <w:rFonts w:cs="Arial"/>
                <w:sz w:val="20"/>
              </w:rPr>
            </w:pPr>
            <w:r w:rsidRPr="00C70974">
              <w:rPr>
                <w:rFonts w:cs="Arial"/>
                <w:sz w:val="20"/>
              </w:rPr>
              <w:t>Sept 2021</w:t>
            </w:r>
          </w:p>
        </w:tc>
      </w:tr>
      <w:tr w:rsidR="00BB23B9" w:rsidRPr="00545F24" w14:paraId="3FBE68F5" w14:textId="77777777" w:rsidTr="000E2485">
        <w:trPr>
          <w:cantSplit/>
          <w:trHeight w:val="1254"/>
        </w:trPr>
        <w:tc>
          <w:tcPr>
            <w:tcW w:w="1136" w:type="dxa"/>
            <w:tcBorders>
              <w:top w:val="single" w:sz="4" w:space="0" w:color="auto"/>
              <w:left w:val="single" w:sz="4" w:space="0" w:color="auto"/>
              <w:bottom w:val="single" w:sz="4" w:space="0" w:color="auto"/>
              <w:right w:val="single" w:sz="4" w:space="0" w:color="auto"/>
            </w:tcBorders>
            <w:shd w:val="clear" w:color="auto" w:fill="92D050"/>
            <w:vAlign w:val="center"/>
          </w:tcPr>
          <w:p w14:paraId="022423F9" w14:textId="77777777" w:rsidR="00BB23B9" w:rsidRPr="00C70974" w:rsidRDefault="00BB23B9" w:rsidP="003774E8">
            <w:pPr>
              <w:widowControl w:val="0"/>
              <w:rPr>
                <w:rFonts w:cs="Arial"/>
                <w:b/>
                <w:sz w:val="20"/>
              </w:rPr>
            </w:pPr>
            <w:r w:rsidRPr="00C70974">
              <w:rPr>
                <w:rFonts w:cs="Arial"/>
                <w:b/>
                <w:sz w:val="20"/>
              </w:rPr>
              <w:t>R103</w:t>
            </w:r>
          </w:p>
          <w:p w14:paraId="3F84C2CD" w14:textId="77777777" w:rsidR="00BB23B9" w:rsidRPr="00C70974" w:rsidRDefault="00BB23B9" w:rsidP="003774E8">
            <w:pPr>
              <w:widowControl w:val="0"/>
              <w:rPr>
                <w:rFonts w:cs="Arial"/>
                <w:sz w:val="20"/>
              </w:rPr>
            </w:pPr>
            <w:r w:rsidRPr="00C70974">
              <w:rPr>
                <w:rFonts w:cs="Arial"/>
                <w:sz w:val="20"/>
              </w:rPr>
              <w:t>LOW</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33206EB" w14:textId="77777777" w:rsidR="00BB23B9" w:rsidRPr="00C70974" w:rsidRDefault="00BB23B9" w:rsidP="003774E8">
            <w:pPr>
              <w:widowControl w:val="0"/>
              <w:rPr>
                <w:rFonts w:cs="Arial"/>
                <w:sz w:val="20"/>
              </w:rPr>
            </w:pPr>
            <w:r w:rsidRPr="00C70974">
              <w:rPr>
                <w:rFonts w:cs="Arial"/>
                <w:sz w:val="20"/>
              </w:rPr>
              <w:t>Failure of governance</w:t>
            </w:r>
          </w:p>
          <w:p w14:paraId="11404B0D" w14:textId="518A4E5D" w:rsidR="00BB23B9" w:rsidRPr="00C70974" w:rsidRDefault="00BB23B9" w:rsidP="00A34A63">
            <w:pPr>
              <w:widowControl w:val="0"/>
              <w:rPr>
                <w:rFonts w:cs="Arial"/>
                <w:sz w:val="20"/>
              </w:rPr>
            </w:pPr>
            <w:r w:rsidRPr="00C70974">
              <w:rPr>
                <w:rFonts w:cs="Arial"/>
                <w:sz w:val="20"/>
              </w:rPr>
              <w:t>Local Authorities</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6A8BF7DA" w14:textId="77777777" w:rsidR="00BB23B9" w:rsidRPr="00C70974" w:rsidRDefault="00BB23B9" w:rsidP="003774E8">
            <w:pPr>
              <w:widowControl w:val="0"/>
              <w:rPr>
                <w:rFonts w:cs="Arial"/>
                <w:b/>
                <w:sz w:val="20"/>
              </w:rPr>
            </w:pPr>
            <w:r w:rsidRPr="00C70974">
              <w:rPr>
                <w:rFonts w:cs="Arial"/>
                <w:b/>
                <w:sz w:val="20"/>
              </w:rPr>
              <w:t>Insolvency affecting fuel supply</w:t>
            </w:r>
          </w:p>
          <w:p w14:paraId="16B06700" w14:textId="74EA305E" w:rsidR="00BB23B9" w:rsidRPr="00C70974" w:rsidRDefault="00BB23B9" w:rsidP="00976F06">
            <w:pPr>
              <w:widowControl w:val="0"/>
              <w:rPr>
                <w:rFonts w:cs="Arial"/>
                <w:sz w:val="20"/>
              </w:rPr>
            </w:pPr>
            <w:r w:rsidRPr="00C70974">
              <w:rPr>
                <w:rFonts w:cs="Arial"/>
                <w:sz w:val="20"/>
              </w:rPr>
              <w:t>Significant disruption to fuel supplies as a result of an insolvency at a key refinery or terminals. Primary impacts are disruption to the production and/or supply of refined fuel products. Shortages can cause elevated short-term demand.</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86C27B2" w14:textId="77777777" w:rsidR="00BB23B9" w:rsidRPr="00C70974" w:rsidRDefault="00BB23B9" w:rsidP="003774E8">
            <w:pPr>
              <w:widowControl w:val="0"/>
              <w:rPr>
                <w:rFonts w:cs="Arial"/>
                <w:sz w:val="20"/>
              </w:rPr>
            </w:pPr>
            <w:r w:rsidRPr="00C70974">
              <w:rPr>
                <w:rFonts w:cs="Arial"/>
                <w:sz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83B9016" w14:textId="77777777" w:rsidR="00BB23B9" w:rsidRPr="00C70974" w:rsidRDefault="00BB23B9" w:rsidP="003774E8">
            <w:pPr>
              <w:widowControl w:val="0"/>
              <w:rPr>
                <w:rFonts w:cs="Arial"/>
                <w:sz w:val="20"/>
              </w:rPr>
            </w:pPr>
            <w:r w:rsidRPr="00C70974">
              <w:rPr>
                <w:rFonts w:cs="Arial"/>
                <w:sz w:val="20"/>
              </w:rPr>
              <w:t>2</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14:paraId="3EB27573" w14:textId="77777777" w:rsidR="00BB23B9" w:rsidRPr="00C70974" w:rsidRDefault="00BB23B9" w:rsidP="00976F06">
            <w:pPr>
              <w:widowControl w:val="0"/>
              <w:rPr>
                <w:rFonts w:cs="Arial"/>
                <w:sz w:val="20"/>
              </w:rPr>
            </w:pPr>
            <w:r w:rsidRPr="00C70974">
              <w:rPr>
                <w:rFonts w:cs="Arial"/>
                <w:sz w:val="20"/>
              </w:rPr>
              <w:t>Reserve fleet of Road tankers</w:t>
            </w:r>
          </w:p>
          <w:p w14:paraId="13F9F175" w14:textId="77777777" w:rsidR="00BB23B9" w:rsidRPr="00C70974" w:rsidRDefault="00BB23B9" w:rsidP="00976F06">
            <w:pPr>
              <w:widowControl w:val="0"/>
              <w:rPr>
                <w:rFonts w:cs="Arial"/>
                <w:sz w:val="20"/>
              </w:rPr>
            </w:pPr>
            <w:r w:rsidRPr="00C70974">
              <w:rPr>
                <w:rFonts w:cs="Arial"/>
                <w:sz w:val="20"/>
              </w:rPr>
              <w:t>Temporary financial assistance to some orgs to maintain fuel supplies while market responds.</w:t>
            </w:r>
          </w:p>
          <w:p w14:paraId="728C2CD4" w14:textId="51847454" w:rsidR="00BB23B9" w:rsidRPr="00C70974" w:rsidRDefault="00BB23B9" w:rsidP="00976F06">
            <w:pPr>
              <w:widowControl w:val="0"/>
              <w:rPr>
                <w:rFonts w:cs="Arial"/>
                <w:sz w:val="20"/>
              </w:rPr>
            </w:pPr>
            <w:r w:rsidRPr="00C70974">
              <w:rPr>
                <w:rFonts w:cs="Arial"/>
                <w:sz w:val="20"/>
              </w:rPr>
              <w:t>Central government arrangements for emergency fuel deliveries from downstream oil industry to maintain deliveries to key sites.</w:t>
            </w:r>
          </w:p>
          <w:p w14:paraId="60136D36" w14:textId="352CC9F4" w:rsidR="00BB23B9" w:rsidRPr="00C70974" w:rsidRDefault="00BB23B9" w:rsidP="00976F06">
            <w:pPr>
              <w:widowControl w:val="0"/>
              <w:rPr>
                <w:rFonts w:cs="Arial"/>
                <w:sz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451ACEC" w14:textId="77777777" w:rsidR="00BB23B9" w:rsidRPr="00C70974" w:rsidRDefault="00BB23B9" w:rsidP="003774E8">
            <w:pPr>
              <w:widowControl w:val="0"/>
              <w:rPr>
                <w:rFonts w:cs="Arial"/>
                <w:sz w:val="20"/>
              </w:rPr>
            </w:pPr>
            <w:r w:rsidRPr="00C70974">
              <w:rPr>
                <w:rFonts w:cs="Arial"/>
                <w:sz w:val="20"/>
              </w:rPr>
              <w:t>Nov 2020</w:t>
            </w:r>
          </w:p>
          <w:p w14:paraId="2C63C0B0" w14:textId="77777777" w:rsidR="00BB23B9" w:rsidRPr="00C70974" w:rsidRDefault="00BB23B9" w:rsidP="003774E8">
            <w:pPr>
              <w:widowControl w:val="0"/>
              <w:rPr>
                <w:rFonts w:cs="Arial"/>
                <w:sz w:val="20"/>
              </w:rPr>
            </w:pPr>
            <w:r w:rsidRPr="00C70974">
              <w:rPr>
                <w:rFonts w:cs="Arial"/>
                <w:sz w:val="20"/>
              </w:rPr>
              <w:t>Sept 2021</w:t>
            </w:r>
          </w:p>
        </w:tc>
      </w:tr>
    </w:tbl>
    <w:p w14:paraId="7928D19D" w14:textId="77777777" w:rsidR="00DC213F" w:rsidRDefault="00DC213F" w:rsidP="00574FBE">
      <w:pPr>
        <w:widowControl w:val="0"/>
        <w:rPr>
          <w:b/>
          <w:sz w:val="24"/>
        </w:rPr>
      </w:pPr>
    </w:p>
    <w:p w14:paraId="16E90C76" w14:textId="77777777" w:rsidR="00DC213F" w:rsidRDefault="00DC213F">
      <w:pPr>
        <w:spacing w:after="0"/>
        <w:rPr>
          <w:b/>
          <w:sz w:val="24"/>
        </w:rPr>
      </w:pPr>
      <w:r>
        <w:rPr>
          <w:b/>
          <w:sz w:val="24"/>
        </w:rPr>
        <w:br w:type="page"/>
      </w:r>
    </w:p>
    <w:p w14:paraId="0B1E33A7" w14:textId="25A212D2" w:rsidR="00CB6BD8" w:rsidRPr="00BE3AD5" w:rsidRDefault="002E0BA2" w:rsidP="00BE3AD5">
      <w:pPr>
        <w:pStyle w:val="Subtitle"/>
        <w:rPr>
          <w:color w:val="auto"/>
        </w:rPr>
      </w:pPr>
      <w:r>
        <w:rPr>
          <w:color w:val="auto"/>
        </w:rPr>
        <w:lastRenderedPageBreak/>
        <w:t>3.4</w:t>
      </w:r>
      <w:r w:rsidR="00906433" w:rsidRPr="00BE3AD5">
        <w:rPr>
          <w:color w:val="auto"/>
        </w:rPr>
        <w:t xml:space="preserve"> </w:t>
      </w:r>
      <w:r w:rsidR="00256FFB" w:rsidRPr="00BE3AD5">
        <w:rPr>
          <w:color w:val="auto"/>
        </w:rPr>
        <w:t>Natural Hazards</w:t>
      </w:r>
    </w:p>
    <w:p w14:paraId="5BDF2A3E" w14:textId="77777777" w:rsidR="00E83D00" w:rsidRPr="00545F24" w:rsidRDefault="00E83D00" w:rsidP="00574FBE">
      <w:pPr>
        <w:widowControl w:val="0"/>
        <w:rPr>
          <w:highlight w:val="yellow"/>
        </w:rPr>
      </w:pPr>
    </w:p>
    <w:tbl>
      <w:tblPr>
        <w:tblW w:w="1516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20"/>
        <w:gridCol w:w="1275"/>
        <w:gridCol w:w="4111"/>
        <w:gridCol w:w="567"/>
        <w:gridCol w:w="709"/>
        <w:gridCol w:w="5500"/>
        <w:gridCol w:w="1587"/>
      </w:tblGrid>
      <w:tr w:rsidR="00BB23B9" w:rsidRPr="00E6332E" w14:paraId="6D222A4F" w14:textId="5D5151CB" w:rsidTr="000E2485">
        <w:trPr>
          <w:cantSplit/>
          <w:trHeight w:val="1254"/>
          <w:tblHeader/>
        </w:trPr>
        <w:tc>
          <w:tcPr>
            <w:tcW w:w="1420" w:type="dxa"/>
            <w:shd w:val="clear" w:color="auto" w:fill="B8CCE4" w:themeFill="accent1" w:themeFillTint="66"/>
            <w:vAlign w:val="center"/>
          </w:tcPr>
          <w:p w14:paraId="0C43FA7D" w14:textId="52937044" w:rsidR="00BB23B9" w:rsidRPr="00BD18F0" w:rsidRDefault="00BB23B9" w:rsidP="00574FBE">
            <w:pPr>
              <w:widowControl w:val="0"/>
              <w:rPr>
                <w:rFonts w:cs="Arial"/>
                <w:b/>
                <w:sz w:val="20"/>
              </w:rPr>
            </w:pPr>
            <w:r w:rsidRPr="00BD18F0">
              <w:rPr>
                <w:rFonts w:cs="Arial"/>
                <w:b/>
                <w:sz w:val="20"/>
              </w:rPr>
              <w:t>Risk ID</w:t>
            </w:r>
          </w:p>
          <w:p w14:paraId="7657FC36" w14:textId="77777777" w:rsidR="00BB23B9" w:rsidRPr="00BD18F0" w:rsidRDefault="00BB23B9" w:rsidP="00574FBE">
            <w:pPr>
              <w:widowControl w:val="0"/>
              <w:rPr>
                <w:rFonts w:cs="Arial"/>
                <w:b/>
                <w:sz w:val="20"/>
              </w:rPr>
            </w:pPr>
            <w:r w:rsidRPr="00BD18F0">
              <w:rPr>
                <w:rFonts w:cs="Arial"/>
                <w:b/>
                <w:sz w:val="20"/>
              </w:rPr>
              <w:t>Rating</w:t>
            </w:r>
          </w:p>
        </w:tc>
        <w:tc>
          <w:tcPr>
            <w:tcW w:w="1275" w:type="dxa"/>
            <w:shd w:val="clear" w:color="auto" w:fill="B8CCE4" w:themeFill="accent1" w:themeFillTint="66"/>
            <w:vAlign w:val="center"/>
          </w:tcPr>
          <w:p w14:paraId="2873A53F" w14:textId="143AED3C" w:rsidR="00BB23B9" w:rsidRPr="00BD18F0" w:rsidRDefault="00BB23B9" w:rsidP="00574FBE">
            <w:pPr>
              <w:widowControl w:val="0"/>
              <w:rPr>
                <w:rFonts w:cs="Arial"/>
                <w:b/>
                <w:sz w:val="20"/>
              </w:rPr>
            </w:pPr>
            <w:r w:rsidRPr="00BD18F0">
              <w:rPr>
                <w:rFonts w:cs="Arial"/>
                <w:b/>
                <w:sz w:val="20"/>
              </w:rPr>
              <w:t>Lead</w:t>
            </w:r>
          </w:p>
        </w:tc>
        <w:tc>
          <w:tcPr>
            <w:tcW w:w="4111" w:type="dxa"/>
            <w:shd w:val="clear" w:color="auto" w:fill="B8CCE4" w:themeFill="accent1" w:themeFillTint="66"/>
            <w:vAlign w:val="center"/>
          </w:tcPr>
          <w:p w14:paraId="77971EA7" w14:textId="77777777" w:rsidR="00BB23B9" w:rsidRPr="00BD18F0" w:rsidRDefault="00BB23B9" w:rsidP="00574FBE">
            <w:pPr>
              <w:widowControl w:val="0"/>
              <w:rPr>
                <w:rFonts w:cs="Arial"/>
                <w:b/>
                <w:sz w:val="20"/>
              </w:rPr>
            </w:pPr>
            <w:r w:rsidRPr="00BD18F0">
              <w:rPr>
                <w:rFonts w:cs="Arial"/>
                <w:b/>
                <w:sz w:val="20"/>
              </w:rPr>
              <w:t>Outcome Description</w:t>
            </w:r>
          </w:p>
        </w:tc>
        <w:tc>
          <w:tcPr>
            <w:tcW w:w="567" w:type="dxa"/>
            <w:shd w:val="clear" w:color="auto" w:fill="B8CCE4" w:themeFill="accent1" w:themeFillTint="66"/>
            <w:textDirection w:val="btLr"/>
          </w:tcPr>
          <w:p w14:paraId="7B7FD26B" w14:textId="77777777" w:rsidR="00BB23B9" w:rsidRPr="00BD18F0" w:rsidRDefault="00BB23B9" w:rsidP="00574FBE">
            <w:pPr>
              <w:widowControl w:val="0"/>
              <w:rPr>
                <w:rFonts w:cs="Arial"/>
                <w:sz w:val="20"/>
              </w:rPr>
            </w:pPr>
            <w:r w:rsidRPr="00BD18F0">
              <w:rPr>
                <w:rFonts w:cs="Arial"/>
                <w:b/>
                <w:sz w:val="20"/>
              </w:rPr>
              <w:t>Likelihood</w:t>
            </w:r>
          </w:p>
        </w:tc>
        <w:tc>
          <w:tcPr>
            <w:tcW w:w="709" w:type="dxa"/>
            <w:shd w:val="clear" w:color="auto" w:fill="B8CCE4" w:themeFill="accent1" w:themeFillTint="66"/>
            <w:textDirection w:val="btLr"/>
          </w:tcPr>
          <w:p w14:paraId="71B8467C" w14:textId="77777777" w:rsidR="00BB23B9" w:rsidRPr="00BD18F0" w:rsidRDefault="00BB23B9" w:rsidP="00574FBE">
            <w:pPr>
              <w:widowControl w:val="0"/>
              <w:rPr>
                <w:rFonts w:cs="Arial"/>
                <w:sz w:val="20"/>
              </w:rPr>
            </w:pPr>
            <w:r w:rsidRPr="00BD18F0">
              <w:rPr>
                <w:rFonts w:cs="Arial"/>
                <w:b/>
                <w:sz w:val="20"/>
              </w:rPr>
              <w:t>Impact</w:t>
            </w:r>
          </w:p>
        </w:tc>
        <w:tc>
          <w:tcPr>
            <w:tcW w:w="5500" w:type="dxa"/>
            <w:shd w:val="clear" w:color="auto" w:fill="B8CCE4" w:themeFill="accent1" w:themeFillTint="66"/>
            <w:vAlign w:val="center"/>
          </w:tcPr>
          <w:p w14:paraId="4574E760" w14:textId="77777777" w:rsidR="00BB23B9" w:rsidRPr="00BD18F0" w:rsidRDefault="00BB23B9" w:rsidP="00574FBE">
            <w:pPr>
              <w:widowControl w:val="0"/>
              <w:rPr>
                <w:sz w:val="20"/>
              </w:rPr>
            </w:pPr>
            <w:r w:rsidRPr="00BD18F0">
              <w:rPr>
                <w:rFonts w:cs="Arial"/>
                <w:b/>
                <w:sz w:val="20"/>
              </w:rPr>
              <w:t xml:space="preserve">Controls in Place </w:t>
            </w:r>
          </w:p>
        </w:tc>
        <w:tc>
          <w:tcPr>
            <w:tcW w:w="1587" w:type="dxa"/>
            <w:shd w:val="clear" w:color="auto" w:fill="B8CCE4" w:themeFill="accent1" w:themeFillTint="66"/>
            <w:vAlign w:val="center"/>
          </w:tcPr>
          <w:p w14:paraId="30DD301B" w14:textId="77777777" w:rsidR="00BB23B9" w:rsidRPr="00BD18F0" w:rsidRDefault="00BB23B9" w:rsidP="00574FBE">
            <w:pPr>
              <w:widowControl w:val="0"/>
              <w:rPr>
                <w:rFonts w:cs="Arial"/>
                <w:b/>
                <w:sz w:val="20"/>
              </w:rPr>
            </w:pPr>
            <w:r w:rsidRPr="00BD18F0">
              <w:rPr>
                <w:rFonts w:cs="Arial"/>
                <w:b/>
                <w:sz w:val="20"/>
              </w:rPr>
              <w:t xml:space="preserve">Last Review </w:t>
            </w:r>
          </w:p>
          <w:p w14:paraId="308B5AAB" w14:textId="77777777" w:rsidR="00BB23B9" w:rsidRPr="00BD18F0" w:rsidRDefault="00BB23B9" w:rsidP="00574FBE">
            <w:pPr>
              <w:widowControl w:val="0"/>
              <w:rPr>
                <w:rFonts w:cs="Arial"/>
                <w:sz w:val="20"/>
              </w:rPr>
            </w:pPr>
            <w:r w:rsidRPr="00BD18F0">
              <w:rPr>
                <w:rFonts w:cs="Arial"/>
                <w:b/>
                <w:sz w:val="20"/>
              </w:rPr>
              <w:t>Next Review</w:t>
            </w:r>
          </w:p>
        </w:tc>
      </w:tr>
      <w:tr w:rsidR="00BB23B9" w:rsidRPr="00545F24" w14:paraId="1D7B4916" w14:textId="77777777" w:rsidTr="000E2485">
        <w:trPr>
          <w:cantSplit/>
          <w:trHeight w:val="1546"/>
        </w:trPr>
        <w:tc>
          <w:tcPr>
            <w:tcW w:w="1420" w:type="dxa"/>
            <w:shd w:val="clear" w:color="auto" w:fill="FF0000"/>
            <w:vAlign w:val="center"/>
          </w:tcPr>
          <w:p w14:paraId="1E151FB8" w14:textId="77777777" w:rsidR="00BB23B9" w:rsidRPr="00662362" w:rsidRDefault="00BB23B9" w:rsidP="00AB6189">
            <w:pPr>
              <w:widowControl w:val="0"/>
              <w:rPr>
                <w:rFonts w:cs="Arial"/>
                <w:b/>
                <w:sz w:val="20"/>
              </w:rPr>
            </w:pPr>
            <w:r w:rsidRPr="00662362">
              <w:rPr>
                <w:rFonts w:cs="Arial"/>
                <w:b/>
                <w:sz w:val="20"/>
              </w:rPr>
              <w:t>R83</w:t>
            </w:r>
          </w:p>
          <w:p w14:paraId="692CF0AA" w14:textId="2B6E9E3A" w:rsidR="00BB23B9" w:rsidRPr="00662362" w:rsidRDefault="00BB23B9" w:rsidP="00AB6189">
            <w:pPr>
              <w:widowControl w:val="0"/>
              <w:rPr>
                <w:rFonts w:cs="Arial"/>
                <w:b/>
                <w:sz w:val="20"/>
              </w:rPr>
            </w:pPr>
            <w:r w:rsidRPr="00662362">
              <w:rPr>
                <w:rFonts w:cs="Arial"/>
                <w:sz w:val="20"/>
              </w:rPr>
              <w:t>VERY HIGH</w:t>
            </w:r>
          </w:p>
        </w:tc>
        <w:tc>
          <w:tcPr>
            <w:tcW w:w="1275" w:type="dxa"/>
            <w:shd w:val="clear" w:color="auto" w:fill="auto"/>
            <w:vAlign w:val="center"/>
          </w:tcPr>
          <w:p w14:paraId="7C198E02" w14:textId="4DB8DC61" w:rsidR="00BB23B9" w:rsidRPr="00662362" w:rsidRDefault="00BB23B9" w:rsidP="00AB6189">
            <w:pPr>
              <w:widowControl w:val="0"/>
              <w:rPr>
                <w:sz w:val="20"/>
              </w:rPr>
            </w:pPr>
            <w:r w:rsidRPr="00662362">
              <w:rPr>
                <w:sz w:val="20"/>
              </w:rPr>
              <w:t>EA</w:t>
            </w:r>
          </w:p>
        </w:tc>
        <w:tc>
          <w:tcPr>
            <w:tcW w:w="4111" w:type="dxa"/>
            <w:shd w:val="clear" w:color="auto" w:fill="auto"/>
            <w:vAlign w:val="center"/>
          </w:tcPr>
          <w:p w14:paraId="47EB4FC0" w14:textId="77777777" w:rsidR="00BB23B9" w:rsidRPr="00662362" w:rsidRDefault="00BB23B9" w:rsidP="00AB6189">
            <w:pPr>
              <w:widowControl w:val="0"/>
              <w:rPr>
                <w:rFonts w:cs="Arial"/>
                <w:b/>
                <w:sz w:val="20"/>
              </w:rPr>
            </w:pPr>
            <w:r w:rsidRPr="00662362">
              <w:rPr>
                <w:rFonts w:cs="Arial"/>
                <w:b/>
                <w:sz w:val="20"/>
              </w:rPr>
              <w:t>Surface Water Flooding</w:t>
            </w:r>
          </w:p>
          <w:p w14:paraId="7B69EFBD" w14:textId="295F62C6" w:rsidR="00BB23B9" w:rsidRPr="00662362" w:rsidRDefault="00BB23B9" w:rsidP="00AB6189">
            <w:pPr>
              <w:widowControl w:val="0"/>
              <w:rPr>
                <w:rFonts w:cs="Arial"/>
                <w:b/>
                <w:sz w:val="20"/>
              </w:rPr>
            </w:pPr>
            <w:r w:rsidRPr="00662362">
              <w:rPr>
                <w:rFonts w:cs="Arial"/>
                <w:sz w:val="20"/>
              </w:rPr>
              <w:t>Surface water flooding in a large metropolitan area caused by a warm unstable atmosphere, most likely to occur in summer due to the warmer atmosphere having a greater water holding capacity, causes a pattern of convective rainfall events.</w:t>
            </w:r>
          </w:p>
        </w:tc>
        <w:tc>
          <w:tcPr>
            <w:tcW w:w="567" w:type="dxa"/>
            <w:shd w:val="clear" w:color="auto" w:fill="auto"/>
            <w:vAlign w:val="center"/>
          </w:tcPr>
          <w:p w14:paraId="2A1F202B" w14:textId="4B5D2098" w:rsidR="00BB23B9" w:rsidRPr="00662362" w:rsidRDefault="00BB23B9" w:rsidP="00AB6189">
            <w:pPr>
              <w:widowControl w:val="0"/>
              <w:rPr>
                <w:rFonts w:cs="Arial"/>
                <w:sz w:val="20"/>
              </w:rPr>
            </w:pPr>
            <w:r w:rsidRPr="00662362">
              <w:rPr>
                <w:rFonts w:cs="Arial"/>
                <w:sz w:val="20"/>
              </w:rPr>
              <w:t>3</w:t>
            </w:r>
          </w:p>
        </w:tc>
        <w:tc>
          <w:tcPr>
            <w:tcW w:w="709" w:type="dxa"/>
            <w:shd w:val="clear" w:color="auto" w:fill="auto"/>
            <w:vAlign w:val="center"/>
          </w:tcPr>
          <w:p w14:paraId="0721EADD" w14:textId="4EB838D1" w:rsidR="00BB23B9" w:rsidRPr="00662362" w:rsidRDefault="00BB23B9" w:rsidP="00AB6189">
            <w:pPr>
              <w:widowControl w:val="0"/>
              <w:rPr>
                <w:rFonts w:cs="Arial"/>
                <w:sz w:val="20"/>
              </w:rPr>
            </w:pPr>
            <w:r w:rsidRPr="00662362">
              <w:rPr>
                <w:rFonts w:cs="Arial"/>
                <w:sz w:val="20"/>
              </w:rPr>
              <w:t>4</w:t>
            </w:r>
          </w:p>
        </w:tc>
        <w:tc>
          <w:tcPr>
            <w:tcW w:w="5500" w:type="dxa"/>
            <w:shd w:val="clear" w:color="auto" w:fill="auto"/>
            <w:vAlign w:val="center"/>
          </w:tcPr>
          <w:p w14:paraId="0C687C5A" w14:textId="77777777" w:rsidR="00BB23B9" w:rsidRPr="00662362" w:rsidRDefault="00BB23B9" w:rsidP="00AB6189">
            <w:pPr>
              <w:widowControl w:val="0"/>
              <w:rPr>
                <w:rFonts w:cs="Arial"/>
                <w:sz w:val="20"/>
              </w:rPr>
            </w:pPr>
            <w:r w:rsidRPr="00662362">
              <w:rPr>
                <w:rFonts w:cs="Arial"/>
                <w:sz w:val="20"/>
              </w:rPr>
              <w:t xml:space="preserve">Flood and Water Management Act 2010 </w:t>
            </w:r>
          </w:p>
          <w:p w14:paraId="1F7734AE" w14:textId="77777777" w:rsidR="00BB23B9" w:rsidRPr="00662362" w:rsidRDefault="00BB23B9" w:rsidP="00AB6189">
            <w:pPr>
              <w:widowControl w:val="0"/>
              <w:rPr>
                <w:rFonts w:cs="Arial"/>
                <w:sz w:val="20"/>
              </w:rPr>
            </w:pPr>
            <w:r w:rsidRPr="00662362">
              <w:rPr>
                <w:rFonts w:cs="Arial"/>
                <w:sz w:val="20"/>
              </w:rPr>
              <w:t>The Flood Risk Regulations 2009</w:t>
            </w:r>
          </w:p>
          <w:p w14:paraId="3B2CC297" w14:textId="77777777" w:rsidR="00BB23B9" w:rsidRPr="00662362" w:rsidRDefault="00BB23B9" w:rsidP="00AB6189">
            <w:pPr>
              <w:widowControl w:val="0"/>
              <w:rPr>
                <w:rFonts w:cs="Arial"/>
                <w:sz w:val="20"/>
              </w:rPr>
            </w:pPr>
            <w:r w:rsidRPr="00662362">
              <w:rPr>
                <w:rFonts w:cs="Arial"/>
                <w:sz w:val="20"/>
              </w:rPr>
              <w:t>Land Drainage Act 1991</w:t>
            </w:r>
          </w:p>
          <w:p w14:paraId="3F31EA5B" w14:textId="77777777" w:rsidR="00BB23B9" w:rsidRPr="00662362" w:rsidRDefault="00BB23B9" w:rsidP="00AB6189">
            <w:pPr>
              <w:widowControl w:val="0"/>
              <w:rPr>
                <w:rFonts w:cs="Arial"/>
                <w:sz w:val="20"/>
              </w:rPr>
            </w:pPr>
            <w:r w:rsidRPr="00662362">
              <w:rPr>
                <w:rFonts w:cs="Arial"/>
                <w:sz w:val="20"/>
              </w:rPr>
              <w:t>Water Resources Act 1991</w:t>
            </w:r>
          </w:p>
          <w:p w14:paraId="78F8742E" w14:textId="77777777" w:rsidR="00BB23B9" w:rsidRPr="00662362" w:rsidRDefault="00BB23B9" w:rsidP="00AB6189">
            <w:pPr>
              <w:widowControl w:val="0"/>
              <w:rPr>
                <w:rFonts w:cs="Arial"/>
                <w:sz w:val="20"/>
              </w:rPr>
            </w:pPr>
            <w:r w:rsidRPr="00662362">
              <w:rPr>
                <w:rFonts w:cs="Arial"/>
                <w:sz w:val="20"/>
              </w:rPr>
              <w:t>FFC – Flood Guidance Statements</w:t>
            </w:r>
          </w:p>
          <w:p w14:paraId="6E8E01B8" w14:textId="77777777" w:rsidR="00BB23B9" w:rsidRPr="00662362" w:rsidRDefault="00BB23B9" w:rsidP="00AB6189">
            <w:pPr>
              <w:widowControl w:val="0"/>
              <w:rPr>
                <w:rFonts w:cs="Arial"/>
                <w:sz w:val="20"/>
              </w:rPr>
            </w:pPr>
            <w:r w:rsidRPr="00662362">
              <w:rPr>
                <w:rFonts w:cs="Arial"/>
                <w:sz w:val="20"/>
              </w:rPr>
              <w:t xml:space="preserve">New building developments controlled through planning guidelines </w:t>
            </w:r>
          </w:p>
          <w:p w14:paraId="58E4D72B" w14:textId="77777777" w:rsidR="00BB23B9" w:rsidRPr="00662362" w:rsidRDefault="00BB23B9" w:rsidP="00AB6189">
            <w:pPr>
              <w:widowControl w:val="0"/>
              <w:rPr>
                <w:rFonts w:cs="Arial"/>
                <w:sz w:val="20"/>
              </w:rPr>
            </w:pPr>
            <w:r w:rsidRPr="00662362">
              <w:rPr>
                <w:rFonts w:cs="Arial"/>
                <w:sz w:val="20"/>
              </w:rPr>
              <w:t>Multi Agency Flood Plans</w:t>
            </w:r>
          </w:p>
          <w:p w14:paraId="5E1F790A" w14:textId="77777777" w:rsidR="00BB23B9" w:rsidRPr="00662362" w:rsidRDefault="00BB23B9" w:rsidP="00AB6189">
            <w:pPr>
              <w:widowControl w:val="0"/>
              <w:rPr>
                <w:rFonts w:cs="Arial"/>
                <w:sz w:val="20"/>
              </w:rPr>
            </w:pPr>
            <w:r w:rsidRPr="00662362">
              <w:rPr>
                <w:rFonts w:cs="Arial"/>
                <w:sz w:val="20"/>
              </w:rPr>
              <w:t>London Strategic Flood Framework</w:t>
            </w:r>
          </w:p>
          <w:p w14:paraId="2AABC24C" w14:textId="77777777" w:rsidR="00BB23B9" w:rsidRPr="00662362" w:rsidRDefault="00BB23B9" w:rsidP="00AB6189">
            <w:pPr>
              <w:widowControl w:val="0"/>
              <w:rPr>
                <w:rFonts w:cs="Arial"/>
                <w:sz w:val="20"/>
              </w:rPr>
            </w:pPr>
            <w:r w:rsidRPr="00662362">
              <w:rPr>
                <w:rFonts w:cs="Arial"/>
                <w:sz w:val="20"/>
              </w:rPr>
              <w:t>National Flood Emergency Plan</w:t>
            </w:r>
          </w:p>
          <w:p w14:paraId="3B3BE093" w14:textId="2288A327" w:rsidR="00BB23B9" w:rsidRPr="00662362" w:rsidRDefault="00BB23B9" w:rsidP="00AB6189">
            <w:pPr>
              <w:widowControl w:val="0"/>
              <w:rPr>
                <w:rFonts w:cs="Arial"/>
                <w:sz w:val="20"/>
              </w:rPr>
            </w:pPr>
            <w:r w:rsidRPr="00662362">
              <w:rPr>
                <w:rFonts w:cs="Arial"/>
                <w:sz w:val="20"/>
              </w:rPr>
              <w:t xml:space="preserve">Environment Agency </w:t>
            </w:r>
            <w:proofErr w:type="spellStart"/>
            <w:r w:rsidRPr="00662362">
              <w:rPr>
                <w:rFonts w:cs="Arial"/>
                <w:sz w:val="20"/>
              </w:rPr>
              <w:t>Floodline</w:t>
            </w:r>
            <w:proofErr w:type="spellEnd"/>
          </w:p>
        </w:tc>
        <w:tc>
          <w:tcPr>
            <w:tcW w:w="1587" w:type="dxa"/>
            <w:shd w:val="clear" w:color="auto" w:fill="auto"/>
            <w:vAlign w:val="center"/>
          </w:tcPr>
          <w:p w14:paraId="7F61B267" w14:textId="77777777" w:rsidR="00BB23B9" w:rsidRPr="00662362" w:rsidRDefault="00BB23B9" w:rsidP="00AB6189">
            <w:pPr>
              <w:widowControl w:val="0"/>
              <w:rPr>
                <w:rFonts w:cs="Arial"/>
                <w:sz w:val="20"/>
              </w:rPr>
            </w:pPr>
            <w:r w:rsidRPr="00662362">
              <w:rPr>
                <w:rFonts w:cs="Arial"/>
                <w:sz w:val="20"/>
              </w:rPr>
              <w:t>Nov 2020</w:t>
            </w:r>
          </w:p>
          <w:p w14:paraId="03233B67" w14:textId="62061E44" w:rsidR="00BB23B9" w:rsidRPr="00662362" w:rsidRDefault="00BB23B9" w:rsidP="00AB6189">
            <w:pPr>
              <w:widowControl w:val="0"/>
              <w:rPr>
                <w:rFonts w:cs="Arial"/>
                <w:sz w:val="20"/>
              </w:rPr>
            </w:pPr>
            <w:r w:rsidRPr="00662362">
              <w:rPr>
                <w:rFonts w:cs="Arial"/>
                <w:sz w:val="20"/>
              </w:rPr>
              <w:t>Sept 2021</w:t>
            </w:r>
          </w:p>
        </w:tc>
      </w:tr>
      <w:tr w:rsidR="00BB23B9" w:rsidRPr="00545F24" w14:paraId="1C096ADC" w14:textId="77777777" w:rsidTr="000E2485">
        <w:trPr>
          <w:cantSplit/>
          <w:trHeight w:val="1546"/>
        </w:trPr>
        <w:tc>
          <w:tcPr>
            <w:tcW w:w="1420" w:type="dxa"/>
            <w:shd w:val="clear" w:color="auto" w:fill="FF0000"/>
            <w:vAlign w:val="center"/>
          </w:tcPr>
          <w:p w14:paraId="7459207E" w14:textId="77777777" w:rsidR="00BB23B9" w:rsidRPr="00662362" w:rsidRDefault="00BB23B9" w:rsidP="00AB6189">
            <w:pPr>
              <w:widowControl w:val="0"/>
              <w:rPr>
                <w:rFonts w:cs="Arial"/>
                <w:b/>
                <w:sz w:val="20"/>
              </w:rPr>
            </w:pPr>
            <w:r w:rsidRPr="00662362">
              <w:rPr>
                <w:rFonts w:cs="Arial"/>
                <w:b/>
                <w:sz w:val="20"/>
              </w:rPr>
              <w:t>L21</w:t>
            </w:r>
          </w:p>
          <w:p w14:paraId="6C471FBA" w14:textId="1A40746B" w:rsidR="00BB23B9" w:rsidRPr="00662362" w:rsidRDefault="00BB23B9" w:rsidP="00AB6189">
            <w:pPr>
              <w:widowControl w:val="0"/>
              <w:rPr>
                <w:rFonts w:cs="Arial"/>
                <w:b/>
                <w:sz w:val="20"/>
              </w:rPr>
            </w:pPr>
            <w:r w:rsidRPr="00662362">
              <w:rPr>
                <w:rFonts w:cs="Arial"/>
                <w:sz w:val="20"/>
              </w:rPr>
              <w:t>VERY HIGH</w:t>
            </w:r>
          </w:p>
        </w:tc>
        <w:tc>
          <w:tcPr>
            <w:tcW w:w="1275" w:type="dxa"/>
            <w:shd w:val="clear" w:color="auto" w:fill="auto"/>
            <w:vAlign w:val="center"/>
          </w:tcPr>
          <w:p w14:paraId="7F9916EE" w14:textId="35BEDD0D" w:rsidR="00BB23B9" w:rsidRPr="00662362" w:rsidRDefault="00BB23B9" w:rsidP="00AB6189">
            <w:pPr>
              <w:widowControl w:val="0"/>
              <w:rPr>
                <w:sz w:val="20"/>
              </w:rPr>
            </w:pPr>
            <w:r w:rsidRPr="00662362">
              <w:rPr>
                <w:sz w:val="20"/>
              </w:rPr>
              <w:t>EA</w:t>
            </w:r>
          </w:p>
        </w:tc>
        <w:tc>
          <w:tcPr>
            <w:tcW w:w="4111" w:type="dxa"/>
            <w:shd w:val="clear" w:color="auto" w:fill="auto"/>
            <w:vAlign w:val="center"/>
          </w:tcPr>
          <w:p w14:paraId="76330DB1" w14:textId="77777777" w:rsidR="00BB23B9" w:rsidRPr="00662362" w:rsidRDefault="00BB23B9" w:rsidP="00AB6189">
            <w:pPr>
              <w:widowControl w:val="0"/>
              <w:rPr>
                <w:rFonts w:cs="Arial"/>
                <w:b/>
                <w:sz w:val="20"/>
              </w:rPr>
            </w:pPr>
            <w:r w:rsidRPr="00662362">
              <w:rPr>
                <w:rFonts w:cs="Arial"/>
                <w:b/>
                <w:sz w:val="20"/>
              </w:rPr>
              <w:t xml:space="preserve">Fluvial Flooding </w:t>
            </w:r>
          </w:p>
          <w:p w14:paraId="2F11AC1C" w14:textId="1FA13491" w:rsidR="00BB23B9" w:rsidRPr="00662362" w:rsidRDefault="00BB23B9" w:rsidP="00AB6189">
            <w:pPr>
              <w:widowControl w:val="0"/>
              <w:rPr>
                <w:rFonts w:cs="Arial"/>
                <w:b/>
                <w:sz w:val="20"/>
              </w:rPr>
            </w:pPr>
            <w:r w:rsidRPr="00662362">
              <w:rPr>
                <w:rFonts w:cs="Arial"/>
                <w:sz w:val="20"/>
              </w:rPr>
              <w:t>Successive bands of frontal rainfall saturate river catchments (soil moisture deficit is at zero) and fill river channels to full capacity. High intensity heavy rainfall causes fluvial rivers in London (tributaries to the Thames) to exceed channel capacity. Flooding happens very quickly with little warning and time for evacuations.</w:t>
            </w:r>
          </w:p>
        </w:tc>
        <w:tc>
          <w:tcPr>
            <w:tcW w:w="567" w:type="dxa"/>
            <w:shd w:val="clear" w:color="auto" w:fill="auto"/>
            <w:vAlign w:val="center"/>
          </w:tcPr>
          <w:p w14:paraId="54048D8E" w14:textId="066A5C7F" w:rsidR="00BB23B9" w:rsidRPr="00662362" w:rsidRDefault="00BB23B9" w:rsidP="00AB6189">
            <w:pPr>
              <w:widowControl w:val="0"/>
              <w:rPr>
                <w:rFonts w:cs="Arial"/>
                <w:sz w:val="20"/>
              </w:rPr>
            </w:pPr>
            <w:r w:rsidRPr="00662362">
              <w:rPr>
                <w:rFonts w:cs="Arial"/>
                <w:sz w:val="20"/>
              </w:rPr>
              <w:t>3</w:t>
            </w:r>
          </w:p>
        </w:tc>
        <w:tc>
          <w:tcPr>
            <w:tcW w:w="709" w:type="dxa"/>
            <w:shd w:val="clear" w:color="auto" w:fill="auto"/>
            <w:vAlign w:val="center"/>
          </w:tcPr>
          <w:p w14:paraId="4DB76331" w14:textId="396B21FE" w:rsidR="00BB23B9" w:rsidRPr="00662362" w:rsidRDefault="00BB23B9" w:rsidP="00AB6189">
            <w:pPr>
              <w:widowControl w:val="0"/>
              <w:rPr>
                <w:rFonts w:cs="Arial"/>
                <w:sz w:val="20"/>
              </w:rPr>
            </w:pPr>
            <w:r w:rsidRPr="00662362">
              <w:rPr>
                <w:rFonts w:cs="Arial"/>
                <w:sz w:val="20"/>
              </w:rPr>
              <w:t>4</w:t>
            </w:r>
          </w:p>
        </w:tc>
        <w:tc>
          <w:tcPr>
            <w:tcW w:w="5500" w:type="dxa"/>
            <w:shd w:val="clear" w:color="auto" w:fill="auto"/>
            <w:vAlign w:val="center"/>
          </w:tcPr>
          <w:p w14:paraId="0F652A24" w14:textId="7C42E319" w:rsidR="00BB23B9" w:rsidRPr="00662362" w:rsidRDefault="00BB23B9" w:rsidP="00042BB5">
            <w:pPr>
              <w:widowControl w:val="0"/>
              <w:rPr>
                <w:rFonts w:cs="Arial"/>
                <w:i/>
                <w:sz w:val="20"/>
              </w:rPr>
            </w:pPr>
            <w:r w:rsidRPr="00662362">
              <w:rPr>
                <w:rFonts w:cs="Arial"/>
                <w:i/>
                <w:sz w:val="20"/>
              </w:rPr>
              <w:t>See R83</w:t>
            </w:r>
          </w:p>
        </w:tc>
        <w:tc>
          <w:tcPr>
            <w:tcW w:w="1587" w:type="dxa"/>
            <w:shd w:val="clear" w:color="auto" w:fill="auto"/>
            <w:vAlign w:val="center"/>
          </w:tcPr>
          <w:p w14:paraId="57B78A58" w14:textId="77777777" w:rsidR="00BB23B9" w:rsidRPr="00662362" w:rsidRDefault="00BB23B9" w:rsidP="00AB6189">
            <w:pPr>
              <w:widowControl w:val="0"/>
              <w:rPr>
                <w:rFonts w:cs="Arial"/>
                <w:sz w:val="20"/>
              </w:rPr>
            </w:pPr>
            <w:r w:rsidRPr="00662362">
              <w:rPr>
                <w:rFonts w:cs="Arial"/>
                <w:sz w:val="20"/>
              </w:rPr>
              <w:t>Nov 2020</w:t>
            </w:r>
          </w:p>
          <w:p w14:paraId="370E6AAA" w14:textId="37432A76" w:rsidR="00BB23B9" w:rsidRPr="00662362" w:rsidRDefault="00BB23B9" w:rsidP="00AB6189">
            <w:pPr>
              <w:widowControl w:val="0"/>
              <w:rPr>
                <w:rFonts w:cs="Arial"/>
                <w:sz w:val="20"/>
              </w:rPr>
            </w:pPr>
            <w:r w:rsidRPr="00662362">
              <w:rPr>
                <w:rFonts w:cs="Arial"/>
                <w:sz w:val="20"/>
              </w:rPr>
              <w:t>Sept 2021</w:t>
            </w:r>
          </w:p>
        </w:tc>
      </w:tr>
      <w:tr w:rsidR="00BB23B9" w:rsidRPr="00545F24" w14:paraId="6549F000" w14:textId="77777777" w:rsidTr="000E2485">
        <w:trPr>
          <w:cantSplit/>
          <w:trHeight w:val="1546"/>
        </w:trPr>
        <w:tc>
          <w:tcPr>
            <w:tcW w:w="1420" w:type="dxa"/>
            <w:shd w:val="clear" w:color="auto" w:fill="FF0000"/>
            <w:vAlign w:val="center"/>
          </w:tcPr>
          <w:p w14:paraId="5BBE795A" w14:textId="77777777" w:rsidR="00BB23B9" w:rsidRPr="00662362" w:rsidRDefault="00BB23B9" w:rsidP="00AB6189">
            <w:pPr>
              <w:widowControl w:val="0"/>
              <w:rPr>
                <w:rFonts w:cs="Arial"/>
                <w:b/>
                <w:sz w:val="20"/>
              </w:rPr>
            </w:pPr>
            <w:r w:rsidRPr="00662362">
              <w:rPr>
                <w:rFonts w:cs="Arial"/>
                <w:b/>
                <w:sz w:val="20"/>
              </w:rPr>
              <w:lastRenderedPageBreak/>
              <w:t>R92</w:t>
            </w:r>
          </w:p>
          <w:p w14:paraId="4C77C09C" w14:textId="3542526E" w:rsidR="00BB23B9" w:rsidRPr="00662362" w:rsidRDefault="00BB23B9" w:rsidP="00AB6189">
            <w:pPr>
              <w:widowControl w:val="0"/>
              <w:rPr>
                <w:rFonts w:cs="Arial"/>
                <w:b/>
                <w:sz w:val="20"/>
              </w:rPr>
            </w:pPr>
            <w:r w:rsidRPr="00662362">
              <w:rPr>
                <w:rFonts w:cs="Arial"/>
                <w:sz w:val="20"/>
              </w:rPr>
              <w:t>VERY HIGH</w:t>
            </w:r>
          </w:p>
        </w:tc>
        <w:tc>
          <w:tcPr>
            <w:tcW w:w="1275" w:type="dxa"/>
            <w:shd w:val="clear" w:color="auto" w:fill="auto"/>
            <w:vAlign w:val="center"/>
          </w:tcPr>
          <w:p w14:paraId="2924FD96" w14:textId="4C610C8B" w:rsidR="00BB23B9" w:rsidRPr="00662362" w:rsidRDefault="00BB23B9" w:rsidP="00AB6189">
            <w:pPr>
              <w:widowControl w:val="0"/>
              <w:rPr>
                <w:sz w:val="20"/>
              </w:rPr>
            </w:pPr>
            <w:r w:rsidRPr="00662362">
              <w:rPr>
                <w:sz w:val="20"/>
              </w:rPr>
              <w:t>Met Office</w:t>
            </w:r>
          </w:p>
        </w:tc>
        <w:tc>
          <w:tcPr>
            <w:tcW w:w="4111" w:type="dxa"/>
            <w:shd w:val="clear" w:color="auto" w:fill="auto"/>
            <w:vAlign w:val="center"/>
          </w:tcPr>
          <w:p w14:paraId="422B0E62" w14:textId="77777777" w:rsidR="00BB23B9" w:rsidRPr="00662362" w:rsidRDefault="00BB23B9" w:rsidP="00AB6189">
            <w:pPr>
              <w:widowControl w:val="0"/>
              <w:rPr>
                <w:rFonts w:cs="Arial"/>
                <w:b/>
                <w:sz w:val="20"/>
              </w:rPr>
            </w:pPr>
            <w:r w:rsidRPr="00662362">
              <w:rPr>
                <w:rFonts w:cs="Arial"/>
                <w:b/>
                <w:sz w:val="20"/>
              </w:rPr>
              <w:t>Severe Space Weather</w:t>
            </w:r>
          </w:p>
          <w:p w14:paraId="0B211FF6" w14:textId="08D38FEF" w:rsidR="00BB23B9" w:rsidRPr="00662362" w:rsidRDefault="00BB23B9" w:rsidP="00AB6189">
            <w:pPr>
              <w:widowControl w:val="0"/>
              <w:rPr>
                <w:rFonts w:cs="Arial"/>
                <w:b/>
                <w:sz w:val="20"/>
              </w:rPr>
            </w:pPr>
            <w:r w:rsidRPr="00662362">
              <w:rPr>
                <w:rFonts w:cs="Arial"/>
                <w:sz w:val="20"/>
              </w:rPr>
              <w:t>Disruption to the electricity grid, resulting in two rural/coastal sub-station disconnections each effecting communities of approx. 100,000 people, with loss of power for 1 month or more and rota-disconnections for a further 1 month or more. Voltage instability may also result in local blackouts, most likely in urban areas lasting a few hours.</w:t>
            </w:r>
          </w:p>
        </w:tc>
        <w:tc>
          <w:tcPr>
            <w:tcW w:w="567" w:type="dxa"/>
            <w:shd w:val="clear" w:color="auto" w:fill="auto"/>
            <w:vAlign w:val="center"/>
          </w:tcPr>
          <w:p w14:paraId="10D3EA40" w14:textId="37457E7E" w:rsidR="00BB23B9" w:rsidRPr="00662362" w:rsidRDefault="00BB23B9" w:rsidP="00AB6189">
            <w:pPr>
              <w:widowControl w:val="0"/>
              <w:rPr>
                <w:rFonts w:cs="Arial"/>
                <w:sz w:val="20"/>
              </w:rPr>
            </w:pPr>
            <w:r w:rsidRPr="00662362">
              <w:rPr>
                <w:rFonts w:cs="Arial"/>
                <w:sz w:val="20"/>
              </w:rPr>
              <w:t>3</w:t>
            </w:r>
          </w:p>
        </w:tc>
        <w:tc>
          <w:tcPr>
            <w:tcW w:w="709" w:type="dxa"/>
            <w:shd w:val="clear" w:color="auto" w:fill="auto"/>
            <w:vAlign w:val="center"/>
          </w:tcPr>
          <w:p w14:paraId="2CCE5079" w14:textId="00128A3C" w:rsidR="00BB23B9" w:rsidRPr="00662362" w:rsidRDefault="00BB23B9" w:rsidP="00AB6189">
            <w:pPr>
              <w:widowControl w:val="0"/>
              <w:rPr>
                <w:rFonts w:cs="Arial"/>
                <w:sz w:val="20"/>
              </w:rPr>
            </w:pPr>
            <w:r w:rsidRPr="00662362">
              <w:rPr>
                <w:rFonts w:cs="Arial"/>
                <w:sz w:val="20"/>
              </w:rPr>
              <w:t>4</w:t>
            </w:r>
          </w:p>
        </w:tc>
        <w:tc>
          <w:tcPr>
            <w:tcW w:w="5500" w:type="dxa"/>
            <w:shd w:val="clear" w:color="auto" w:fill="auto"/>
            <w:vAlign w:val="center"/>
          </w:tcPr>
          <w:p w14:paraId="624DC6D5" w14:textId="77777777" w:rsidR="00BB23B9" w:rsidRPr="00662362" w:rsidRDefault="00BB23B9" w:rsidP="00AB6189">
            <w:pPr>
              <w:widowControl w:val="0"/>
              <w:rPr>
                <w:rFonts w:cs="Arial"/>
                <w:bCs/>
                <w:sz w:val="20"/>
                <w:lang w:eastAsia="en-GB"/>
              </w:rPr>
            </w:pPr>
            <w:r w:rsidRPr="00662362">
              <w:rPr>
                <w:rFonts w:cs="Arial"/>
                <w:bCs/>
                <w:sz w:val="20"/>
                <w:lang w:eastAsia="en-GB"/>
              </w:rPr>
              <w:t>Electricity Industry monitoring and analysis of GIC</w:t>
            </w:r>
          </w:p>
          <w:p w14:paraId="5CD1CB92" w14:textId="77777777" w:rsidR="00BB23B9" w:rsidRPr="00662362" w:rsidRDefault="00BB23B9" w:rsidP="00AB6189">
            <w:pPr>
              <w:widowControl w:val="0"/>
              <w:rPr>
                <w:rFonts w:cs="Arial"/>
                <w:bCs/>
                <w:sz w:val="20"/>
                <w:lang w:eastAsia="en-GB"/>
              </w:rPr>
            </w:pPr>
            <w:r w:rsidRPr="00662362">
              <w:rPr>
                <w:rFonts w:cs="Arial"/>
                <w:bCs/>
                <w:sz w:val="20"/>
                <w:lang w:eastAsia="en-GB"/>
              </w:rPr>
              <w:t>Space Weather is assessed as part of the Daily Hazards Assessment</w:t>
            </w:r>
          </w:p>
          <w:p w14:paraId="777B809E" w14:textId="77777777" w:rsidR="00BB23B9" w:rsidRPr="00662362" w:rsidRDefault="00BB23B9" w:rsidP="00AB6189">
            <w:pPr>
              <w:widowControl w:val="0"/>
              <w:rPr>
                <w:rFonts w:cs="Arial"/>
                <w:bCs/>
                <w:sz w:val="20"/>
                <w:lang w:eastAsia="en-GB"/>
              </w:rPr>
            </w:pPr>
            <w:r w:rsidRPr="00662362">
              <w:rPr>
                <w:rFonts w:cs="Arial"/>
                <w:bCs/>
                <w:sz w:val="20"/>
                <w:lang w:eastAsia="en-GB"/>
              </w:rPr>
              <w:t>National Grid design standards and response arrangements</w:t>
            </w:r>
          </w:p>
          <w:p w14:paraId="580232C5" w14:textId="77777777" w:rsidR="00BB23B9" w:rsidRPr="00662362" w:rsidRDefault="00BB23B9" w:rsidP="00AB6189">
            <w:pPr>
              <w:widowControl w:val="0"/>
              <w:rPr>
                <w:rFonts w:cs="Arial"/>
                <w:bCs/>
                <w:sz w:val="20"/>
                <w:lang w:eastAsia="en-GB"/>
              </w:rPr>
            </w:pPr>
            <w:r w:rsidRPr="00662362">
              <w:rPr>
                <w:rFonts w:cs="Arial"/>
                <w:bCs/>
                <w:sz w:val="20"/>
                <w:lang w:eastAsia="en-GB"/>
              </w:rPr>
              <w:t>Alternative positioning, navigation and timing signal systems</w:t>
            </w:r>
          </w:p>
          <w:p w14:paraId="01F206C8" w14:textId="676295B1" w:rsidR="00BB23B9" w:rsidRPr="00662362" w:rsidRDefault="00BB23B9" w:rsidP="00AB6189">
            <w:pPr>
              <w:widowControl w:val="0"/>
              <w:rPr>
                <w:rFonts w:cs="Arial"/>
                <w:i/>
                <w:sz w:val="20"/>
              </w:rPr>
            </w:pPr>
            <w:r w:rsidRPr="00662362">
              <w:rPr>
                <w:rFonts w:cs="Arial"/>
                <w:bCs/>
                <w:sz w:val="20"/>
                <w:lang w:eastAsia="en-GB"/>
              </w:rPr>
              <w:t>Forecasting through Met Office Space Weather Operations Centre</w:t>
            </w:r>
          </w:p>
        </w:tc>
        <w:tc>
          <w:tcPr>
            <w:tcW w:w="1587" w:type="dxa"/>
            <w:shd w:val="clear" w:color="auto" w:fill="auto"/>
            <w:vAlign w:val="center"/>
          </w:tcPr>
          <w:p w14:paraId="4C15973E" w14:textId="77777777" w:rsidR="00BB23B9" w:rsidRPr="00662362" w:rsidRDefault="00BB23B9" w:rsidP="00AB6189">
            <w:pPr>
              <w:widowControl w:val="0"/>
              <w:rPr>
                <w:rFonts w:cs="Arial"/>
                <w:sz w:val="20"/>
              </w:rPr>
            </w:pPr>
            <w:r w:rsidRPr="00662362">
              <w:rPr>
                <w:rFonts w:cs="Arial"/>
                <w:sz w:val="20"/>
              </w:rPr>
              <w:t>Nov 2020</w:t>
            </w:r>
          </w:p>
          <w:p w14:paraId="3CFACB72" w14:textId="73580D99" w:rsidR="00BB23B9" w:rsidRPr="00662362" w:rsidRDefault="00BB23B9" w:rsidP="00AB6189">
            <w:pPr>
              <w:widowControl w:val="0"/>
              <w:rPr>
                <w:rFonts w:cs="Arial"/>
                <w:sz w:val="20"/>
              </w:rPr>
            </w:pPr>
            <w:r w:rsidRPr="00662362">
              <w:rPr>
                <w:rFonts w:cs="Arial"/>
                <w:sz w:val="20"/>
              </w:rPr>
              <w:t>Sept 2021</w:t>
            </w:r>
          </w:p>
        </w:tc>
      </w:tr>
      <w:tr w:rsidR="00BB23B9" w:rsidRPr="00545F24" w14:paraId="2ABB8DCD" w14:textId="77777777" w:rsidTr="000E2485">
        <w:trPr>
          <w:cantSplit/>
          <w:trHeight w:val="1546"/>
        </w:trPr>
        <w:tc>
          <w:tcPr>
            <w:tcW w:w="1420" w:type="dxa"/>
            <w:shd w:val="clear" w:color="auto" w:fill="FF0000"/>
            <w:vAlign w:val="center"/>
          </w:tcPr>
          <w:p w14:paraId="4A45CC6C" w14:textId="77777777" w:rsidR="00BB23B9" w:rsidRPr="00662362" w:rsidRDefault="00BB23B9" w:rsidP="00AB6189">
            <w:pPr>
              <w:widowControl w:val="0"/>
              <w:rPr>
                <w:rFonts w:cs="Arial"/>
                <w:b/>
                <w:sz w:val="20"/>
              </w:rPr>
            </w:pPr>
            <w:r w:rsidRPr="00662362">
              <w:rPr>
                <w:rFonts w:cs="Arial"/>
                <w:b/>
                <w:sz w:val="20"/>
              </w:rPr>
              <w:t>R84</w:t>
            </w:r>
          </w:p>
          <w:p w14:paraId="5EE1B408" w14:textId="72C02778" w:rsidR="00BB23B9" w:rsidRPr="00662362" w:rsidRDefault="00BB23B9" w:rsidP="00AB6189">
            <w:pPr>
              <w:widowControl w:val="0"/>
              <w:rPr>
                <w:rFonts w:cs="Arial"/>
                <w:b/>
                <w:sz w:val="20"/>
              </w:rPr>
            </w:pPr>
            <w:r w:rsidRPr="00662362">
              <w:rPr>
                <w:rFonts w:cs="Arial"/>
                <w:sz w:val="20"/>
              </w:rPr>
              <w:t>VERY HIGH</w:t>
            </w:r>
          </w:p>
        </w:tc>
        <w:tc>
          <w:tcPr>
            <w:tcW w:w="1275" w:type="dxa"/>
            <w:shd w:val="clear" w:color="auto" w:fill="auto"/>
            <w:vAlign w:val="center"/>
          </w:tcPr>
          <w:p w14:paraId="13C47B46" w14:textId="50B7176F" w:rsidR="00BB23B9" w:rsidRPr="00662362" w:rsidRDefault="00BB23B9" w:rsidP="00AB6189">
            <w:pPr>
              <w:widowControl w:val="0"/>
              <w:rPr>
                <w:sz w:val="20"/>
              </w:rPr>
            </w:pPr>
            <w:r w:rsidRPr="00662362">
              <w:rPr>
                <w:sz w:val="20"/>
              </w:rPr>
              <w:t>EA</w:t>
            </w:r>
          </w:p>
        </w:tc>
        <w:tc>
          <w:tcPr>
            <w:tcW w:w="4111" w:type="dxa"/>
            <w:shd w:val="clear" w:color="auto" w:fill="auto"/>
            <w:vAlign w:val="center"/>
          </w:tcPr>
          <w:p w14:paraId="1B0AEC72" w14:textId="77777777" w:rsidR="00BB23B9" w:rsidRPr="00662362" w:rsidRDefault="00BB23B9" w:rsidP="00AB6189">
            <w:pPr>
              <w:widowControl w:val="0"/>
              <w:rPr>
                <w:rFonts w:cs="Arial"/>
                <w:b/>
                <w:sz w:val="20"/>
              </w:rPr>
            </w:pPr>
            <w:r w:rsidRPr="00662362">
              <w:rPr>
                <w:rFonts w:cs="Arial"/>
                <w:b/>
                <w:sz w:val="20"/>
              </w:rPr>
              <w:t>Severe Drought</w:t>
            </w:r>
          </w:p>
          <w:p w14:paraId="73B9E7EC" w14:textId="0D1D9334" w:rsidR="00BB23B9" w:rsidRPr="00662362" w:rsidRDefault="00BB23B9" w:rsidP="00AB6189">
            <w:pPr>
              <w:widowControl w:val="0"/>
              <w:rPr>
                <w:rFonts w:cs="Arial"/>
                <w:b/>
                <w:sz w:val="20"/>
              </w:rPr>
            </w:pPr>
            <w:r w:rsidRPr="00662362">
              <w:rPr>
                <w:rFonts w:cs="Arial"/>
                <w:sz w:val="20"/>
              </w:rPr>
              <w:t>Following three consecutive and unprecedented dry winters London is in a severe drought (level 4) situation.</w:t>
            </w:r>
            <w:r w:rsidRPr="00662362">
              <w:rPr>
                <w:sz w:val="20"/>
              </w:rPr>
              <w:t xml:space="preserve"> </w:t>
            </w:r>
            <w:r w:rsidRPr="00662362">
              <w:rPr>
                <w:rFonts w:cs="Arial"/>
                <w:sz w:val="20"/>
              </w:rPr>
              <w:t>Emergency drought orders are in place with millions of properties with severe water supply restrictions and low water pressure (impacting supply to properties at high levels and tower blocks). Increase of illnesses due to reduced use of water impacting on hygiene levels, increased casualties and potentially fatalities. Mental wellbeing impacts communities and public outrage leads to some disorder issues.</w:t>
            </w:r>
          </w:p>
        </w:tc>
        <w:tc>
          <w:tcPr>
            <w:tcW w:w="567" w:type="dxa"/>
            <w:shd w:val="clear" w:color="auto" w:fill="auto"/>
            <w:vAlign w:val="center"/>
          </w:tcPr>
          <w:p w14:paraId="3E032B1E" w14:textId="42A4F7CD" w:rsidR="00BB23B9" w:rsidRPr="00662362" w:rsidRDefault="00BB23B9" w:rsidP="00AB6189">
            <w:pPr>
              <w:widowControl w:val="0"/>
              <w:rPr>
                <w:rFonts w:cs="Arial"/>
                <w:sz w:val="20"/>
              </w:rPr>
            </w:pPr>
            <w:r w:rsidRPr="00662362">
              <w:rPr>
                <w:rFonts w:cs="Arial"/>
                <w:sz w:val="20"/>
              </w:rPr>
              <w:t>3</w:t>
            </w:r>
          </w:p>
        </w:tc>
        <w:tc>
          <w:tcPr>
            <w:tcW w:w="709" w:type="dxa"/>
            <w:shd w:val="clear" w:color="auto" w:fill="auto"/>
            <w:vAlign w:val="center"/>
          </w:tcPr>
          <w:p w14:paraId="1A99E469" w14:textId="4DC33901" w:rsidR="00BB23B9" w:rsidRPr="00662362" w:rsidRDefault="00BB23B9" w:rsidP="00AB6189">
            <w:pPr>
              <w:widowControl w:val="0"/>
              <w:rPr>
                <w:rFonts w:cs="Arial"/>
                <w:sz w:val="20"/>
              </w:rPr>
            </w:pPr>
            <w:r w:rsidRPr="00662362">
              <w:rPr>
                <w:rFonts w:cs="Arial"/>
                <w:sz w:val="20"/>
              </w:rPr>
              <w:t>4</w:t>
            </w:r>
          </w:p>
        </w:tc>
        <w:tc>
          <w:tcPr>
            <w:tcW w:w="5500" w:type="dxa"/>
            <w:shd w:val="clear" w:color="auto" w:fill="auto"/>
            <w:vAlign w:val="center"/>
          </w:tcPr>
          <w:p w14:paraId="556ECAC8" w14:textId="77777777" w:rsidR="00BB23B9" w:rsidRPr="00662362" w:rsidRDefault="00BB23B9" w:rsidP="00AB6189">
            <w:pPr>
              <w:widowControl w:val="0"/>
              <w:rPr>
                <w:rFonts w:cs="Arial"/>
                <w:sz w:val="20"/>
              </w:rPr>
            </w:pPr>
            <w:r w:rsidRPr="00662362">
              <w:rPr>
                <w:rFonts w:cs="Arial"/>
                <w:sz w:val="20"/>
              </w:rPr>
              <w:t>Water Resources Act 1991</w:t>
            </w:r>
          </w:p>
          <w:p w14:paraId="16663852" w14:textId="77777777" w:rsidR="00BB23B9" w:rsidRPr="00662362" w:rsidRDefault="00BB23B9" w:rsidP="00AB6189">
            <w:pPr>
              <w:widowControl w:val="0"/>
              <w:rPr>
                <w:rFonts w:cs="Arial"/>
                <w:sz w:val="20"/>
              </w:rPr>
            </w:pPr>
            <w:r w:rsidRPr="00662362">
              <w:rPr>
                <w:rFonts w:cs="Arial"/>
                <w:sz w:val="20"/>
              </w:rPr>
              <w:t>DEFRA: Planning for Major Water and Wastewater Incidents in England and Wales</w:t>
            </w:r>
          </w:p>
          <w:p w14:paraId="1CDC40B3" w14:textId="6A8B5736" w:rsidR="00BB23B9" w:rsidRPr="00662362" w:rsidRDefault="00BB23B9" w:rsidP="00AB6189">
            <w:pPr>
              <w:widowControl w:val="0"/>
              <w:rPr>
                <w:rFonts w:cs="Arial"/>
                <w:i/>
                <w:sz w:val="20"/>
              </w:rPr>
            </w:pPr>
            <w:r w:rsidRPr="00662362">
              <w:rPr>
                <w:rFonts w:cs="Arial"/>
                <w:sz w:val="20"/>
              </w:rPr>
              <w:t>Drought Plan direction document</w:t>
            </w:r>
          </w:p>
        </w:tc>
        <w:tc>
          <w:tcPr>
            <w:tcW w:w="1587" w:type="dxa"/>
            <w:shd w:val="clear" w:color="auto" w:fill="auto"/>
            <w:vAlign w:val="center"/>
          </w:tcPr>
          <w:p w14:paraId="7E9DA002" w14:textId="77777777" w:rsidR="00BB23B9" w:rsidRPr="00662362" w:rsidRDefault="00BB23B9" w:rsidP="00AB6189">
            <w:pPr>
              <w:widowControl w:val="0"/>
              <w:rPr>
                <w:rFonts w:cs="Arial"/>
                <w:sz w:val="20"/>
              </w:rPr>
            </w:pPr>
            <w:r w:rsidRPr="00662362">
              <w:rPr>
                <w:rFonts w:cs="Arial"/>
                <w:sz w:val="20"/>
              </w:rPr>
              <w:t>Feb 2018</w:t>
            </w:r>
          </w:p>
          <w:p w14:paraId="48AAE17A" w14:textId="0010746D" w:rsidR="00BB23B9" w:rsidRPr="00662362" w:rsidRDefault="00BB23B9" w:rsidP="00AB6189">
            <w:pPr>
              <w:widowControl w:val="0"/>
              <w:rPr>
                <w:rFonts w:cs="Arial"/>
                <w:sz w:val="20"/>
              </w:rPr>
            </w:pPr>
            <w:r w:rsidRPr="00662362">
              <w:rPr>
                <w:rFonts w:cs="Arial"/>
                <w:sz w:val="20"/>
              </w:rPr>
              <w:t>Feb 2020</w:t>
            </w:r>
          </w:p>
        </w:tc>
      </w:tr>
      <w:tr w:rsidR="00BB23B9" w:rsidRPr="00545F24" w14:paraId="2585ED63" w14:textId="77777777" w:rsidTr="000E2485">
        <w:trPr>
          <w:cantSplit/>
          <w:trHeight w:val="1546"/>
        </w:trPr>
        <w:tc>
          <w:tcPr>
            <w:tcW w:w="1420" w:type="dxa"/>
            <w:shd w:val="clear" w:color="auto" w:fill="FFC000"/>
            <w:vAlign w:val="center"/>
          </w:tcPr>
          <w:p w14:paraId="3B0F1BE7" w14:textId="77777777" w:rsidR="00BB23B9" w:rsidRPr="00662362" w:rsidRDefault="00BB23B9" w:rsidP="002845E7">
            <w:pPr>
              <w:widowControl w:val="0"/>
              <w:rPr>
                <w:rFonts w:cs="Arial"/>
                <w:b/>
                <w:sz w:val="20"/>
              </w:rPr>
            </w:pPr>
            <w:r w:rsidRPr="00662362">
              <w:rPr>
                <w:rFonts w:cs="Arial"/>
                <w:b/>
                <w:sz w:val="20"/>
              </w:rPr>
              <w:t>R87</w:t>
            </w:r>
          </w:p>
          <w:p w14:paraId="547CEA69" w14:textId="3A434B10" w:rsidR="00BB23B9" w:rsidRPr="00662362" w:rsidRDefault="00BB23B9" w:rsidP="002845E7">
            <w:pPr>
              <w:widowControl w:val="0"/>
              <w:rPr>
                <w:rFonts w:cs="Arial"/>
                <w:b/>
                <w:color w:val="FFC000"/>
                <w:sz w:val="20"/>
              </w:rPr>
            </w:pPr>
            <w:r w:rsidRPr="00662362">
              <w:rPr>
                <w:rFonts w:cs="Arial"/>
                <w:sz w:val="20"/>
              </w:rPr>
              <w:t>HIGH</w:t>
            </w:r>
          </w:p>
        </w:tc>
        <w:tc>
          <w:tcPr>
            <w:tcW w:w="1275" w:type="dxa"/>
            <w:shd w:val="clear" w:color="auto" w:fill="auto"/>
            <w:vAlign w:val="center"/>
          </w:tcPr>
          <w:p w14:paraId="573996B5" w14:textId="7F58B1E0" w:rsidR="00BB23B9" w:rsidRPr="00662362" w:rsidRDefault="00BB23B9" w:rsidP="002845E7">
            <w:pPr>
              <w:widowControl w:val="0"/>
              <w:rPr>
                <w:sz w:val="20"/>
              </w:rPr>
            </w:pPr>
            <w:r>
              <w:rPr>
                <w:sz w:val="20"/>
              </w:rPr>
              <w:t>Department for Transport</w:t>
            </w:r>
          </w:p>
        </w:tc>
        <w:tc>
          <w:tcPr>
            <w:tcW w:w="4111" w:type="dxa"/>
            <w:shd w:val="clear" w:color="auto" w:fill="auto"/>
            <w:vAlign w:val="center"/>
          </w:tcPr>
          <w:p w14:paraId="3063D539" w14:textId="77777777" w:rsidR="00BB23B9" w:rsidRPr="00662362" w:rsidRDefault="00BB23B9" w:rsidP="002845E7">
            <w:pPr>
              <w:widowControl w:val="0"/>
              <w:rPr>
                <w:rFonts w:cs="Arial"/>
                <w:b/>
                <w:sz w:val="20"/>
              </w:rPr>
            </w:pPr>
            <w:r w:rsidRPr="00662362">
              <w:rPr>
                <w:rFonts w:cs="Arial"/>
                <w:b/>
                <w:sz w:val="20"/>
              </w:rPr>
              <w:t>Volcanic eruption</w:t>
            </w:r>
          </w:p>
          <w:p w14:paraId="5757926B" w14:textId="00F7B717" w:rsidR="00BB23B9" w:rsidRPr="00662362" w:rsidRDefault="00BB23B9" w:rsidP="002845E7">
            <w:pPr>
              <w:widowControl w:val="0"/>
              <w:rPr>
                <w:rFonts w:cs="Arial"/>
                <w:b/>
                <w:sz w:val="20"/>
              </w:rPr>
            </w:pPr>
            <w:r w:rsidRPr="00662362">
              <w:rPr>
                <w:rFonts w:cs="Arial"/>
                <w:sz w:val="20"/>
              </w:rPr>
              <w:t>Volcanic ash incursions for up to 25 days (assumed not to be sulphur-rich) resulting in sporadic and temporary closures of significant parts of UK airspace for up to a total of 15 days (possibly non-consecutive) during a three month eruption period</w:t>
            </w:r>
          </w:p>
        </w:tc>
        <w:tc>
          <w:tcPr>
            <w:tcW w:w="567" w:type="dxa"/>
            <w:shd w:val="clear" w:color="auto" w:fill="auto"/>
            <w:vAlign w:val="center"/>
          </w:tcPr>
          <w:p w14:paraId="5598E597" w14:textId="2798925E" w:rsidR="00BB23B9" w:rsidRPr="00662362" w:rsidRDefault="00BB23B9" w:rsidP="002845E7">
            <w:pPr>
              <w:widowControl w:val="0"/>
              <w:rPr>
                <w:rFonts w:cs="Arial"/>
                <w:sz w:val="20"/>
              </w:rPr>
            </w:pPr>
            <w:r w:rsidRPr="00662362">
              <w:rPr>
                <w:rFonts w:cs="Arial"/>
                <w:sz w:val="20"/>
              </w:rPr>
              <w:t>4</w:t>
            </w:r>
          </w:p>
        </w:tc>
        <w:tc>
          <w:tcPr>
            <w:tcW w:w="709" w:type="dxa"/>
            <w:shd w:val="clear" w:color="auto" w:fill="auto"/>
            <w:vAlign w:val="center"/>
          </w:tcPr>
          <w:p w14:paraId="65ACC013" w14:textId="636D7705" w:rsidR="00BB23B9" w:rsidRPr="00662362" w:rsidRDefault="00BB23B9" w:rsidP="002845E7">
            <w:pPr>
              <w:widowControl w:val="0"/>
              <w:rPr>
                <w:rFonts w:cs="Arial"/>
                <w:sz w:val="20"/>
              </w:rPr>
            </w:pPr>
            <w:r w:rsidRPr="00662362">
              <w:rPr>
                <w:rFonts w:cs="Arial"/>
                <w:sz w:val="20"/>
              </w:rPr>
              <w:t>3</w:t>
            </w:r>
          </w:p>
        </w:tc>
        <w:tc>
          <w:tcPr>
            <w:tcW w:w="5500" w:type="dxa"/>
            <w:shd w:val="clear" w:color="auto" w:fill="auto"/>
            <w:vAlign w:val="center"/>
          </w:tcPr>
          <w:p w14:paraId="53350BAA" w14:textId="77777777" w:rsidR="00BB23B9" w:rsidRPr="00662362" w:rsidRDefault="00BB23B9" w:rsidP="002845E7">
            <w:pPr>
              <w:widowControl w:val="0"/>
              <w:rPr>
                <w:rFonts w:cs="Arial"/>
                <w:sz w:val="20"/>
              </w:rPr>
            </w:pPr>
            <w:r w:rsidRPr="00662362">
              <w:rPr>
                <w:rFonts w:cs="Arial"/>
                <w:sz w:val="20"/>
              </w:rPr>
              <w:t>Met Office Volcanic Ash Advisory Centre Forecasting</w:t>
            </w:r>
          </w:p>
          <w:p w14:paraId="350D57FE" w14:textId="77777777" w:rsidR="00BB23B9" w:rsidRPr="00662362" w:rsidRDefault="00BB23B9" w:rsidP="002845E7">
            <w:pPr>
              <w:widowControl w:val="0"/>
              <w:rPr>
                <w:rFonts w:cs="Arial"/>
                <w:sz w:val="20"/>
              </w:rPr>
            </w:pPr>
            <w:r w:rsidRPr="00662362">
              <w:rPr>
                <w:rFonts w:cs="Arial"/>
                <w:sz w:val="20"/>
              </w:rPr>
              <w:t>CAA Volcanic Ash Safety Regime</w:t>
            </w:r>
          </w:p>
          <w:p w14:paraId="2F517A29" w14:textId="5BF58B68" w:rsidR="00BB23B9" w:rsidRPr="00662362" w:rsidRDefault="00BB23B9" w:rsidP="002845E7">
            <w:pPr>
              <w:widowControl w:val="0"/>
              <w:rPr>
                <w:rFonts w:cs="Arial"/>
                <w:sz w:val="20"/>
              </w:rPr>
            </w:pPr>
            <w:r w:rsidRPr="00662362">
              <w:rPr>
                <w:rFonts w:cs="Arial"/>
                <w:sz w:val="20"/>
              </w:rPr>
              <w:t>Airline response plans</w:t>
            </w:r>
          </w:p>
        </w:tc>
        <w:tc>
          <w:tcPr>
            <w:tcW w:w="1587" w:type="dxa"/>
            <w:shd w:val="clear" w:color="auto" w:fill="auto"/>
            <w:vAlign w:val="center"/>
          </w:tcPr>
          <w:p w14:paraId="7B57D63E" w14:textId="77777777" w:rsidR="00BB23B9" w:rsidRPr="00662362" w:rsidRDefault="00BB23B9" w:rsidP="002845E7">
            <w:pPr>
              <w:widowControl w:val="0"/>
              <w:rPr>
                <w:rFonts w:cs="Arial"/>
                <w:sz w:val="20"/>
              </w:rPr>
            </w:pPr>
            <w:r w:rsidRPr="00662362">
              <w:rPr>
                <w:rFonts w:cs="Arial"/>
                <w:sz w:val="20"/>
              </w:rPr>
              <w:t>2019</w:t>
            </w:r>
          </w:p>
          <w:p w14:paraId="63C847E4" w14:textId="4787C3F6" w:rsidR="00BB23B9" w:rsidRPr="00662362" w:rsidRDefault="00BB23B9" w:rsidP="009F600E">
            <w:pPr>
              <w:widowControl w:val="0"/>
              <w:rPr>
                <w:rFonts w:cs="Arial"/>
                <w:sz w:val="20"/>
              </w:rPr>
            </w:pPr>
            <w:r w:rsidRPr="00662362">
              <w:rPr>
                <w:rFonts w:cs="Arial"/>
                <w:sz w:val="20"/>
              </w:rPr>
              <w:t>Sept 2021</w:t>
            </w:r>
          </w:p>
        </w:tc>
      </w:tr>
      <w:tr w:rsidR="00BB23B9" w:rsidRPr="00545F24" w14:paraId="78341929" w14:textId="77777777" w:rsidTr="000E2485">
        <w:trPr>
          <w:cantSplit/>
          <w:trHeight w:val="1546"/>
        </w:trPr>
        <w:tc>
          <w:tcPr>
            <w:tcW w:w="1420" w:type="dxa"/>
            <w:shd w:val="clear" w:color="auto" w:fill="FFC000"/>
            <w:vAlign w:val="center"/>
          </w:tcPr>
          <w:p w14:paraId="2CA5F407" w14:textId="77777777" w:rsidR="00BB23B9" w:rsidRPr="00662362" w:rsidRDefault="00BB23B9" w:rsidP="00AB6189">
            <w:pPr>
              <w:widowControl w:val="0"/>
              <w:rPr>
                <w:rFonts w:cs="Arial"/>
                <w:b/>
                <w:sz w:val="20"/>
              </w:rPr>
            </w:pPr>
            <w:r w:rsidRPr="00662362">
              <w:rPr>
                <w:rFonts w:cs="Arial"/>
                <w:b/>
                <w:sz w:val="20"/>
              </w:rPr>
              <w:lastRenderedPageBreak/>
              <w:t>R85</w:t>
            </w:r>
          </w:p>
          <w:p w14:paraId="30F8AD1A" w14:textId="2CF5FBB8" w:rsidR="00BB23B9" w:rsidRPr="00662362" w:rsidRDefault="00BB23B9" w:rsidP="00AB6189">
            <w:pPr>
              <w:widowControl w:val="0"/>
              <w:rPr>
                <w:rFonts w:cs="Arial"/>
                <w:sz w:val="20"/>
              </w:rPr>
            </w:pPr>
            <w:r w:rsidRPr="00662362">
              <w:rPr>
                <w:rFonts w:cs="Arial"/>
                <w:sz w:val="20"/>
              </w:rPr>
              <w:t>HIGH</w:t>
            </w:r>
          </w:p>
        </w:tc>
        <w:tc>
          <w:tcPr>
            <w:tcW w:w="1275" w:type="dxa"/>
            <w:shd w:val="clear" w:color="auto" w:fill="auto"/>
            <w:vAlign w:val="center"/>
          </w:tcPr>
          <w:p w14:paraId="4F15949D" w14:textId="51F4A2D8" w:rsidR="00BB23B9" w:rsidRPr="00662362" w:rsidRDefault="00BB23B9" w:rsidP="00AB6189">
            <w:pPr>
              <w:widowControl w:val="0"/>
              <w:rPr>
                <w:sz w:val="20"/>
              </w:rPr>
            </w:pPr>
            <w:r w:rsidRPr="00662362">
              <w:rPr>
                <w:sz w:val="20"/>
              </w:rPr>
              <w:t>EA</w:t>
            </w:r>
          </w:p>
        </w:tc>
        <w:tc>
          <w:tcPr>
            <w:tcW w:w="4111" w:type="dxa"/>
            <w:shd w:val="clear" w:color="auto" w:fill="auto"/>
            <w:vAlign w:val="center"/>
          </w:tcPr>
          <w:p w14:paraId="1638D291" w14:textId="77777777" w:rsidR="00BB23B9" w:rsidRPr="00662362" w:rsidRDefault="00BB23B9" w:rsidP="00AB6189">
            <w:pPr>
              <w:widowControl w:val="0"/>
              <w:rPr>
                <w:rFonts w:cs="Arial"/>
                <w:b/>
                <w:sz w:val="20"/>
              </w:rPr>
            </w:pPr>
            <w:r w:rsidRPr="00662362">
              <w:rPr>
                <w:rFonts w:cs="Arial"/>
                <w:b/>
                <w:sz w:val="20"/>
              </w:rPr>
              <w:t>Poor Air Quality</w:t>
            </w:r>
          </w:p>
          <w:p w14:paraId="09F32088" w14:textId="4654EA5F" w:rsidR="00BB23B9" w:rsidRPr="00662362" w:rsidRDefault="00BB23B9" w:rsidP="00662362">
            <w:pPr>
              <w:widowControl w:val="0"/>
              <w:rPr>
                <w:rFonts w:cs="Arial"/>
                <w:sz w:val="20"/>
              </w:rPr>
            </w:pPr>
            <w:r w:rsidRPr="00662362">
              <w:rPr>
                <w:rFonts w:cs="Arial"/>
                <w:sz w:val="20"/>
              </w:rPr>
              <w:t>A 30-day period of elevated levels of either ozone or PM2.5 causing increases in death rates among vulnerable populations due to poor air exacerbating respiratory and cardio-vascular conditions.</w:t>
            </w:r>
          </w:p>
        </w:tc>
        <w:tc>
          <w:tcPr>
            <w:tcW w:w="567" w:type="dxa"/>
            <w:shd w:val="clear" w:color="auto" w:fill="auto"/>
            <w:vAlign w:val="center"/>
          </w:tcPr>
          <w:p w14:paraId="4F33BE8C" w14:textId="521F7C17" w:rsidR="00BB23B9" w:rsidRPr="00662362" w:rsidRDefault="00BB23B9" w:rsidP="00AB6189">
            <w:pPr>
              <w:widowControl w:val="0"/>
              <w:rPr>
                <w:rFonts w:cs="Arial"/>
                <w:sz w:val="20"/>
              </w:rPr>
            </w:pPr>
            <w:r w:rsidRPr="00662362">
              <w:rPr>
                <w:rFonts w:cs="Arial"/>
                <w:sz w:val="20"/>
              </w:rPr>
              <w:t>3</w:t>
            </w:r>
          </w:p>
        </w:tc>
        <w:tc>
          <w:tcPr>
            <w:tcW w:w="709" w:type="dxa"/>
            <w:shd w:val="clear" w:color="auto" w:fill="auto"/>
            <w:vAlign w:val="center"/>
          </w:tcPr>
          <w:p w14:paraId="0F21E318" w14:textId="70B57C3D" w:rsidR="00BB23B9" w:rsidRPr="00662362" w:rsidRDefault="00BB23B9" w:rsidP="00AB6189">
            <w:pPr>
              <w:widowControl w:val="0"/>
              <w:rPr>
                <w:rFonts w:cs="Arial"/>
                <w:sz w:val="20"/>
              </w:rPr>
            </w:pPr>
            <w:r w:rsidRPr="00662362">
              <w:rPr>
                <w:rFonts w:cs="Arial"/>
                <w:sz w:val="20"/>
              </w:rPr>
              <w:t>3</w:t>
            </w:r>
          </w:p>
        </w:tc>
        <w:tc>
          <w:tcPr>
            <w:tcW w:w="5500" w:type="dxa"/>
            <w:shd w:val="clear" w:color="auto" w:fill="auto"/>
            <w:vAlign w:val="center"/>
          </w:tcPr>
          <w:p w14:paraId="1DDFC77E" w14:textId="77777777" w:rsidR="00BB23B9" w:rsidRPr="00662362" w:rsidRDefault="00BB23B9" w:rsidP="00C96A98">
            <w:pPr>
              <w:widowControl w:val="0"/>
              <w:rPr>
                <w:rFonts w:cs="Arial"/>
                <w:sz w:val="20"/>
              </w:rPr>
            </w:pPr>
          </w:p>
          <w:p w14:paraId="2CF4FC33" w14:textId="4A6491F9" w:rsidR="00BB23B9" w:rsidRPr="00662362" w:rsidRDefault="00BB23B9" w:rsidP="00C96A98">
            <w:pPr>
              <w:widowControl w:val="0"/>
              <w:rPr>
                <w:rFonts w:cs="Arial"/>
                <w:sz w:val="20"/>
              </w:rPr>
            </w:pPr>
            <w:r w:rsidRPr="00662362">
              <w:rPr>
                <w:rFonts w:cs="Arial"/>
                <w:sz w:val="20"/>
              </w:rPr>
              <w:t>Air Quality Standards Regulations 2010</w:t>
            </w:r>
          </w:p>
          <w:p w14:paraId="4D7BF8AF" w14:textId="4473BD16" w:rsidR="00BB23B9" w:rsidRPr="00662362" w:rsidRDefault="00BB23B9" w:rsidP="00C96A98">
            <w:pPr>
              <w:widowControl w:val="0"/>
              <w:rPr>
                <w:rFonts w:cs="Arial"/>
                <w:sz w:val="20"/>
              </w:rPr>
            </w:pPr>
            <w:r w:rsidRPr="00662362">
              <w:rPr>
                <w:rFonts w:cs="Arial"/>
                <w:sz w:val="20"/>
              </w:rPr>
              <w:t>European directive on ambient air quality and cleaner air for Europe (2008/50/EC)</w:t>
            </w:r>
          </w:p>
          <w:p w14:paraId="28002858" w14:textId="07C5CC04" w:rsidR="00BB23B9" w:rsidRPr="00662362" w:rsidRDefault="00BB23B9" w:rsidP="00C96A98">
            <w:pPr>
              <w:widowControl w:val="0"/>
              <w:rPr>
                <w:rFonts w:cs="Arial"/>
                <w:sz w:val="20"/>
              </w:rPr>
            </w:pPr>
            <w:r w:rsidRPr="00662362">
              <w:rPr>
                <w:rFonts w:cs="Arial"/>
                <w:sz w:val="20"/>
              </w:rPr>
              <w:t>The UK Air Quality Strategy</w:t>
            </w:r>
          </w:p>
          <w:p w14:paraId="2918787C" w14:textId="3C9B36A0" w:rsidR="00BB23B9" w:rsidRPr="00662362" w:rsidRDefault="00BB23B9" w:rsidP="00C96A98">
            <w:pPr>
              <w:widowControl w:val="0"/>
              <w:rPr>
                <w:rFonts w:cs="Arial"/>
                <w:sz w:val="20"/>
              </w:rPr>
            </w:pPr>
            <w:r w:rsidRPr="00662362">
              <w:rPr>
                <w:rFonts w:cs="Arial"/>
                <w:sz w:val="20"/>
              </w:rPr>
              <w:t>Environmental Permitting Regulations 2010</w:t>
            </w:r>
          </w:p>
          <w:p w14:paraId="2AD2EF96" w14:textId="67A26B40" w:rsidR="00BB23B9" w:rsidRPr="00662362" w:rsidRDefault="00BB23B9" w:rsidP="00C96A98">
            <w:pPr>
              <w:widowControl w:val="0"/>
              <w:rPr>
                <w:rFonts w:cs="Arial"/>
                <w:sz w:val="20"/>
              </w:rPr>
            </w:pPr>
            <w:r w:rsidRPr="00662362">
              <w:rPr>
                <w:rFonts w:cs="Arial"/>
                <w:sz w:val="20"/>
              </w:rPr>
              <w:t>Clean Air Act &amp; Environmental Protection Act</w:t>
            </w:r>
          </w:p>
          <w:p w14:paraId="793E0C5B" w14:textId="67E081B8" w:rsidR="00BB23B9" w:rsidRPr="00662362" w:rsidRDefault="00BB23B9" w:rsidP="00C96A98">
            <w:pPr>
              <w:widowControl w:val="0"/>
              <w:rPr>
                <w:rFonts w:cs="Arial"/>
                <w:sz w:val="20"/>
              </w:rPr>
            </w:pPr>
            <w:r w:rsidRPr="00662362">
              <w:rPr>
                <w:rFonts w:cs="Arial"/>
                <w:sz w:val="20"/>
              </w:rPr>
              <w:t>Local authority air quality management areas and action plans- London Mayor’s Air Quality Strategy which encompasses Ultra Low Emissions Zones and Low Emission Neighbourhoods</w:t>
            </w:r>
          </w:p>
          <w:p w14:paraId="5C6CE81B" w14:textId="0788A2EE" w:rsidR="00BB23B9" w:rsidRPr="00662362" w:rsidRDefault="00BB23B9" w:rsidP="00C96A98">
            <w:pPr>
              <w:widowControl w:val="0"/>
              <w:rPr>
                <w:rFonts w:cs="Arial"/>
                <w:sz w:val="20"/>
              </w:rPr>
            </w:pPr>
            <w:proofErr w:type="spellStart"/>
            <w:r w:rsidRPr="00662362">
              <w:rPr>
                <w:rFonts w:cs="Arial"/>
                <w:sz w:val="20"/>
              </w:rPr>
              <w:t>AirTEXT</w:t>
            </w:r>
            <w:proofErr w:type="spellEnd"/>
            <w:r w:rsidRPr="00662362">
              <w:rPr>
                <w:rFonts w:cs="Arial"/>
                <w:sz w:val="20"/>
              </w:rPr>
              <w:t xml:space="preserve"> warning system</w:t>
            </w:r>
          </w:p>
          <w:p w14:paraId="5911471F" w14:textId="5101A8E7" w:rsidR="00BB23B9" w:rsidRPr="00662362" w:rsidRDefault="00BB23B9" w:rsidP="00C96A98">
            <w:pPr>
              <w:widowControl w:val="0"/>
              <w:rPr>
                <w:rFonts w:cs="Arial"/>
                <w:sz w:val="20"/>
              </w:rPr>
            </w:pPr>
            <w:r w:rsidRPr="00662362">
              <w:rPr>
                <w:rFonts w:cs="Arial"/>
                <w:sz w:val="20"/>
              </w:rPr>
              <w:t>Local Air Quality Action Plans</w:t>
            </w:r>
          </w:p>
          <w:p w14:paraId="06E25F02" w14:textId="336C9B61" w:rsidR="00BB23B9" w:rsidRPr="00662362" w:rsidRDefault="00BB23B9" w:rsidP="00C96A98">
            <w:pPr>
              <w:widowControl w:val="0"/>
              <w:rPr>
                <w:rFonts w:cs="Arial"/>
                <w:sz w:val="20"/>
              </w:rPr>
            </w:pPr>
            <w:r w:rsidRPr="00662362">
              <w:rPr>
                <w:rFonts w:cs="Arial"/>
                <w:sz w:val="20"/>
              </w:rPr>
              <w:t>Local Air Quality Monitoring Network</w:t>
            </w:r>
          </w:p>
          <w:p w14:paraId="2211C838" w14:textId="39A2CCD7" w:rsidR="00BB23B9" w:rsidRPr="00662362" w:rsidRDefault="00BB23B9" w:rsidP="00C96A98">
            <w:pPr>
              <w:widowControl w:val="0"/>
              <w:rPr>
                <w:rFonts w:cs="Arial"/>
                <w:sz w:val="20"/>
                <w:highlight w:val="yellow"/>
              </w:rPr>
            </w:pPr>
            <w:r w:rsidRPr="00662362">
              <w:rPr>
                <w:rFonts w:cs="Arial"/>
                <w:sz w:val="20"/>
              </w:rPr>
              <w:t>GLA Air Quality Action Plan</w:t>
            </w:r>
          </w:p>
        </w:tc>
        <w:tc>
          <w:tcPr>
            <w:tcW w:w="1587" w:type="dxa"/>
            <w:shd w:val="clear" w:color="auto" w:fill="auto"/>
            <w:vAlign w:val="center"/>
          </w:tcPr>
          <w:p w14:paraId="535A3066" w14:textId="77777777" w:rsidR="00BB23B9" w:rsidRPr="00662362" w:rsidRDefault="00BB23B9" w:rsidP="00AB6189">
            <w:pPr>
              <w:widowControl w:val="0"/>
              <w:rPr>
                <w:rFonts w:cs="Arial"/>
                <w:sz w:val="20"/>
              </w:rPr>
            </w:pPr>
            <w:r w:rsidRPr="00662362">
              <w:rPr>
                <w:rFonts w:cs="Arial"/>
                <w:sz w:val="20"/>
              </w:rPr>
              <w:t>Nov 2020</w:t>
            </w:r>
          </w:p>
          <w:p w14:paraId="1F3ABE2C" w14:textId="062AD450" w:rsidR="00BB23B9" w:rsidRPr="00662362" w:rsidRDefault="00BB23B9" w:rsidP="00AB6189">
            <w:pPr>
              <w:widowControl w:val="0"/>
              <w:rPr>
                <w:rFonts w:cs="Arial"/>
                <w:sz w:val="20"/>
                <w:highlight w:val="yellow"/>
              </w:rPr>
            </w:pPr>
            <w:r w:rsidRPr="00662362">
              <w:rPr>
                <w:rFonts w:cs="Arial"/>
                <w:sz w:val="20"/>
              </w:rPr>
              <w:t>Sept 2021</w:t>
            </w:r>
          </w:p>
        </w:tc>
      </w:tr>
      <w:tr w:rsidR="00BB23B9" w:rsidRPr="00545F24" w14:paraId="4D86C3FC" w14:textId="77777777" w:rsidTr="000E2485">
        <w:trPr>
          <w:cantSplit/>
          <w:trHeight w:val="1546"/>
        </w:trPr>
        <w:tc>
          <w:tcPr>
            <w:tcW w:w="1420" w:type="dxa"/>
            <w:shd w:val="clear" w:color="auto" w:fill="FFC000"/>
            <w:vAlign w:val="center"/>
          </w:tcPr>
          <w:p w14:paraId="127EA2AA" w14:textId="715EDD84" w:rsidR="00BB23B9" w:rsidRPr="00662362" w:rsidRDefault="00BB23B9" w:rsidP="00AB6189">
            <w:pPr>
              <w:widowControl w:val="0"/>
              <w:rPr>
                <w:rFonts w:cs="Arial"/>
                <w:b/>
                <w:sz w:val="20"/>
              </w:rPr>
            </w:pPr>
            <w:r w:rsidRPr="00662362">
              <w:rPr>
                <w:rFonts w:cs="Arial"/>
                <w:b/>
                <w:sz w:val="20"/>
              </w:rPr>
              <w:t>R90</w:t>
            </w:r>
          </w:p>
          <w:p w14:paraId="7CE88B90" w14:textId="1F3313E6" w:rsidR="00BB23B9" w:rsidRPr="00662362" w:rsidRDefault="00BB23B9" w:rsidP="00AB6189">
            <w:pPr>
              <w:widowControl w:val="0"/>
              <w:rPr>
                <w:rFonts w:cs="Arial"/>
                <w:b/>
                <w:sz w:val="20"/>
              </w:rPr>
            </w:pPr>
            <w:r w:rsidRPr="00662362">
              <w:rPr>
                <w:rFonts w:cs="Arial"/>
                <w:sz w:val="20"/>
              </w:rPr>
              <w:t>HIGH</w:t>
            </w:r>
          </w:p>
        </w:tc>
        <w:tc>
          <w:tcPr>
            <w:tcW w:w="1275" w:type="dxa"/>
            <w:shd w:val="clear" w:color="auto" w:fill="auto"/>
            <w:vAlign w:val="center"/>
          </w:tcPr>
          <w:p w14:paraId="003F207B" w14:textId="058F249E" w:rsidR="00BB23B9" w:rsidRPr="00662362" w:rsidRDefault="00BB23B9" w:rsidP="00AB6189">
            <w:pPr>
              <w:widowControl w:val="0"/>
              <w:rPr>
                <w:sz w:val="20"/>
              </w:rPr>
            </w:pPr>
            <w:r w:rsidRPr="00662362">
              <w:rPr>
                <w:sz w:val="20"/>
              </w:rPr>
              <w:t>NHS</w:t>
            </w:r>
          </w:p>
        </w:tc>
        <w:tc>
          <w:tcPr>
            <w:tcW w:w="4111" w:type="dxa"/>
            <w:shd w:val="clear" w:color="auto" w:fill="auto"/>
            <w:vAlign w:val="center"/>
          </w:tcPr>
          <w:p w14:paraId="5F7C6E81" w14:textId="77777777" w:rsidR="00BB23B9" w:rsidRPr="00662362" w:rsidRDefault="00BB23B9" w:rsidP="00AB6189">
            <w:pPr>
              <w:widowControl w:val="0"/>
              <w:rPr>
                <w:rFonts w:cs="Arial"/>
                <w:b/>
                <w:sz w:val="20"/>
              </w:rPr>
            </w:pPr>
            <w:r w:rsidRPr="00662362">
              <w:rPr>
                <w:rFonts w:cs="Arial"/>
                <w:b/>
                <w:sz w:val="20"/>
              </w:rPr>
              <w:t>Heatwave</w:t>
            </w:r>
          </w:p>
          <w:p w14:paraId="10CDCA41" w14:textId="43A8320A" w:rsidR="00BB23B9" w:rsidRPr="00662362" w:rsidRDefault="00BB23B9" w:rsidP="00AB6189">
            <w:pPr>
              <w:widowControl w:val="0"/>
              <w:rPr>
                <w:rFonts w:cs="Arial"/>
                <w:b/>
                <w:sz w:val="20"/>
              </w:rPr>
            </w:pPr>
            <w:r w:rsidRPr="00662362">
              <w:rPr>
                <w:rFonts w:cs="Arial"/>
                <w:sz w:val="20"/>
              </w:rPr>
              <w:t>Daily maximum temperatures in excess of 32°C and minimum temperatures in excess of 15°</w:t>
            </w:r>
            <w:proofErr w:type="spellStart"/>
            <w:r w:rsidRPr="00662362">
              <w:rPr>
                <w:rFonts w:cs="Arial"/>
                <w:sz w:val="20"/>
              </w:rPr>
              <w:t>C over</w:t>
            </w:r>
            <w:proofErr w:type="spellEnd"/>
            <w:r w:rsidRPr="00662362">
              <w:rPr>
                <w:rFonts w:cs="Arial"/>
                <w:sz w:val="20"/>
              </w:rPr>
              <w:t xml:space="preserve"> most of a region for around 2 weeks at least with 5 consecutive days where maximum temperatures exceed 32°C. Up to 1,000 fatalities and 5,000 casualties, mainly amongst the elderly. There could be disruption to power supply, telecommunications links and transport infrastructure within the 2 weeks.</w:t>
            </w:r>
          </w:p>
        </w:tc>
        <w:tc>
          <w:tcPr>
            <w:tcW w:w="567" w:type="dxa"/>
            <w:shd w:val="clear" w:color="auto" w:fill="auto"/>
            <w:vAlign w:val="center"/>
          </w:tcPr>
          <w:p w14:paraId="41D4E29A" w14:textId="2694880B" w:rsidR="00BB23B9" w:rsidRPr="00662362" w:rsidRDefault="00BB23B9" w:rsidP="00AB6189">
            <w:pPr>
              <w:widowControl w:val="0"/>
              <w:rPr>
                <w:rFonts w:cs="Arial"/>
                <w:sz w:val="20"/>
              </w:rPr>
            </w:pPr>
            <w:r w:rsidRPr="00662362">
              <w:rPr>
                <w:rFonts w:cs="Arial"/>
                <w:sz w:val="20"/>
              </w:rPr>
              <w:t>4</w:t>
            </w:r>
          </w:p>
        </w:tc>
        <w:tc>
          <w:tcPr>
            <w:tcW w:w="709" w:type="dxa"/>
            <w:shd w:val="clear" w:color="auto" w:fill="auto"/>
            <w:vAlign w:val="center"/>
          </w:tcPr>
          <w:p w14:paraId="1F05FEA0" w14:textId="2B33E2BE" w:rsidR="00BB23B9" w:rsidRPr="00662362" w:rsidRDefault="00BB23B9" w:rsidP="00AB6189">
            <w:pPr>
              <w:widowControl w:val="0"/>
              <w:rPr>
                <w:rFonts w:cs="Arial"/>
                <w:sz w:val="20"/>
              </w:rPr>
            </w:pPr>
            <w:r w:rsidRPr="00662362">
              <w:rPr>
                <w:rFonts w:cs="Arial"/>
                <w:sz w:val="20"/>
              </w:rPr>
              <w:t>3</w:t>
            </w:r>
          </w:p>
        </w:tc>
        <w:tc>
          <w:tcPr>
            <w:tcW w:w="5500" w:type="dxa"/>
            <w:shd w:val="clear" w:color="auto" w:fill="auto"/>
            <w:vAlign w:val="center"/>
          </w:tcPr>
          <w:p w14:paraId="008E5736" w14:textId="77777777" w:rsidR="00BB23B9" w:rsidRPr="00662362" w:rsidRDefault="00BB23B9" w:rsidP="00AB6189">
            <w:pPr>
              <w:widowControl w:val="0"/>
              <w:rPr>
                <w:rFonts w:cs="Arial"/>
                <w:sz w:val="20"/>
              </w:rPr>
            </w:pPr>
            <w:r w:rsidRPr="00662362">
              <w:rPr>
                <w:rFonts w:cs="Arial"/>
                <w:sz w:val="20"/>
              </w:rPr>
              <w:t>Health &amp; Safety at Work Act 1974</w:t>
            </w:r>
          </w:p>
          <w:p w14:paraId="6FB47154" w14:textId="4147DFEA" w:rsidR="00BB23B9" w:rsidRPr="00662362" w:rsidRDefault="00BB23B9" w:rsidP="00AB6189">
            <w:pPr>
              <w:widowControl w:val="0"/>
              <w:rPr>
                <w:rFonts w:cs="Arial"/>
                <w:sz w:val="20"/>
              </w:rPr>
            </w:pPr>
            <w:r w:rsidRPr="00662362">
              <w:rPr>
                <w:rFonts w:cs="Arial"/>
                <w:sz w:val="20"/>
              </w:rPr>
              <w:t>Public Health Act</w:t>
            </w:r>
          </w:p>
          <w:p w14:paraId="786CA4FD" w14:textId="77777777" w:rsidR="00BB23B9" w:rsidRPr="00662362" w:rsidRDefault="00BB23B9" w:rsidP="00AB6189">
            <w:pPr>
              <w:widowControl w:val="0"/>
              <w:rPr>
                <w:rFonts w:cs="Arial"/>
                <w:sz w:val="20"/>
              </w:rPr>
            </w:pPr>
            <w:r w:rsidRPr="00662362">
              <w:rPr>
                <w:rFonts w:cs="Arial"/>
                <w:sz w:val="20"/>
              </w:rPr>
              <w:t xml:space="preserve">Heatwave Plan for England </w:t>
            </w:r>
          </w:p>
          <w:p w14:paraId="7B0284DA" w14:textId="5565BB46" w:rsidR="00BB23B9" w:rsidRPr="00662362" w:rsidRDefault="00BB23B9" w:rsidP="00AB6189">
            <w:pPr>
              <w:widowControl w:val="0"/>
              <w:rPr>
                <w:rFonts w:cs="Arial"/>
                <w:sz w:val="20"/>
              </w:rPr>
            </w:pPr>
            <w:r w:rsidRPr="00662362">
              <w:rPr>
                <w:rFonts w:cs="Arial"/>
                <w:sz w:val="20"/>
              </w:rPr>
              <w:t xml:space="preserve">Long term planning for local authorities, CCG’s and NHS </w:t>
            </w:r>
          </w:p>
          <w:p w14:paraId="2AAFA4A5" w14:textId="77777777" w:rsidR="00BB23B9" w:rsidRPr="00662362" w:rsidRDefault="00BB23B9" w:rsidP="00AB6189">
            <w:pPr>
              <w:widowControl w:val="0"/>
              <w:rPr>
                <w:rFonts w:cs="Arial"/>
                <w:sz w:val="20"/>
              </w:rPr>
            </w:pPr>
            <w:r w:rsidRPr="00662362">
              <w:rPr>
                <w:rFonts w:cs="Arial"/>
                <w:sz w:val="20"/>
              </w:rPr>
              <w:t xml:space="preserve">Climate Change Adaption Strategy for London </w:t>
            </w:r>
          </w:p>
          <w:p w14:paraId="2F4C14C0" w14:textId="77777777" w:rsidR="00BB23B9" w:rsidRPr="00662362" w:rsidRDefault="00BB23B9" w:rsidP="00AB6189">
            <w:pPr>
              <w:widowControl w:val="0"/>
              <w:rPr>
                <w:rFonts w:cs="Arial"/>
                <w:sz w:val="20"/>
              </w:rPr>
            </w:pPr>
            <w:r w:rsidRPr="00662362">
              <w:rPr>
                <w:rFonts w:cs="Arial"/>
                <w:sz w:val="20"/>
              </w:rPr>
              <w:t>Heat Health Watch</w:t>
            </w:r>
          </w:p>
          <w:p w14:paraId="44061385" w14:textId="14C4D62E" w:rsidR="00BB23B9" w:rsidRPr="00662362" w:rsidRDefault="00BB23B9" w:rsidP="00AB6189">
            <w:pPr>
              <w:widowControl w:val="0"/>
              <w:rPr>
                <w:rFonts w:cs="Arial"/>
                <w:sz w:val="20"/>
              </w:rPr>
            </w:pPr>
            <w:r w:rsidRPr="00662362">
              <w:rPr>
                <w:rFonts w:cs="Arial"/>
                <w:sz w:val="20"/>
              </w:rPr>
              <w:t>Department of Health Heatwave Plan for England</w:t>
            </w:r>
          </w:p>
        </w:tc>
        <w:tc>
          <w:tcPr>
            <w:tcW w:w="1587" w:type="dxa"/>
            <w:shd w:val="clear" w:color="auto" w:fill="auto"/>
            <w:vAlign w:val="center"/>
          </w:tcPr>
          <w:p w14:paraId="5E5960AD" w14:textId="7BD9D20C" w:rsidR="00BB23B9" w:rsidRPr="00662362" w:rsidRDefault="00BB23B9" w:rsidP="00AB6189">
            <w:pPr>
              <w:widowControl w:val="0"/>
              <w:rPr>
                <w:rFonts w:cs="Arial"/>
                <w:sz w:val="20"/>
              </w:rPr>
            </w:pPr>
            <w:r w:rsidRPr="00662362">
              <w:rPr>
                <w:rFonts w:cs="Arial"/>
                <w:sz w:val="20"/>
              </w:rPr>
              <w:t>Dec 2020</w:t>
            </w:r>
          </w:p>
          <w:p w14:paraId="3827B586" w14:textId="43DF5EBB" w:rsidR="00BB23B9" w:rsidRPr="00662362" w:rsidRDefault="00BB23B9" w:rsidP="00AB6189">
            <w:pPr>
              <w:widowControl w:val="0"/>
              <w:rPr>
                <w:rFonts w:cs="Arial"/>
                <w:sz w:val="20"/>
              </w:rPr>
            </w:pPr>
            <w:r w:rsidRPr="00662362">
              <w:rPr>
                <w:rFonts w:cs="Arial"/>
                <w:sz w:val="20"/>
              </w:rPr>
              <w:t>Sept 2021</w:t>
            </w:r>
          </w:p>
        </w:tc>
      </w:tr>
      <w:tr w:rsidR="00BB23B9" w:rsidRPr="00545F24" w14:paraId="46D09F81" w14:textId="77777777" w:rsidTr="000E2485">
        <w:trPr>
          <w:cantSplit/>
          <w:trHeight w:val="1546"/>
        </w:trPr>
        <w:tc>
          <w:tcPr>
            <w:tcW w:w="1420" w:type="dxa"/>
            <w:shd w:val="clear" w:color="auto" w:fill="FFC000"/>
            <w:vAlign w:val="center"/>
          </w:tcPr>
          <w:p w14:paraId="005EFA3A" w14:textId="77777777" w:rsidR="00BB23B9" w:rsidRPr="00662362" w:rsidRDefault="00BB23B9" w:rsidP="00AB6189">
            <w:pPr>
              <w:widowControl w:val="0"/>
              <w:rPr>
                <w:rFonts w:cs="Arial"/>
                <w:b/>
                <w:sz w:val="20"/>
              </w:rPr>
            </w:pPr>
            <w:r w:rsidRPr="00662362">
              <w:rPr>
                <w:rFonts w:cs="Arial"/>
                <w:b/>
                <w:sz w:val="20"/>
              </w:rPr>
              <w:lastRenderedPageBreak/>
              <w:t>R91</w:t>
            </w:r>
          </w:p>
          <w:p w14:paraId="1E84F1F5" w14:textId="56B226CF" w:rsidR="00BB23B9" w:rsidRPr="00662362" w:rsidRDefault="00BB23B9" w:rsidP="00AB6189">
            <w:pPr>
              <w:widowControl w:val="0"/>
              <w:rPr>
                <w:rFonts w:cs="Arial"/>
                <w:b/>
                <w:sz w:val="20"/>
              </w:rPr>
            </w:pPr>
            <w:r w:rsidRPr="00662362">
              <w:rPr>
                <w:rFonts w:cs="Arial"/>
                <w:sz w:val="20"/>
              </w:rPr>
              <w:t>HIGH</w:t>
            </w:r>
          </w:p>
        </w:tc>
        <w:tc>
          <w:tcPr>
            <w:tcW w:w="1275" w:type="dxa"/>
            <w:shd w:val="clear" w:color="auto" w:fill="auto"/>
            <w:vAlign w:val="center"/>
          </w:tcPr>
          <w:p w14:paraId="6D430CE8" w14:textId="0B87C5B2" w:rsidR="00BB23B9" w:rsidRPr="00662362" w:rsidRDefault="00BB23B9" w:rsidP="00AB6189">
            <w:pPr>
              <w:widowControl w:val="0"/>
              <w:rPr>
                <w:sz w:val="20"/>
              </w:rPr>
            </w:pPr>
            <w:r w:rsidRPr="00662362">
              <w:rPr>
                <w:sz w:val="20"/>
              </w:rPr>
              <w:t>Met Office</w:t>
            </w:r>
          </w:p>
        </w:tc>
        <w:tc>
          <w:tcPr>
            <w:tcW w:w="4111" w:type="dxa"/>
            <w:shd w:val="clear" w:color="auto" w:fill="auto"/>
            <w:vAlign w:val="center"/>
          </w:tcPr>
          <w:p w14:paraId="72B7EE24" w14:textId="77777777" w:rsidR="00BB23B9" w:rsidRPr="00662362" w:rsidRDefault="00BB23B9" w:rsidP="00AB6189">
            <w:pPr>
              <w:widowControl w:val="0"/>
              <w:rPr>
                <w:rFonts w:cs="Arial"/>
                <w:b/>
                <w:sz w:val="20"/>
              </w:rPr>
            </w:pPr>
            <w:r w:rsidRPr="00662362">
              <w:rPr>
                <w:rFonts w:cs="Arial"/>
                <w:b/>
                <w:sz w:val="20"/>
              </w:rPr>
              <w:t>Low temperatures and heavy snow</w:t>
            </w:r>
          </w:p>
          <w:p w14:paraId="4053165E" w14:textId="1537C8ED" w:rsidR="00BB23B9" w:rsidRPr="00662362" w:rsidRDefault="00BB23B9" w:rsidP="00AB6189">
            <w:pPr>
              <w:widowControl w:val="0"/>
              <w:rPr>
                <w:rFonts w:cs="Arial"/>
                <w:b/>
                <w:sz w:val="20"/>
              </w:rPr>
            </w:pPr>
            <w:r w:rsidRPr="00662362">
              <w:rPr>
                <w:rFonts w:cs="Arial"/>
                <w:sz w:val="20"/>
              </w:rPr>
              <w:t>Low temperatures and snow (falling and lying) over substantial areas of low-lying land, (below 300m) for at least one week. After an initial fall of snow, there is further snowfall on and off for at least 7 days. Most lowland areas experience some falls in excess of 10cm at a time, with overall snow depth in excess of 30cm. This would coincide with a period of at least 7 consecutive days with a daily mean temperature below -3°C.</w:t>
            </w:r>
          </w:p>
        </w:tc>
        <w:tc>
          <w:tcPr>
            <w:tcW w:w="567" w:type="dxa"/>
            <w:shd w:val="clear" w:color="auto" w:fill="auto"/>
            <w:vAlign w:val="center"/>
          </w:tcPr>
          <w:p w14:paraId="4E8DF82D" w14:textId="1823EAAA" w:rsidR="00BB23B9" w:rsidRPr="00662362" w:rsidRDefault="00BB23B9" w:rsidP="00AB6189">
            <w:pPr>
              <w:widowControl w:val="0"/>
              <w:rPr>
                <w:rFonts w:cs="Arial"/>
                <w:sz w:val="20"/>
              </w:rPr>
            </w:pPr>
            <w:r w:rsidRPr="00662362">
              <w:rPr>
                <w:rFonts w:cs="Arial"/>
                <w:sz w:val="20"/>
              </w:rPr>
              <w:t>3</w:t>
            </w:r>
          </w:p>
        </w:tc>
        <w:tc>
          <w:tcPr>
            <w:tcW w:w="709" w:type="dxa"/>
            <w:shd w:val="clear" w:color="auto" w:fill="auto"/>
            <w:vAlign w:val="center"/>
          </w:tcPr>
          <w:p w14:paraId="3776C2FF" w14:textId="34EE48EF" w:rsidR="00BB23B9" w:rsidRPr="00662362" w:rsidRDefault="00BB23B9" w:rsidP="00AB6189">
            <w:pPr>
              <w:widowControl w:val="0"/>
              <w:rPr>
                <w:rFonts w:cs="Arial"/>
                <w:sz w:val="20"/>
              </w:rPr>
            </w:pPr>
            <w:r w:rsidRPr="00662362">
              <w:rPr>
                <w:rFonts w:cs="Arial"/>
                <w:sz w:val="20"/>
              </w:rPr>
              <w:t>3</w:t>
            </w:r>
          </w:p>
        </w:tc>
        <w:tc>
          <w:tcPr>
            <w:tcW w:w="5500" w:type="dxa"/>
            <w:shd w:val="clear" w:color="auto" w:fill="auto"/>
            <w:vAlign w:val="center"/>
          </w:tcPr>
          <w:p w14:paraId="3470D61C" w14:textId="77777777" w:rsidR="00BB23B9" w:rsidRPr="00662362" w:rsidRDefault="00BB23B9" w:rsidP="00AB6189">
            <w:pPr>
              <w:widowControl w:val="0"/>
              <w:rPr>
                <w:rFonts w:cs="Arial"/>
                <w:sz w:val="20"/>
              </w:rPr>
            </w:pPr>
            <w:r w:rsidRPr="00662362">
              <w:rPr>
                <w:rFonts w:cs="Arial"/>
                <w:sz w:val="20"/>
              </w:rPr>
              <w:t>Met Office Hazard Manager service</w:t>
            </w:r>
          </w:p>
          <w:p w14:paraId="67D2CF7B" w14:textId="77777777" w:rsidR="00BB23B9" w:rsidRPr="00662362" w:rsidRDefault="00BB23B9" w:rsidP="00AB6189">
            <w:pPr>
              <w:widowControl w:val="0"/>
              <w:rPr>
                <w:rFonts w:cs="Arial"/>
                <w:sz w:val="20"/>
              </w:rPr>
            </w:pPr>
            <w:r w:rsidRPr="00662362">
              <w:rPr>
                <w:rFonts w:cs="Arial"/>
                <w:sz w:val="20"/>
              </w:rPr>
              <w:t>Warning &amp; Informing</w:t>
            </w:r>
          </w:p>
          <w:p w14:paraId="1D6E7D53" w14:textId="77777777" w:rsidR="00BB23B9" w:rsidRPr="00662362" w:rsidRDefault="00BB23B9" w:rsidP="00AB6189">
            <w:pPr>
              <w:widowControl w:val="0"/>
              <w:rPr>
                <w:rFonts w:cs="Arial"/>
                <w:sz w:val="20"/>
              </w:rPr>
            </w:pPr>
            <w:r w:rsidRPr="00662362">
              <w:rPr>
                <w:rFonts w:cs="Arial"/>
                <w:sz w:val="20"/>
              </w:rPr>
              <w:t>Category 1 &amp; 2 responders’ emergency response, BCM and severe weather plans.</w:t>
            </w:r>
          </w:p>
          <w:p w14:paraId="32CA9240" w14:textId="77777777" w:rsidR="00BB23B9" w:rsidRPr="00662362" w:rsidRDefault="00BB23B9" w:rsidP="00AB6189">
            <w:pPr>
              <w:widowControl w:val="0"/>
              <w:rPr>
                <w:rFonts w:cs="Arial"/>
                <w:sz w:val="20"/>
              </w:rPr>
            </w:pPr>
            <w:r w:rsidRPr="00662362">
              <w:rPr>
                <w:rFonts w:cs="Arial"/>
                <w:sz w:val="20"/>
              </w:rPr>
              <w:t>Highways Agency, TFL and local authorities’ winter road maintenance plans.</w:t>
            </w:r>
          </w:p>
          <w:p w14:paraId="20596477" w14:textId="77777777" w:rsidR="00BB23B9" w:rsidRPr="00662362" w:rsidRDefault="00BB23B9" w:rsidP="00AB6189">
            <w:pPr>
              <w:widowControl w:val="0"/>
              <w:rPr>
                <w:rFonts w:cs="Arial"/>
                <w:sz w:val="20"/>
              </w:rPr>
            </w:pPr>
            <w:r w:rsidRPr="00662362">
              <w:rPr>
                <w:rFonts w:cs="Arial"/>
                <w:sz w:val="20"/>
              </w:rPr>
              <w:t>Met Office forecasts &amp; National Severe Weather Warning Service</w:t>
            </w:r>
          </w:p>
          <w:p w14:paraId="206FDA16" w14:textId="77777777" w:rsidR="00BB23B9" w:rsidRPr="00662362" w:rsidRDefault="00BB23B9" w:rsidP="00AB6189">
            <w:pPr>
              <w:widowControl w:val="0"/>
              <w:rPr>
                <w:rFonts w:cs="Arial"/>
                <w:sz w:val="20"/>
              </w:rPr>
            </w:pPr>
            <w:r w:rsidRPr="00662362">
              <w:rPr>
                <w:rFonts w:cs="Arial"/>
                <w:sz w:val="20"/>
              </w:rPr>
              <w:t>TfL snow desk</w:t>
            </w:r>
          </w:p>
          <w:p w14:paraId="622372A6" w14:textId="7E0E41F3" w:rsidR="00BB23B9" w:rsidRPr="00662362" w:rsidRDefault="00BB23B9" w:rsidP="00AB6189">
            <w:pPr>
              <w:widowControl w:val="0"/>
              <w:rPr>
                <w:rFonts w:cs="Arial"/>
                <w:sz w:val="20"/>
              </w:rPr>
            </w:pPr>
            <w:r w:rsidRPr="00662362">
              <w:rPr>
                <w:rFonts w:cs="Arial"/>
                <w:sz w:val="20"/>
              </w:rPr>
              <w:t>Op GRIDLOCK to support motorists stranded on M25.</w:t>
            </w:r>
          </w:p>
        </w:tc>
        <w:tc>
          <w:tcPr>
            <w:tcW w:w="1587" w:type="dxa"/>
            <w:shd w:val="clear" w:color="auto" w:fill="auto"/>
            <w:vAlign w:val="center"/>
          </w:tcPr>
          <w:p w14:paraId="0404FDD1" w14:textId="77777777" w:rsidR="00BB23B9" w:rsidRPr="00662362" w:rsidRDefault="00BB23B9" w:rsidP="00AB6189">
            <w:pPr>
              <w:widowControl w:val="0"/>
              <w:rPr>
                <w:rFonts w:cs="Arial"/>
                <w:sz w:val="20"/>
              </w:rPr>
            </w:pPr>
            <w:r w:rsidRPr="00662362">
              <w:rPr>
                <w:rFonts w:cs="Arial"/>
                <w:sz w:val="20"/>
              </w:rPr>
              <w:t>Nov 2020</w:t>
            </w:r>
          </w:p>
          <w:p w14:paraId="04F2251F" w14:textId="4E89FC30" w:rsidR="00BB23B9" w:rsidRPr="00662362" w:rsidRDefault="00BB23B9" w:rsidP="00AB6189">
            <w:pPr>
              <w:widowControl w:val="0"/>
              <w:rPr>
                <w:rFonts w:cs="Arial"/>
                <w:sz w:val="20"/>
              </w:rPr>
            </w:pPr>
            <w:r w:rsidRPr="00662362">
              <w:rPr>
                <w:rFonts w:cs="Arial"/>
                <w:sz w:val="20"/>
              </w:rPr>
              <w:t>Sept 2021</w:t>
            </w:r>
          </w:p>
        </w:tc>
      </w:tr>
      <w:tr w:rsidR="00BB23B9" w:rsidRPr="00545F24" w14:paraId="1DA0DD4A" w14:textId="77777777" w:rsidTr="000E2485">
        <w:trPr>
          <w:cantSplit/>
          <w:trHeight w:val="1546"/>
        </w:trPr>
        <w:tc>
          <w:tcPr>
            <w:tcW w:w="1420" w:type="dxa"/>
            <w:shd w:val="clear" w:color="auto" w:fill="FFC000"/>
            <w:vAlign w:val="center"/>
          </w:tcPr>
          <w:p w14:paraId="29B63FC6" w14:textId="77777777" w:rsidR="00BB23B9" w:rsidRPr="00662362" w:rsidRDefault="00BB23B9" w:rsidP="00AB6189">
            <w:pPr>
              <w:widowControl w:val="0"/>
              <w:rPr>
                <w:rFonts w:cs="Arial"/>
                <w:b/>
                <w:sz w:val="20"/>
              </w:rPr>
            </w:pPr>
            <w:r w:rsidRPr="00662362">
              <w:rPr>
                <w:rFonts w:cs="Arial"/>
                <w:b/>
                <w:sz w:val="20"/>
              </w:rPr>
              <w:t>L19</w:t>
            </w:r>
          </w:p>
          <w:p w14:paraId="7E095B89" w14:textId="4FB9694B" w:rsidR="00BB23B9" w:rsidRPr="00662362" w:rsidRDefault="00BB23B9" w:rsidP="00AB6189">
            <w:pPr>
              <w:widowControl w:val="0"/>
              <w:rPr>
                <w:rFonts w:cs="Arial"/>
                <w:b/>
                <w:sz w:val="20"/>
              </w:rPr>
            </w:pPr>
            <w:r w:rsidRPr="00662362">
              <w:rPr>
                <w:rFonts w:cs="Arial"/>
                <w:sz w:val="20"/>
              </w:rPr>
              <w:t>HIGH</w:t>
            </w:r>
          </w:p>
        </w:tc>
        <w:tc>
          <w:tcPr>
            <w:tcW w:w="1275" w:type="dxa"/>
            <w:shd w:val="clear" w:color="auto" w:fill="auto"/>
            <w:vAlign w:val="center"/>
          </w:tcPr>
          <w:p w14:paraId="4809892F" w14:textId="17093E56" w:rsidR="00BB23B9" w:rsidRPr="00662362" w:rsidRDefault="00BB23B9" w:rsidP="00AB6189">
            <w:pPr>
              <w:widowControl w:val="0"/>
              <w:rPr>
                <w:sz w:val="20"/>
              </w:rPr>
            </w:pPr>
            <w:r w:rsidRPr="00662362">
              <w:rPr>
                <w:sz w:val="20"/>
              </w:rPr>
              <w:t>EA</w:t>
            </w:r>
          </w:p>
        </w:tc>
        <w:tc>
          <w:tcPr>
            <w:tcW w:w="4111" w:type="dxa"/>
            <w:shd w:val="clear" w:color="auto" w:fill="auto"/>
            <w:vAlign w:val="center"/>
          </w:tcPr>
          <w:p w14:paraId="58A925C8" w14:textId="77777777" w:rsidR="00BB23B9" w:rsidRPr="00662362" w:rsidRDefault="00BB23B9" w:rsidP="00AB6189">
            <w:pPr>
              <w:widowControl w:val="0"/>
              <w:rPr>
                <w:rFonts w:cs="Arial"/>
                <w:b/>
                <w:sz w:val="20"/>
              </w:rPr>
            </w:pPr>
            <w:r w:rsidRPr="00662362">
              <w:rPr>
                <w:rFonts w:cs="Arial"/>
                <w:b/>
                <w:sz w:val="20"/>
              </w:rPr>
              <w:t>Groundwater Flooding</w:t>
            </w:r>
          </w:p>
          <w:p w14:paraId="30E0B800" w14:textId="6C1B60DD" w:rsidR="00BB23B9" w:rsidRPr="00662362" w:rsidRDefault="00BB23B9" w:rsidP="00AB6189">
            <w:pPr>
              <w:widowControl w:val="0"/>
              <w:rPr>
                <w:rFonts w:cs="Arial"/>
                <w:b/>
                <w:sz w:val="20"/>
              </w:rPr>
            </w:pPr>
            <w:r w:rsidRPr="00662362">
              <w:rPr>
                <w:rFonts w:cs="Arial"/>
                <w:sz w:val="20"/>
              </w:rPr>
              <w:t>Following unprecedented amounts of extended above average rainfall throughout 3 winter months groundwater levels are exceptionally high throughout London. The main areas of concern are in the South East of London where the geology is predominately chalk.</w:t>
            </w:r>
          </w:p>
        </w:tc>
        <w:tc>
          <w:tcPr>
            <w:tcW w:w="567" w:type="dxa"/>
            <w:shd w:val="clear" w:color="auto" w:fill="auto"/>
            <w:vAlign w:val="center"/>
          </w:tcPr>
          <w:p w14:paraId="37FFAF5E" w14:textId="715FFE1C" w:rsidR="00BB23B9" w:rsidRPr="00662362" w:rsidRDefault="00BB23B9" w:rsidP="00AB6189">
            <w:pPr>
              <w:widowControl w:val="0"/>
              <w:rPr>
                <w:rFonts w:cs="Arial"/>
                <w:sz w:val="20"/>
              </w:rPr>
            </w:pPr>
            <w:r w:rsidRPr="00662362">
              <w:rPr>
                <w:rFonts w:cs="Arial"/>
                <w:sz w:val="20"/>
              </w:rPr>
              <w:t>3</w:t>
            </w:r>
          </w:p>
        </w:tc>
        <w:tc>
          <w:tcPr>
            <w:tcW w:w="709" w:type="dxa"/>
            <w:shd w:val="clear" w:color="auto" w:fill="auto"/>
            <w:vAlign w:val="center"/>
          </w:tcPr>
          <w:p w14:paraId="66F77B0B" w14:textId="0AA473E2" w:rsidR="00BB23B9" w:rsidRPr="00662362" w:rsidRDefault="00BB23B9" w:rsidP="00AB6189">
            <w:pPr>
              <w:widowControl w:val="0"/>
              <w:rPr>
                <w:rFonts w:cs="Arial"/>
                <w:sz w:val="20"/>
              </w:rPr>
            </w:pPr>
            <w:r w:rsidRPr="00662362">
              <w:rPr>
                <w:rFonts w:cs="Arial"/>
                <w:sz w:val="20"/>
              </w:rPr>
              <w:t>3</w:t>
            </w:r>
          </w:p>
        </w:tc>
        <w:tc>
          <w:tcPr>
            <w:tcW w:w="5500" w:type="dxa"/>
            <w:shd w:val="clear" w:color="auto" w:fill="auto"/>
            <w:vAlign w:val="center"/>
          </w:tcPr>
          <w:p w14:paraId="61FE5461" w14:textId="77777777" w:rsidR="00BB23B9" w:rsidRPr="00662362" w:rsidRDefault="00BB23B9" w:rsidP="00AB6189">
            <w:pPr>
              <w:widowControl w:val="0"/>
              <w:rPr>
                <w:rFonts w:cs="Arial"/>
                <w:sz w:val="20"/>
              </w:rPr>
            </w:pPr>
            <w:r w:rsidRPr="00662362">
              <w:rPr>
                <w:rFonts w:cs="Arial"/>
                <w:sz w:val="20"/>
              </w:rPr>
              <w:t xml:space="preserve">Flood and Water Management Act 2010 </w:t>
            </w:r>
          </w:p>
          <w:p w14:paraId="74F7FEAD" w14:textId="77777777" w:rsidR="00BB23B9" w:rsidRPr="00662362" w:rsidRDefault="00BB23B9" w:rsidP="00AB6189">
            <w:pPr>
              <w:widowControl w:val="0"/>
              <w:rPr>
                <w:rFonts w:cs="Arial"/>
                <w:sz w:val="20"/>
              </w:rPr>
            </w:pPr>
            <w:r w:rsidRPr="00662362">
              <w:rPr>
                <w:rFonts w:cs="Arial"/>
                <w:sz w:val="20"/>
              </w:rPr>
              <w:t>The Flood Risk Regulations 2009</w:t>
            </w:r>
          </w:p>
          <w:p w14:paraId="68F23333" w14:textId="77777777" w:rsidR="00BB23B9" w:rsidRPr="00662362" w:rsidRDefault="00BB23B9" w:rsidP="00AB6189">
            <w:pPr>
              <w:widowControl w:val="0"/>
              <w:rPr>
                <w:rFonts w:cs="Arial"/>
                <w:sz w:val="20"/>
              </w:rPr>
            </w:pPr>
            <w:r w:rsidRPr="00662362">
              <w:rPr>
                <w:rFonts w:cs="Arial"/>
                <w:sz w:val="20"/>
              </w:rPr>
              <w:t>Land Drainage Act 1991</w:t>
            </w:r>
          </w:p>
          <w:p w14:paraId="3F606D27" w14:textId="3D77C58D" w:rsidR="00BB23B9" w:rsidRPr="00662362" w:rsidRDefault="00BB23B9" w:rsidP="00AB6189">
            <w:pPr>
              <w:widowControl w:val="0"/>
              <w:rPr>
                <w:rFonts w:cs="Arial"/>
                <w:sz w:val="20"/>
              </w:rPr>
            </w:pPr>
            <w:r w:rsidRPr="00662362">
              <w:rPr>
                <w:rFonts w:cs="Arial"/>
                <w:sz w:val="20"/>
              </w:rPr>
              <w:t>Water Resources Act 1991</w:t>
            </w:r>
          </w:p>
          <w:p w14:paraId="71483640" w14:textId="77777777" w:rsidR="00BB23B9" w:rsidRPr="00662362" w:rsidRDefault="00BB23B9" w:rsidP="00AB6189">
            <w:pPr>
              <w:widowControl w:val="0"/>
              <w:rPr>
                <w:rFonts w:cs="Arial"/>
                <w:sz w:val="20"/>
              </w:rPr>
            </w:pPr>
            <w:r w:rsidRPr="00662362">
              <w:rPr>
                <w:rFonts w:cs="Arial"/>
                <w:sz w:val="20"/>
              </w:rPr>
              <w:t xml:space="preserve">Environment Agency </w:t>
            </w:r>
            <w:proofErr w:type="spellStart"/>
            <w:r w:rsidRPr="00662362">
              <w:rPr>
                <w:rFonts w:cs="Arial"/>
                <w:sz w:val="20"/>
              </w:rPr>
              <w:t>Floodline</w:t>
            </w:r>
            <w:proofErr w:type="spellEnd"/>
          </w:p>
          <w:p w14:paraId="7A562138" w14:textId="257F31CC" w:rsidR="00BB23B9" w:rsidRDefault="00BB23B9" w:rsidP="00AB6189">
            <w:pPr>
              <w:widowControl w:val="0"/>
              <w:rPr>
                <w:rFonts w:cs="Arial"/>
                <w:sz w:val="20"/>
              </w:rPr>
            </w:pPr>
            <w:r w:rsidRPr="00662362">
              <w:rPr>
                <w:rFonts w:cs="Arial"/>
                <w:sz w:val="20"/>
              </w:rPr>
              <w:t>FFC – Flood Guidance Statements</w:t>
            </w:r>
          </w:p>
          <w:p w14:paraId="1BA61C1B" w14:textId="614719DC" w:rsidR="00BB23B9" w:rsidRPr="00662362" w:rsidRDefault="00BB23B9" w:rsidP="00AB6189">
            <w:pPr>
              <w:widowControl w:val="0"/>
              <w:rPr>
                <w:rFonts w:cs="Arial"/>
                <w:sz w:val="20"/>
              </w:rPr>
            </w:pPr>
            <w:r>
              <w:rPr>
                <w:rFonts w:cs="Arial"/>
                <w:sz w:val="20"/>
              </w:rPr>
              <w:t>New building developments controlled through planning guidelines</w:t>
            </w:r>
          </w:p>
          <w:p w14:paraId="554557CE" w14:textId="77777777" w:rsidR="00BB23B9" w:rsidRPr="00662362" w:rsidRDefault="00BB23B9" w:rsidP="00AB6189">
            <w:pPr>
              <w:widowControl w:val="0"/>
              <w:rPr>
                <w:rFonts w:cs="Arial"/>
                <w:sz w:val="20"/>
              </w:rPr>
            </w:pPr>
            <w:r w:rsidRPr="00662362">
              <w:rPr>
                <w:rFonts w:cs="Arial"/>
                <w:sz w:val="20"/>
              </w:rPr>
              <w:t>Multi Agency Flood Plans</w:t>
            </w:r>
          </w:p>
          <w:p w14:paraId="60465A6B" w14:textId="76AA3FA9" w:rsidR="00BB23B9" w:rsidRPr="00662362" w:rsidRDefault="00BB23B9" w:rsidP="00AB6189">
            <w:pPr>
              <w:widowControl w:val="0"/>
              <w:rPr>
                <w:rFonts w:cs="Arial"/>
                <w:sz w:val="20"/>
              </w:rPr>
            </w:pPr>
            <w:r w:rsidRPr="00662362">
              <w:rPr>
                <w:rFonts w:cs="Arial"/>
                <w:sz w:val="20"/>
              </w:rPr>
              <w:t>London Strategic Flood Framework</w:t>
            </w:r>
          </w:p>
          <w:p w14:paraId="3F38434A" w14:textId="060799E2" w:rsidR="00BB23B9" w:rsidRPr="00662362" w:rsidRDefault="00BB23B9" w:rsidP="00AB6189">
            <w:pPr>
              <w:widowControl w:val="0"/>
              <w:rPr>
                <w:rFonts w:cs="Arial"/>
                <w:sz w:val="20"/>
              </w:rPr>
            </w:pPr>
            <w:r w:rsidRPr="00662362">
              <w:rPr>
                <w:rFonts w:cs="Arial"/>
                <w:sz w:val="20"/>
              </w:rPr>
              <w:t>National flood emergency plan</w:t>
            </w:r>
          </w:p>
        </w:tc>
        <w:tc>
          <w:tcPr>
            <w:tcW w:w="1587" w:type="dxa"/>
            <w:shd w:val="clear" w:color="auto" w:fill="auto"/>
            <w:vAlign w:val="center"/>
          </w:tcPr>
          <w:p w14:paraId="6CA732DD" w14:textId="77777777" w:rsidR="00BB23B9" w:rsidRPr="00662362" w:rsidRDefault="00BB23B9" w:rsidP="00AB6189">
            <w:pPr>
              <w:widowControl w:val="0"/>
              <w:rPr>
                <w:rFonts w:cs="Arial"/>
                <w:sz w:val="20"/>
              </w:rPr>
            </w:pPr>
            <w:r w:rsidRPr="00662362">
              <w:rPr>
                <w:rFonts w:cs="Arial"/>
                <w:sz w:val="20"/>
              </w:rPr>
              <w:t>Nov 2020</w:t>
            </w:r>
          </w:p>
          <w:p w14:paraId="6C7A561B" w14:textId="6557383A" w:rsidR="00BB23B9" w:rsidRPr="00662362" w:rsidRDefault="00BB23B9" w:rsidP="00AB6189">
            <w:pPr>
              <w:widowControl w:val="0"/>
              <w:rPr>
                <w:rFonts w:cs="Arial"/>
                <w:sz w:val="20"/>
              </w:rPr>
            </w:pPr>
            <w:r w:rsidRPr="00662362">
              <w:rPr>
                <w:rFonts w:cs="Arial"/>
                <w:sz w:val="20"/>
              </w:rPr>
              <w:t>Sept 2021</w:t>
            </w:r>
          </w:p>
        </w:tc>
      </w:tr>
      <w:tr w:rsidR="00BB23B9" w:rsidRPr="00545F24" w14:paraId="44EE211B" w14:textId="77777777" w:rsidTr="000E2485">
        <w:trPr>
          <w:cantSplit/>
          <w:trHeight w:val="1546"/>
        </w:trPr>
        <w:tc>
          <w:tcPr>
            <w:tcW w:w="1420" w:type="dxa"/>
            <w:shd w:val="clear" w:color="auto" w:fill="FFC000"/>
            <w:vAlign w:val="center"/>
          </w:tcPr>
          <w:p w14:paraId="2D6725D3" w14:textId="77777777" w:rsidR="00BB23B9" w:rsidRPr="00662362" w:rsidRDefault="00BB23B9" w:rsidP="00AB6189">
            <w:pPr>
              <w:widowControl w:val="0"/>
              <w:rPr>
                <w:rFonts w:cs="Arial"/>
                <w:b/>
                <w:sz w:val="20"/>
              </w:rPr>
            </w:pPr>
            <w:r w:rsidRPr="00662362">
              <w:rPr>
                <w:rFonts w:cs="Arial"/>
                <w:b/>
                <w:sz w:val="20"/>
              </w:rPr>
              <w:lastRenderedPageBreak/>
              <w:t>HL19</w:t>
            </w:r>
          </w:p>
          <w:p w14:paraId="45FC5AFB" w14:textId="6922D914" w:rsidR="00BB23B9" w:rsidRPr="00662362" w:rsidRDefault="00BB23B9" w:rsidP="00AB6189">
            <w:pPr>
              <w:widowControl w:val="0"/>
              <w:rPr>
                <w:rFonts w:cs="Arial"/>
                <w:b/>
                <w:sz w:val="20"/>
              </w:rPr>
            </w:pPr>
            <w:r w:rsidRPr="00662362">
              <w:rPr>
                <w:rFonts w:cs="Arial"/>
                <w:sz w:val="20"/>
              </w:rPr>
              <w:t>HIGH</w:t>
            </w:r>
          </w:p>
        </w:tc>
        <w:tc>
          <w:tcPr>
            <w:tcW w:w="1275" w:type="dxa"/>
            <w:shd w:val="clear" w:color="auto" w:fill="auto"/>
            <w:vAlign w:val="center"/>
          </w:tcPr>
          <w:p w14:paraId="7D3B1936" w14:textId="78EED4C4" w:rsidR="00BB23B9" w:rsidRPr="00662362" w:rsidRDefault="00BB23B9" w:rsidP="00AB6189">
            <w:pPr>
              <w:widowControl w:val="0"/>
              <w:rPr>
                <w:sz w:val="20"/>
              </w:rPr>
            </w:pPr>
            <w:r w:rsidRPr="00662362">
              <w:rPr>
                <w:sz w:val="20"/>
              </w:rPr>
              <w:t>EA</w:t>
            </w:r>
          </w:p>
        </w:tc>
        <w:tc>
          <w:tcPr>
            <w:tcW w:w="4111" w:type="dxa"/>
            <w:shd w:val="clear" w:color="auto" w:fill="auto"/>
            <w:vAlign w:val="center"/>
          </w:tcPr>
          <w:p w14:paraId="7D6550BF" w14:textId="77777777" w:rsidR="00BB23B9" w:rsidRPr="00662362" w:rsidRDefault="00BB23B9" w:rsidP="00AB6189">
            <w:pPr>
              <w:widowControl w:val="0"/>
              <w:rPr>
                <w:rFonts w:cs="Arial"/>
                <w:b/>
                <w:sz w:val="20"/>
              </w:rPr>
            </w:pPr>
            <w:r w:rsidRPr="00662362">
              <w:rPr>
                <w:rFonts w:cs="Arial"/>
                <w:b/>
                <w:sz w:val="20"/>
              </w:rPr>
              <w:t>Coastal/Tidal Flooding</w:t>
            </w:r>
          </w:p>
          <w:p w14:paraId="5F431823" w14:textId="32D79ECE" w:rsidR="00BB23B9" w:rsidRPr="00662362" w:rsidRDefault="00BB23B9" w:rsidP="00AB6189">
            <w:pPr>
              <w:widowControl w:val="0"/>
              <w:rPr>
                <w:rFonts w:cs="Arial"/>
                <w:b/>
                <w:sz w:val="20"/>
              </w:rPr>
            </w:pPr>
            <w:r w:rsidRPr="00662362">
              <w:rPr>
                <w:rFonts w:cs="Arial"/>
                <w:sz w:val="20"/>
              </w:rPr>
              <w:t>Localised tidal flooding resulting from sudden breach of a section of the Thames tidal wall or embankment caused by a vehicle collision or construction incident or a failure of a tidal flood gate coinciding with high tides on the river Thames.</w:t>
            </w:r>
          </w:p>
        </w:tc>
        <w:tc>
          <w:tcPr>
            <w:tcW w:w="567" w:type="dxa"/>
            <w:shd w:val="clear" w:color="auto" w:fill="auto"/>
            <w:vAlign w:val="center"/>
          </w:tcPr>
          <w:p w14:paraId="2C01E9BB" w14:textId="14F42293" w:rsidR="00BB23B9" w:rsidRPr="00662362" w:rsidRDefault="00BB23B9" w:rsidP="00AB6189">
            <w:pPr>
              <w:widowControl w:val="0"/>
              <w:rPr>
                <w:rFonts w:cs="Arial"/>
                <w:sz w:val="20"/>
              </w:rPr>
            </w:pPr>
            <w:r w:rsidRPr="00662362">
              <w:rPr>
                <w:rFonts w:cs="Arial"/>
                <w:sz w:val="20"/>
              </w:rPr>
              <w:t>3</w:t>
            </w:r>
          </w:p>
        </w:tc>
        <w:tc>
          <w:tcPr>
            <w:tcW w:w="709" w:type="dxa"/>
            <w:shd w:val="clear" w:color="auto" w:fill="auto"/>
            <w:vAlign w:val="center"/>
          </w:tcPr>
          <w:p w14:paraId="60707DCD" w14:textId="74DF1DCB" w:rsidR="00BB23B9" w:rsidRPr="00662362" w:rsidRDefault="00BB23B9" w:rsidP="00AB6189">
            <w:pPr>
              <w:widowControl w:val="0"/>
              <w:rPr>
                <w:rFonts w:cs="Arial"/>
                <w:sz w:val="20"/>
              </w:rPr>
            </w:pPr>
            <w:r w:rsidRPr="00662362">
              <w:rPr>
                <w:rFonts w:cs="Arial"/>
                <w:sz w:val="20"/>
              </w:rPr>
              <w:t>3</w:t>
            </w:r>
          </w:p>
        </w:tc>
        <w:tc>
          <w:tcPr>
            <w:tcW w:w="5500" w:type="dxa"/>
            <w:shd w:val="clear" w:color="auto" w:fill="auto"/>
            <w:vAlign w:val="center"/>
          </w:tcPr>
          <w:p w14:paraId="56971DA1" w14:textId="2E86DE06" w:rsidR="00BB23B9" w:rsidRPr="00662362" w:rsidRDefault="00BB23B9" w:rsidP="00AB6189">
            <w:pPr>
              <w:widowControl w:val="0"/>
              <w:rPr>
                <w:rFonts w:cs="Arial"/>
                <w:sz w:val="20"/>
              </w:rPr>
            </w:pPr>
            <w:r w:rsidRPr="00662362">
              <w:rPr>
                <w:rFonts w:cs="Arial"/>
                <w:i/>
                <w:sz w:val="20"/>
              </w:rPr>
              <w:t>See L19</w:t>
            </w:r>
          </w:p>
        </w:tc>
        <w:tc>
          <w:tcPr>
            <w:tcW w:w="1587" w:type="dxa"/>
            <w:shd w:val="clear" w:color="auto" w:fill="auto"/>
            <w:vAlign w:val="center"/>
          </w:tcPr>
          <w:p w14:paraId="0700479A" w14:textId="77777777" w:rsidR="00BB23B9" w:rsidRPr="00662362" w:rsidRDefault="00BB23B9" w:rsidP="00AB6189">
            <w:pPr>
              <w:widowControl w:val="0"/>
              <w:rPr>
                <w:rFonts w:cs="Arial"/>
                <w:sz w:val="20"/>
              </w:rPr>
            </w:pPr>
            <w:r w:rsidRPr="00662362">
              <w:rPr>
                <w:rFonts w:cs="Arial"/>
                <w:sz w:val="20"/>
              </w:rPr>
              <w:t>Nov 2020</w:t>
            </w:r>
          </w:p>
          <w:p w14:paraId="7E588280" w14:textId="30C793FF" w:rsidR="00BB23B9" w:rsidRPr="00662362" w:rsidRDefault="00BB23B9" w:rsidP="00AB6189">
            <w:pPr>
              <w:widowControl w:val="0"/>
              <w:rPr>
                <w:rFonts w:cs="Arial"/>
                <w:sz w:val="20"/>
              </w:rPr>
            </w:pPr>
            <w:r w:rsidRPr="00662362">
              <w:rPr>
                <w:rFonts w:cs="Arial"/>
                <w:sz w:val="20"/>
              </w:rPr>
              <w:t>Sept 2021</w:t>
            </w:r>
          </w:p>
        </w:tc>
      </w:tr>
      <w:tr w:rsidR="00BB23B9" w:rsidRPr="00545F24" w14:paraId="4D2E802A" w14:textId="24B8DF68" w:rsidTr="000E2485">
        <w:trPr>
          <w:cantSplit/>
          <w:trHeight w:val="1546"/>
        </w:trPr>
        <w:tc>
          <w:tcPr>
            <w:tcW w:w="1420" w:type="dxa"/>
            <w:shd w:val="clear" w:color="auto" w:fill="FFFF00"/>
            <w:vAlign w:val="center"/>
          </w:tcPr>
          <w:p w14:paraId="1B64756D" w14:textId="1A31B31B" w:rsidR="00BB23B9" w:rsidRPr="00662362" w:rsidRDefault="00BB23B9" w:rsidP="00574FBE">
            <w:pPr>
              <w:widowControl w:val="0"/>
              <w:rPr>
                <w:rFonts w:cs="Arial"/>
                <w:b/>
                <w:sz w:val="20"/>
              </w:rPr>
            </w:pPr>
            <w:r w:rsidRPr="00662362">
              <w:rPr>
                <w:rFonts w:cs="Arial"/>
                <w:b/>
                <w:sz w:val="20"/>
              </w:rPr>
              <w:t>R93</w:t>
            </w:r>
          </w:p>
          <w:p w14:paraId="6AB3C1C7" w14:textId="0D35A723" w:rsidR="00BB23B9" w:rsidRPr="00662362" w:rsidRDefault="00BB23B9" w:rsidP="00574FBE">
            <w:pPr>
              <w:widowControl w:val="0"/>
              <w:rPr>
                <w:rFonts w:cs="Arial"/>
                <w:sz w:val="20"/>
              </w:rPr>
            </w:pPr>
            <w:r w:rsidRPr="00662362">
              <w:rPr>
                <w:rFonts w:cs="Arial"/>
                <w:sz w:val="20"/>
              </w:rPr>
              <w:t>MEDIUM</w:t>
            </w:r>
          </w:p>
        </w:tc>
        <w:tc>
          <w:tcPr>
            <w:tcW w:w="1275" w:type="dxa"/>
            <w:shd w:val="clear" w:color="auto" w:fill="auto"/>
            <w:vAlign w:val="center"/>
          </w:tcPr>
          <w:p w14:paraId="0D1DCD08" w14:textId="4A826FF5" w:rsidR="00BB23B9" w:rsidRPr="00662362" w:rsidRDefault="00BB23B9" w:rsidP="00AB6189">
            <w:pPr>
              <w:widowControl w:val="0"/>
              <w:rPr>
                <w:sz w:val="20"/>
              </w:rPr>
            </w:pPr>
            <w:r w:rsidRPr="00662362">
              <w:rPr>
                <w:sz w:val="20"/>
              </w:rPr>
              <w:t>Met Office</w:t>
            </w:r>
          </w:p>
        </w:tc>
        <w:tc>
          <w:tcPr>
            <w:tcW w:w="4111" w:type="dxa"/>
            <w:shd w:val="clear" w:color="auto" w:fill="auto"/>
            <w:vAlign w:val="center"/>
          </w:tcPr>
          <w:p w14:paraId="46D1CE90" w14:textId="77777777" w:rsidR="00BB23B9" w:rsidRPr="00662362" w:rsidRDefault="00BB23B9" w:rsidP="00574FBE">
            <w:pPr>
              <w:widowControl w:val="0"/>
              <w:rPr>
                <w:rFonts w:cs="Arial"/>
                <w:b/>
                <w:sz w:val="20"/>
              </w:rPr>
            </w:pPr>
            <w:r w:rsidRPr="00662362">
              <w:rPr>
                <w:rFonts w:cs="Arial"/>
                <w:b/>
                <w:sz w:val="20"/>
              </w:rPr>
              <w:t>Storms and Gales</w:t>
            </w:r>
          </w:p>
          <w:p w14:paraId="406114E2" w14:textId="3A4D1639" w:rsidR="00BB23B9" w:rsidRPr="00662362" w:rsidRDefault="00BB23B9" w:rsidP="00574FBE">
            <w:pPr>
              <w:widowControl w:val="0"/>
              <w:rPr>
                <w:rFonts w:cs="Arial"/>
                <w:sz w:val="20"/>
              </w:rPr>
            </w:pPr>
            <w:r w:rsidRPr="00662362">
              <w:rPr>
                <w:rFonts w:cs="Arial"/>
                <w:sz w:val="20"/>
              </w:rPr>
              <w:t>Storm force winds affect multiple regions for at least 6 hours during a working day. Most inland and lowland areas experience mean speeds in excess of 55mph and gusts in excess of 85mph.</w:t>
            </w:r>
          </w:p>
        </w:tc>
        <w:tc>
          <w:tcPr>
            <w:tcW w:w="567" w:type="dxa"/>
            <w:shd w:val="clear" w:color="auto" w:fill="auto"/>
            <w:vAlign w:val="center"/>
          </w:tcPr>
          <w:p w14:paraId="676B03CE" w14:textId="3A5A5ECD" w:rsidR="00BB23B9" w:rsidRPr="00662362" w:rsidRDefault="00BB23B9" w:rsidP="00574FBE">
            <w:pPr>
              <w:widowControl w:val="0"/>
              <w:rPr>
                <w:rFonts w:cs="Arial"/>
                <w:sz w:val="20"/>
              </w:rPr>
            </w:pPr>
            <w:r w:rsidRPr="00662362">
              <w:rPr>
                <w:rFonts w:cs="Arial"/>
                <w:sz w:val="20"/>
              </w:rPr>
              <w:t>3</w:t>
            </w:r>
          </w:p>
        </w:tc>
        <w:tc>
          <w:tcPr>
            <w:tcW w:w="709" w:type="dxa"/>
            <w:shd w:val="clear" w:color="auto" w:fill="auto"/>
            <w:vAlign w:val="center"/>
          </w:tcPr>
          <w:p w14:paraId="0F7DF0A6" w14:textId="4935030D" w:rsidR="00BB23B9" w:rsidRPr="00662362" w:rsidRDefault="00BB23B9" w:rsidP="00574FBE">
            <w:pPr>
              <w:widowControl w:val="0"/>
              <w:rPr>
                <w:rFonts w:cs="Arial"/>
                <w:sz w:val="20"/>
              </w:rPr>
            </w:pPr>
            <w:r w:rsidRPr="00662362">
              <w:rPr>
                <w:rFonts w:cs="Arial"/>
                <w:sz w:val="20"/>
              </w:rPr>
              <w:t>2</w:t>
            </w:r>
          </w:p>
        </w:tc>
        <w:tc>
          <w:tcPr>
            <w:tcW w:w="5500" w:type="dxa"/>
            <w:shd w:val="clear" w:color="auto" w:fill="auto"/>
            <w:vAlign w:val="center"/>
          </w:tcPr>
          <w:p w14:paraId="2DAA7EAA" w14:textId="609CE7BE" w:rsidR="00BB23B9" w:rsidRPr="00662362" w:rsidRDefault="00BB23B9" w:rsidP="00574FBE">
            <w:pPr>
              <w:widowControl w:val="0"/>
              <w:rPr>
                <w:rFonts w:cs="Arial"/>
                <w:sz w:val="20"/>
              </w:rPr>
            </w:pPr>
            <w:r w:rsidRPr="00662362">
              <w:rPr>
                <w:rFonts w:cs="Arial"/>
                <w:sz w:val="20"/>
              </w:rPr>
              <w:t>Met Office Hazard Manager service</w:t>
            </w:r>
          </w:p>
          <w:p w14:paraId="00CA1089" w14:textId="2E722567" w:rsidR="00BB23B9" w:rsidRPr="00662362" w:rsidRDefault="00BB23B9" w:rsidP="00574FBE">
            <w:pPr>
              <w:widowControl w:val="0"/>
              <w:rPr>
                <w:rFonts w:cs="Arial"/>
                <w:sz w:val="20"/>
              </w:rPr>
            </w:pPr>
            <w:r w:rsidRPr="00662362">
              <w:rPr>
                <w:rFonts w:cs="Arial"/>
                <w:sz w:val="20"/>
              </w:rPr>
              <w:t>Warning &amp; Informing</w:t>
            </w:r>
          </w:p>
          <w:p w14:paraId="62E903E7" w14:textId="77777777" w:rsidR="00BB23B9" w:rsidRPr="00662362" w:rsidRDefault="00BB23B9" w:rsidP="00574FBE">
            <w:pPr>
              <w:widowControl w:val="0"/>
              <w:rPr>
                <w:rFonts w:cs="Arial"/>
                <w:sz w:val="20"/>
              </w:rPr>
            </w:pPr>
            <w:r w:rsidRPr="00662362">
              <w:rPr>
                <w:rFonts w:cs="Arial"/>
                <w:sz w:val="20"/>
              </w:rPr>
              <w:t>Category 1 &amp; 2 responders emergency response plans</w:t>
            </w:r>
          </w:p>
          <w:p w14:paraId="4CF1C42C" w14:textId="6C768A1C" w:rsidR="00BB23B9" w:rsidRPr="00662362" w:rsidRDefault="00BB23B9" w:rsidP="00574FBE">
            <w:pPr>
              <w:widowControl w:val="0"/>
              <w:rPr>
                <w:rFonts w:cs="Arial"/>
                <w:sz w:val="20"/>
              </w:rPr>
            </w:pPr>
            <w:r w:rsidRPr="00662362">
              <w:rPr>
                <w:rFonts w:cs="Arial"/>
                <w:sz w:val="20"/>
              </w:rPr>
              <w:t>Highways Agency response plans.</w:t>
            </w:r>
          </w:p>
          <w:p w14:paraId="010E9A4C" w14:textId="4648F9BC" w:rsidR="00BB23B9" w:rsidRPr="00662362" w:rsidRDefault="00BB23B9" w:rsidP="00574FBE">
            <w:pPr>
              <w:widowControl w:val="0"/>
              <w:rPr>
                <w:rFonts w:cs="Arial"/>
                <w:sz w:val="20"/>
              </w:rPr>
            </w:pPr>
            <w:r w:rsidRPr="00662362">
              <w:rPr>
                <w:rFonts w:cs="Arial"/>
                <w:sz w:val="20"/>
              </w:rPr>
              <w:t>TfL adverse weather plans</w:t>
            </w:r>
          </w:p>
          <w:p w14:paraId="2470A513" w14:textId="7639C2A9" w:rsidR="00BB23B9" w:rsidRPr="00662362" w:rsidRDefault="00BB23B9" w:rsidP="00574FBE">
            <w:pPr>
              <w:widowControl w:val="0"/>
              <w:rPr>
                <w:rFonts w:cs="Arial"/>
                <w:sz w:val="20"/>
              </w:rPr>
            </w:pPr>
            <w:r w:rsidRPr="00662362">
              <w:rPr>
                <w:rFonts w:cs="Arial"/>
                <w:sz w:val="20"/>
              </w:rPr>
              <w:t>LFB USAR and Water Rescue capabilities.</w:t>
            </w:r>
          </w:p>
          <w:p w14:paraId="6D85B89D" w14:textId="28A19899" w:rsidR="00BB23B9" w:rsidRPr="00662362" w:rsidRDefault="00BB23B9" w:rsidP="00574FBE">
            <w:pPr>
              <w:widowControl w:val="0"/>
              <w:rPr>
                <w:rFonts w:cs="Arial"/>
                <w:sz w:val="20"/>
              </w:rPr>
            </w:pPr>
            <w:r w:rsidRPr="00662362">
              <w:rPr>
                <w:rFonts w:cs="Arial"/>
                <w:sz w:val="20"/>
              </w:rPr>
              <w:t>LAS HART</w:t>
            </w:r>
          </w:p>
        </w:tc>
        <w:tc>
          <w:tcPr>
            <w:tcW w:w="1587" w:type="dxa"/>
            <w:shd w:val="clear" w:color="auto" w:fill="auto"/>
            <w:vAlign w:val="center"/>
          </w:tcPr>
          <w:p w14:paraId="460AEF4E" w14:textId="77777777" w:rsidR="00BB23B9" w:rsidRPr="00662362" w:rsidRDefault="00BB23B9" w:rsidP="00574FBE">
            <w:pPr>
              <w:widowControl w:val="0"/>
              <w:rPr>
                <w:rFonts w:cs="Arial"/>
                <w:sz w:val="20"/>
              </w:rPr>
            </w:pPr>
            <w:r w:rsidRPr="00662362">
              <w:rPr>
                <w:rFonts w:cs="Arial"/>
                <w:sz w:val="20"/>
              </w:rPr>
              <w:t>Nov 2020</w:t>
            </w:r>
          </w:p>
          <w:p w14:paraId="60A24B45" w14:textId="1F8F6DEC" w:rsidR="00BB23B9" w:rsidRPr="00662362" w:rsidRDefault="00BB23B9" w:rsidP="00574FBE">
            <w:pPr>
              <w:widowControl w:val="0"/>
              <w:rPr>
                <w:rFonts w:cs="Arial"/>
                <w:sz w:val="20"/>
              </w:rPr>
            </w:pPr>
            <w:r w:rsidRPr="00662362">
              <w:rPr>
                <w:rFonts w:cs="Arial"/>
                <w:sz w:val="20"/>
              </w:rPr>
              <w:t>Sept 2021</w:t>
            </w:r>
          </w:p>
        </w:tc>
      </w:tr>
      <w:tr w:rsidR="00BB23B9" w:rsidRPr="00545F24" w14:paraId="70C4695B" w14:textId="676E8112" w:rsidTr="000E2485">
        <w:trPr>
          <w:cantSplit/>
          <w:trHeight w:val="1546"/>
        </w:trPr>
        <w:tc>
          <w:tcPr>
            <w:tcW w:w="1420" w:type="dxa"/>
            <w:shd w:val="clear" w:color="auto" w:fill="FFFF00"/>
            <w:vAlign w:val="center"/>
          </w:tcPr>
          <w:p w14:paraId="43785712" w14:textId="7AB12D12" w:rsidR="00BB23B9" w:rsidRPr="00662362" w:rsidRDefault="00BB23B9" w:rsidP="00574FBE">
            <w:pPr>
              <w:widowControl w:val="0"/>
              <w:rPr>
                <w:rFonts w:cs="Arial"/>
                <w:b/>
                <w:sz w:val="20"/>
              </w:rPr>
            </w:pPr>
            <w:r w:rsidRPr="00662362">
              <w:rPr>
                <w:rFonts w:cs="Arial"/>
                <w:b/>
                <w:sz w:val="20"/>
              </w:rPr>
              <w:t>HL21</w:t>
            </w:r>
          </w:p>
          <w:p w14:paraId="1C8C4803" w14:textId="2040C9DA" w:rsidR="00BB23B9" w:rsidRPr="00662362" w:rsidRDefault="00BB23B9" w:rsidP="00574FBE">
            <w:pPr>
              <w:widowControl w:val="0"/>
              <w:rPr>
                <w:rFonts w:cs="Arial"/>
                <w:sz w:val="20"/>
              </w:rPr>
            </w:pPr>
            <w:r w:rsidRPr="00662362">
              <w:rPr>
                <w:rFonts w:cs="Arial"/>
                <w:sz w:val="20"/>
              </w:rPr>
              <w:t>MEDIUM</w:t>
            </w:r>
          </w:p>
        </w:tc>
        <w:tc>
          <w:tcPr>
            <w:tcW w:w="1275" w:type="dxa"/>
            <w:shd w:val="clear" w:color="auto" w:fill="auto"/>
            <w:vAlign w:val="center"/>
          </w:tcPr>
          <w:p w14:paraId="4CB352D7" w14:textId="34E8D392" w:rsidR="00BB23B9" w:rsidRPr="00662362" w:rsidRDefault="00BB23B9" w:rsidP="00574FBE">
            <w:pPr>
              <w:widowControl w:val="0"/>
              <w:rPr>
                <w:sz w:val="20"/>
              </w:rPr>
            </w:pPr>
            <w:r w:rsidRPr="00662362">
              <w:rPr>
                <w:sz w:val="20"/>
              </w:rPr>
              <w:t>LFB</w:t>
            </w:r>
          </w:p>
        </w:tc>
        <w:tc>
          <w:tcPr>
            <w:tcW w:w="4111" w:type="dxa"/>
            <w:shd w:val="clear" w:color="auto" w:fill="auto"/>
            <w:vAlign w:val="center"/>
          </w:tcPr>
          <w:p w14:paraId="5DDBCC74" w14:textId="77777777" w:rsidR="00BB23B9" w:rsidRPr="00662362" w:rsidRDefault="00BB23B9" w:rsidP="00574FBE">
            <w:pPr>
              <w:widowControl w:val="0"/>
              <w:rPr>
                <w:rFonts w:cs="Arial"/>
                <w:b/>
                <w:sz w:val="20"/>
              </w:rPr>
            </w:pPr>
            <w:r w:rsidRPr="00662362">
              <w:rPr>
                <w:rFonts w:cs="Arial"/>
                <w:b/>
                <w:sz w:val="20"/>
              </w:rPr>
              <w:t xml:space="preserve">Land Movement </w:t>
            </w:r>
          </w:p>
          <w:p w14:paraId="167DD1FB" w14:textId="2D0D17ED" w:rsidR="00BB23B9" w:rsidRPr="00662362" w:rsidRDefault="00BB23B9" w:rsidP="00574FBE">
            <w:pPr>
              <w:widowControl w:val="0"/>
              <w:rPr>
                <w:rFonts w:cs="Arial"/>
                <w:sz w:val="20"/>
              </w:rPr>
            </w:pPr>
            <w:r w:rsidRPr="00662362">
              <w:rPr>
                <w:rFonts w:cs="Arial"/>
                <w:sz w:val="20"/>
              </w:rPr>
              <w:t>Roads and access routes impassable for a time. Emergency access into/out of large populated areas difficult or impossible; severe congestion over wide geographical area. Loss of power and other essential services over wide geographical area. Potential for a number of persons to be trapped or missing either in landslides itself and/or in collapsed structures.</w:t>
            </w:r>
          </w:p>
        </w:tc>
        <w:tc>
          <w:tcPr>
            <w:tcW w:w="567" w:type="dxa"/>
            <w:shd w:val="clear" w:color="auto" w:fill="auto"/>
            <w:vAlign w:val="center"/>
          </w:tcPr>
          <w:p w14:paraId="73ED55C9" w14:textId="01C9D1F6" w:rsidR="00BB23B9" w:rsidRPr="00662362" w:rsidRDefault="00BB23B9" w:rsidP="00574FBE">
            <w:pPr>
              <w:widowControl w:val="0"/>
              <w:rPr>
                <w:rFonts w:cs="Arial"/>
                <w:sz w:val="20"/>
              </w:rPr>
            </w:pPr>
            <w:r w:rsidRPr="00662362">
              <w:rPr>
                <w:rFonts w:cs="Arial"/>
                <w:sz w:val="20"/>
              </w:rPr>
              <w:t>3</w:t>
            </w:r>
          </w:p>
        </w:tc>
        <w:tc>
          <w:tcPr>
            <w:tcW w:w="709" w:type="dxa"/>
            <w:shd w:val="clear" w:color="auto" w:fill="auto"/>
            <w:vAlign w:val="center"/>
          </w:tcPr>
          <w:p w14:paraId="7300E46C" w14:textId="7A70718A" w:rsidR="00BB23B9" w:rsidRPr="00662362" w:rsidRDefault="00BB23B9" w:rsidP="00574FBE">
            <w:pPr>
              <w:widowControl w:val="0"/>
              <w:rPr>
                <w:rFonts w:cs="Arial"/>
                <w:sz w:val="20"/>
              </w:rPr>
            </w:pPr>
            <w:r w:rsidRPr="00662362">
              <w:rPr>
                <w:rFonts w:cs="Arial"/>
                <w:sz w:val="20"/>
              </w:rPr>
              <w:t>2</w:t>
            </w:r>
          </w:p>
        </w:tc>
        <w:tc>
          <w:tcPr>
            <w:tcW w:w="5500" w:type="dxa"/>
            <w:shd w:val="clear" w:color="auto" w:fill="auto"/>
            <w:vAlign w:val="center"/>
          </w:tcPr>
          <w:p w14:paraId="183F392E" w14:textId="77777777" w:rsidR="00BB23B9" w:rsidRPr="00662362" w:rsidRDefault="00BB23B9" w:rsidP="00574FBE">
            <w:pPr>
              <w:widowControl w:val="0"/>
              <w:rPr>
                <w:rFonts w:cs="Arial"/>
                <w:sz w:val="20"/>
                <w:lang w:eastAsia="en-GB"/>
              </w:rPr>
            </w:pPr>
            <w:r w:rsidRPr="00662362">
              <w:rPr>
                <w:rFonts w:cs="Arial"/>
                <w:sz w:val="20"/>
                <w:lang w:eastAsia="en-GB"/>
              </w:rPr>
              <w:t xml:space="preserve">Land use planning restrictions </w:t>
            </w:r>
          </w:p>
          <w:p w14:paraId="4C8162B1" w14:textId="77777777" w:rsidR="00BB23B9" w:rsidRPr="00662362" w:rsidRDefault="00BB23B9" w:rsidP="00574FBE">
            <w:pPr>
              <w:widowControl w:val="0"/>
              <w:rPr>
                <w:rFonts w:cs="Arial"/>
                <w:sz w:val="20"/>
                <w:lang w:eastAsia="en-GB"/>
              </w:rPr>
            </w:pPr>
            <w:r w:rsidRPr="00662362">
              <w:rPr>
                <w:rFonts w:cs="Arial"/>
                <w:sz w:val="20"/>
                <w:lang w:eastAsia="en-GB"/>
              </w:rPr>
              <w:t>Building Control regulations enforced by Local Authorities.</w:t>
            </w:r>
          </w:p>
          <w:p w14:paraId="1AB3F6FF" w14:textId="77777777" w:rsidR="00BB23B9" w:rsidRPr="00662362" w:rsidRDefault="00BB23B9" w:rsidP="00574FBE">
            <w:pPr>
              <w:widowControl w:val="0"/>
              <w:rPr>
                <w:rFonts w:cs="Arial"/>
                <w:sz w:val="20"/>
                <w:lang w:eastAsia="en-GB"/>
              </w:rPr>
            </w:pPr>
            <w:r w:rsidRPr="00662362">
              <w:rPr>
                <w:rFonts w:cs="Arial"/>
                <w:sz w:val="20"/>
                <w:lang w:eastAsia="en-GB"/>
              </w:rPr>
              <w:t>Construction, renovation, maintenance and demolition standards</w:t>
            </w:r>
          </w:p>
          <w:p w14:paraId="0447EC5D" w14:textId="77777777" w:rsidR="00BB23B9" w:rsidRPr="00662362" w:rsidRDefault="00BB23B9" w:rsidP="00574FBE">
            <w:pPr>
              <w:widowControl w:val="0"/>
              <w:rPr>
                <w:rFonts w:cs="Arial"/>
                <w:sz w:val="20"/>
              </w:rPr>
            </w:pPr>
          </w:p>
        </w:tc>
        <w:tc>
          <w:tcPr>
            <w:tcW w:w="1587" w:type="dxa"/>
            <w:shd w:val="clear" w:color="auto" w:fill="auto"/>
            <w:vAlign w:val="center"/>
          </w:tcPr>
          <w:p w14:paraId="7BBA9999" w14:textId="77777777" w:rsidR="00BB23B9" w:rsidRPr="00662362" w:rsidRDefault="00BB23B9" w:rsidP="00574FBE">
            <w:pPr>
              <w:widowControl w:val="0"/>
              <w:rPr>
                <w:rFonts w:cs="Arial"/>
                <w:sz w:val="20"/>
              </w:rPr>
            </w:pPr>
            <w:r w:rsidRPr="00662362">
              <w:rPr>
                <w:rFonts w:cs="Arial"/>
                <w:sz w:val="20"/>
              </w:rPr>
              <w:t>Nov 2020</w:t>
            </w:r>
          </w:p>
          <w:p w14:paraId="56435944" w14:textId="28DF9904" w:rsidR="00BB23B9" w:rsidRPr="00662362" w:rsidRDefault="00BB23B9" w:rsidP="00574FBE">
            <w:pPr>
              <w:widowControl w:val="0"/>
              <w:rPr>
                <w:rFonts w:cs="Arial"/>
                <w:sz w:val="20"/>
              </w:rPr>
            </w:pPr>
            <w:r w:rsidRPr="00662362">
              <w:rPr>
                <w:rFonts w:cs="Arial"/>
                <w:sz w:val="20"/>
              </w:rPr>
              <w:t>Sept 2022</w:t>
            </w:r>
          </w:p>
        </w:tc>
      </w:tr>
      <w:tr w:rsidR="00BB23B9" w:rsidRPr="00545F24" w14:paraId="378BF363" w14:textId="77777777" w:rsidTr="000E2485">
        <w:trPr>
          <w:cantSplit/>
          <w:trHeight w:val="1546"/>
        </w:trPr>
        <w:tc>
          <w:tcPr>
            <w:tcW w:w="1420" w:type="dxa"/>
            <w:shd w:val="clear" w:color="auto" w:fill="FFFF00"/>
            <w:vAlign w:val="center"/>
          </w:tcPr>
          <w:p w14:paraId="1AA17845" w14:textId="77777777" w:rsidR="00BB23B9" w:rsidRPr="00662362" w:rsidRDefault="00BB23B9" w:rsidP="00AB6189">
            <w:pPr>
              <w:widowControl w:val="0"/>
              <w:rPr>
                <w:rFonts w:cs="Arial"/>
                <w:b/>
                <w:sz w:val="20"/>
              </w:rPr>
            </w:pPr>
            <w:r w:rsidRPr="00662362">
              <w:rPr>
                <w:rFonts w:cs="Arial"/>
                <w:b/>
                <w:sz w:val="20"/>
              </w:rPr>
              <w:lastRenderedPageBreak/>
              <w:t>HL33</w:t>
            </w:r>
          </w:p>
          <w:p w14:paraId="19BC8D22" w14:textId="28970D4C" w:rsidR="00BB23B9" w:rsidRPr="00662362" w:rsidRDefault="00BB23B9" w:rsidP="00AB6189">
            <w:pPr>
              <w:widowControl w:val="0"/>
              <w:rPr>
                <w:rFonts w:cs="Arial"/>
                <w:b/>
                <w:sz w:val="20"/>
              </w:rPr>
            </w:pPr>
            <w:r w:rsidRPr="00662362">
              <w:rPr>
                <w:rFonts w:cs="Arial"/>
                <w:sz w:val="20"/>
              </w:rPr>
              <w:t>MEDIUM</w:t>
            </w:r>
          </w:p>
        </w:tc>
        <w:tc>
          <w:tcPr>
            <w:tcW w:w="1275" w:type="dxa"/>
            <w:shd w:val="clear" w:color="auto" w:fill="auto"/>
            <w:vAlign w:val="center"/>
          </w:tcPr>
          <w:p w14:paraId="717F1981" w14:textId="06C2A47F" w:rsidR="00BB23B9" w:rsidRPr="00662362" w:rsidRDefault="00BB23B9" w:rsidP="00AB6189">
            <w:pPr>
              <w:widowControl w:val="0"/>
              <w:rPr>
                <w:sz w:val="20"/>
              </w:rPr>
            </w:pPr>
            <w:r w:rsidRPr="00662362">
              <w:rPr>
                <w:sz w:val="20"/>
              </w:rPr>
              <w:t>LFB</w:t>
            </w:r>
          </w:p>
        </w:tc>
        <w:tc>
          <w:tcPr>
            <w:tcW w:w="4111" w:type="dxa"/>
            <w:shd w:val="clear" w:color="auto" w:fill="auto"/>
            <w:vAlign w:val="center"/>
          </w:tcPr>
          <w:p w14:paraId="742D4F9C" w14:textId="77777777" w:rsidR="00BB23B9" w:rsidRPr="00662362" w:rsidRDefault="00BB23B9" w:rsidP="00AB6189">
            <w:pPr>
              <w:widowControl w:val="0"/>
              <w:rPr>
                <w:rFonts w:cs="Arial"/>
                <w:b/>
                <w:sz w:val="20"/>
              </w:rPr>
            </w:pPr>
            <w:r w:rsidRPr="00662362">
              <w:rPr>
                <w:rFonts w:cs="Arial"/>
                <w:b/>
                <w:sz w:val="20"/>
              </w:rPr>
              <w:t>Wildfires</w:t>
            </w:r>
          </w:p>
          <w:p w14:paraId="340266FF" w14:textId="09540BB6" w:rsidR="00BB23B9" w:rsidRPr="00662362" w:rsidRDefault="00BB23B9" w:rsidP="00AB6189">
            <w:pPr>
              <w:widowControl w:val="0"/>
              <w:rPr>
                <w:rFonts w:cs="Arial"/>
                <w:b/>
                <w:sz w:val="20"/>
              </w:rPr>
            </w:pPr>
            <w:r w:rsidRPr="00662362">
              <w:rPr>
                <w:rFonts w:cs="Arial"/>
                <w:sz w:val="20"/>
              </w:rPr>
              <w:t>A severe wildfire spreading over an area of 1,500 hectares at an urban-rural interface and lasting for 7 to 10 days. At any one time during the incident period, a fire front covering 20 hectares will burn with significant potential to put firefighters at risk, with a further 100 hectares of vegetation smouldering and/or creeping and carrying the risk of a secondary burn-back.</w:t>
            </w:r>
          </w:p>
        </w:tc>
        <w:tc>
          <w:tcPr>
            <w:tcW w:w="567" w:type="dxa"/>
            <w:shd w:val="clear" w:color="auto" w:fill="auto"/>
            <w:vAlign w:val="center"/>
          </w:tcPr>
          <w:p w14:paraId="5B36054C" w14:textId="7851F84A" w:rsidR="00BB23B9" w:rsidRPr="00662362" w:rsidRDefault="00BB23B9" w:rsidP="00AB6189">
            <w:pPr>
              <w:widowControl w:val="0"/>
              <w:rPr>
                <w:rFonts w:cs="Arial"/>
                <w:sz w:val="20"/>
              </w:rPr>
            </w:pPr>
            <w:r w:rsidRPr="00662362">
              <w:rPr>
                <w:rFonts w:cs="Arial"/>
                <w:sz w:val="20"/>
              </w:rPr>
              <w:t>2</w:t>
            </w:r>
          </w:p>
        </w:tc>
        <w:tc>
          <w:tcPr>
            <w:tcW w:w="709" w:type="dxa"/>
            <w:shd w:val="clear" w:color="auto" w:fill="auto"/>
            <w:vAlign w:val="center"/>
          </w:tcPr>
          <w:p w14:paraId="42762B72" w14:textId="7BAF3168" w:rsidR="00BB23B9" w:rsidRPr="00662362" w:rsidRDefault="00BB23B9" w:rsidP="00AB6189">
            <w:pPr>
              <w:widowControl w:val="0"/>
              <w:rPr>
                <w:rFonts w:cs="Arial"/>
                <w:sz w:val="20"/>
              </w:rPr>
            </w:pPr>
            <w:r w:rsidRPr="00662362">
              <w:rPr>
                <w:rFonts w:cs="Arial"/>
                <w:sz w:val="20"/>
              </w:rPr>
              <w:t>2</w:t>
            </w:r>
          </w:p>
        </w:tc>
        <w:tc>
          <w:tcPr>
            <w:tcW w:w="5500" w:type="dxa"/>
            <w:shd w:val="clear" w:color="auto" w:fill="auto"/>
            <w:vAlign w:val="center"/>
          </w:tcPr>
          <w:p w14:paraId="0B074CCF" w14:textId="77777777" w:rsidR="00BB23B9" w:rsidRPr="00662362" w:rsidRDefault="00BB23B9" w:rsidP="00AB6189">
            <w:pPr>
              <w:widowControl w:val="0"/>
              <w:rPr>
                <w:rFonts w:cs="Arial"/>
                <w:sz w:val="20"/>
              </w:rPr>
            </w:pPr>
            <w:r w:rsidRPr="00662362">
              <w:rPr>
                <w:rFonts w:cs="Arial"/>
                <w:sz w:val="20"/>
              </w:rPr>
              <w:t>London Fire Brigade borough specific rural strategies</w:t>
            </w:r>
          </w:p>
          <w:p w14:paraId="4A6D9166" w14:textId="321A5593" w:rsidR="00BB23B9" w:rsidRPr="00662362" w:rsidRDefault="00BB23B9" w:rsidP="00AB6189">
            <w:pPr>
              <w:widowControl w:val="0"/>
              <w:rPr>
                <w:rFonts w:cs="Arial"/>
                <w:sz w:val="20"/>
                <w:lang w:eastAsia="en-GB"/>
              </w:rPr>
            </w:pPr>
            <w:r w:rsidRPr="00662362">
              <w:rPr>
                <w:rFonts w:cs="Arial"/>
                <w:sz w:val="20"/>
              </w:rPr>
              <w:t>Specialist firefighting equipment and resources</w:t>
            </w:r>
          </w:p>
        </w:tc>
        <w:tc>
          <w:tcPr>
            <w:tcW w:w="1587" w:type="dxa"/>
            <w:shd w:val="clear" w:color="auto" w:fill="auto"/>
            <w:vAlign w:val="center"/>
          </w:tcPr>
          <w:p w14:paraId="3751C0F8" w14:textId="77777777" w:rsidR="00BB23B9" w:rsidRPr="00662362" w:rsidRDefault="00BB23B9" w:rsidP="00AB6189">
            <w:pPr>
              <w:widowControl w:val="0"/>
              <w:rPr>
                <w:rFonts w:cs="Arial"/>
                <w:sz w:val="20"/>
              </w:rPr>
            </w:pPr>
            <w:r w:rsidRPr="00662362">
              <w:rPr>
                <w:rFonts w:cs="Arial"/>
                <w:sz w:val="20"/>
              </w:rPr>
              <w:t>Dec 2020</w:t>
            </w:r>
          </w:p>
          <w:p w14:paraId="686FDFDA" w14:textId="5664B865" w:rsidR="00BB23B9" w:rsidRPr="00662362" w:rsidRDefault="00BB23B9" w:rsidP="00AB6189">
            <w:pPr>
              <w:widowControl w:val="0"/>
              <w:rPr>
                <w:rFonts w:cs="Arial"/>
                <w:sz w:val="20"/>
              </w:rPr>
            </w:pPr>
            <w:r w:rsidRPr="00662362">
              <w:rPr>
                <w:rFonts w:cs="Arial"/>
                <w:sz w:val="20"/>
              </w:rPr>
              <w:t>Sept 2021</w:t>
            </w:r>
          </w:p>
        </w:tc>
      </w:tr>
      <w:tr w:rsidR="00BB23B9" w:rsidRPr="00545F24" w14:paraId="02B5D1EE" w14:textId="77777777" w:rsidTr="000E2485">
        <w:trPr>
          <w:cantSplit/>
          <w:trHeight w:val="1546"/>
        </w:trPr>
        <w:tc>
          <w:tcPr>
            <w:tcW w:w="1420" w:type="dxa"/>
            <w:shd w:val="clear" w:color="auto" w:fill="92D050"/>
            <w:vAlign w:val="center"/>
          </w:tcPr>
          <w:p w14:paraId="1B9F49E8" w14:textId="77777777" w:rsidR="00BB23B9" w:rsidRPr="00662362" w:rsidRDefault="00BB23B9" w:rsidP="00AB6189">
            <w:pPr>
              <w:widowControl w:val="0"/>
              <w:rPr>
                <w:rFonts w:cs="Arial"/>
                <w:b/>
                <w:sz w:val="20"/>
              </w:rPr>
            </w:pPr>
            <w:r w:rsidRPr="00662362">
              <w:rPr>
                <w:rFonts w:cs="Arial"/>
                <w:b/>
                <w:sz w:val="20"/>
              </w:rPr>
              <w:t>R94</w:t>
            </w:r>
          </w:p>
          <w:p w14:paraId="32BA4E36" w14:textId="5C9E72A2" w:rsidR="00BB23B9" w:rsidRPr="00662362" w:rsidRDefault="00BB23B9" w:rsidP="00AB6189">
            <w:pPr>
              <w:widowControl w:val="0"/>
              <w:rPr>
                <w:rFonts w:cs="Arial"/>
                <w:sz w:val="20"/>
              </w:rPr>
            </w:pPr>
            <w:r w:rsidRPr="00662362">
              <w:rPr>
                <w:rFonts w:cs="Arial"/>
                <w:sz w:val="20"/>
              </w:rPr>
              <w:t>LOW</w:t>
            </w:r>
          </w:p>
        </w:tc>
        <w:tc>
          <w:tcPr>
            <w:tcW w:w="1275" w:type="dxa"/>
            <w:shd w:val="clear" w:color="auto" w:fill="auto"/>
            <w:vAlign w:val="center"/>
          </w:tcPr>
          <w:p w14:paraId="30574788" w14:textId="7E370A4A" w:rsidR="00BB23B9" w:rsidRPr="00662362" w:rsidRDefault="00BB23B9" w:rsidP="00AB6189">
            <w:pPr>
              <w:widowControl w:val="0"/>
              <w:rPr>
                <w:sz w:val="20"/>
              </w:rPr>
            </w:pPr>
            <w:r w:rsidRPr="00662362">
              <w:rPr>
                <w:sz w:val="20"/>
              </w:rPr>
              <w:t>Local Authorities</w:t>
            </w:r>
          </w:p>
        </w:tc>
        <w:tc>
          <w:tcPr>
            <w:tcW w:w="4111" w:type="dxa"/>
            <w:shd w:val="clear" w:color="auto" w:fill="auto"/>
            <w:vAlign w:val="center"/>
          </w:tcPr>
          <w:p w14:paraId="254A0FFB" w14:textId="77777777" w:rsidR="00BB23B9" w:rsidRPr="00662362" w:rsidRDefault="00BB23B9" w:rsidP="00AB6189">
            <w:pPr>
              <w:widowControl w:val="0"/>
              <w:rPr>
                <w:rFonts w:cs="Arial"/>
                <w:b/>
                <w:sz w:val="20"/>
              </w:rPr>
            </w:pPr>
            <w:r w:rsidRPr="00662362">
              <w:rPr>
                <w:rFonts w:cs="Arial"/>
                <w:b/>
                <w:sz w:val="20"/>
              </w:rPr>
              <w:t>Earthquake</w:t>
            </w:r>
          </w:p>
          <w:p w14:paraId="1F60050C" w14:textId="689A076B" w:rsidR="00BB23B9" w:rsidRPr="00662362" w:rsidRDefault="00BB23B9" w:rsidP="00083FBF">
            <w:pPr>
              <w:widowControl w:val="0"/>
              <w:rPr>
                <w:rFonts w:cs="Arial"/>
                <w:sz w:val="20"/>
              </w:rPr>
            </w:pPr>
            <w:r w:rsidRPr="00662362">
              <w:rPr>
                <w:rFonts w:cs="Arial"/>
                <w:sz w:val="20"/>
              </w:rPr>
              <w:t xml:space="preserve">An earthquake that results in the ground shaking with an intensity of six on the European </w:t>
            </w:r>
            <w:proofErr w:type="spellStart"/>
            <w:r w:rsidRPr="00662362">
              <w:rPr>
                <w:rFonts w:cs="Arial"/>
                <w:sz w:val="20"/>
              </w:rPr>
              <w:t>Macroseismic</w:t>
            </w:r>
            <w:proofErr w:type="spellEnd"/>
            <w:r w:rsidRPr="00662362">
              <w:rPr>
                <w:rFonts w:cs="Arial"/>
                <w:sz w:val="20"/>
              </w:rPr>
              <w:t xml:space="preserve"> Scale (EMS), this is classed as 'strong'. Many houses and buildings suffer slight non-structural damage like hair-line cracks and falling of small pieces of plaster.</w:t>
            </w:r>
          </w:p>
        </w:tc>
        <w:tc>
          <w:tcPr>
            <w:tcW w:w="567" w:type="dxa"/>
            <w:shd w:val="clear" w:color="auto" w:fill="auto"/>
            <w:vAlign w:val="center"/>
          </w:tcPr>
          <w:p w14:paraId="41AE72A1" w14:textId="31A6F92B" w:rsidR="00BB23B9" w:rsidRPr="00662362" w:rsidRDefault="00BB23B9" w:rsidP="00AB6189">
            <w:pPr>
              <w:widowControl w:val="0"/>
              <w:rPr>
                <w:rFonts w:cs="Arial"/>
                <w:sz w:val="20"/>
              </w:rPr>
            </w:pPr>
            <w:r w:rsidRPr="00662362">
              <w:rPr>
                <w:rFonts w:cs="Arial"/>
                <w:sz w:val="20"/>
              </w:rPr>
              <w:t>1</w:t>
            </w:r>
          </w:p>
        </w:tc>
        <w:tc>
          <w:tcPr>
            <w:tcW w:w="709" w:type="dxa"/>
            <w:shd w:val="clear" w:color="auto" w:fill="auto"/>
            <w:vAlign w:val="center"/>
          </w:tcPr>
          <w:p w14:paraId="5C705916" w14:textId="6DB1B0DF" w:rsidR="00BB23B9" w:rsidRPr="00662362" w:rsidRDefault="00BB23B9" w:rsidP="00AB6189">
            <w:pPr>
              <w:widowControl w:val="0"/>
              <w:rPr>
                <w:rFonts w:cs="Arial"/>
                <w:sz w:val="20"/>
              </w:rPr>
            </w:pPr>
            <w:r w:rsidRPr="00662362">
              <w:rPr>
                <w:rFonts w:cs="Arial"/>
                <w:sz w:val="20"/>
              </w:rPr>
              <w:t>1</w:t>
            </w:r>
          </w:p>
        </w:tc>
        <w:tc>
          <w:tcPr>
            <w:tcW w:w="5500" w:type="dxa"/>
            <w:shd w:val="clear" w:color="auto" w:fill="auto"/>
            <w:vAlign w:val="center"/>
          </w:tcPr>
          <w:p w14:paraId="32C1A85C" w14:textId="77777777" w:rsidR="00BB23B9" w:rsidRPr="00662362" w:rsidRDefault="00BB23B9" w:rsidP="00AB6189">
            <w:pPr>
              <w:widowControl w:val="0"/>
              <w:rPr>
                <w:rFonts w:cs="Arial"/>
                <w:sz w:val="20"/>
              </w:rPr>
            </w:pPr>
            <w:r w:rsidRPr="00662362">
              <w:rPr>
                <w:rFonts w:cs="Arial"/>
                <w:sz w:val="20"/>
              </w:rPr>
              <w:t>London and national generic response plans</w:t>
            </w:r>
          </w:p>
          <w:p w14:paraId="38ECDDAD" w14:textId="77777777" w:rsidR="00BB23B9" w:rsidRPr="00662362" w:rsidRDefault="00BB23B9" w:rsidP="00083FBF">
            <w:pPr>
              <w:pStyle w:val="ListParagraph"/>
              <w:widowControl w:val="0"/>
              <w:numPr>
                <w:ilvl w:val="0"/>
                <w:numId w:val="42"/>
              </w:numPr>
              <w:rPr>
                <w:rFonts w:cs="Arial"/>
                <w:sz w:val="20"/>
              </w:rPr>
            </w:pPr>
            <w:r w:rsidRPr="00662362">
              <w:rPr>
                <w:rFonts w:cs="Arial"/>
                <w:sz w:val="20"/>
              </w:rPr>
              <w:t>Site clearance</w:t>
            </w:r>
          </w:p>
          <w:p w14:paraId="2363B158" w14:textId="5173F444" w:rsidR="00BB23B9" w:rsidRPr="00662362" w:rsidRDefault="00BB23B9" w:rsidP="00083FBF">
            <w:pPr>
              <w:pStyle w:val="ListParagraph"/>
              <w:numPr>
                <w:ilvl w:val="0"/>
                <w:numId w:val="42"/>
              </w:numPr>
              <w:rPr>
                <w:sz w:val="20"/>
              </w:rPr>
            </w:pPr>
            <w:r w:rsidRPr="00662362">
              <w:rPr>
                <w:sz w:val="20"/>
              </w:rPr>
              <w:t>Evacuation &amp; Shelter</w:t>
            </w:r>
          </w:p>
          <w:p w14:paraId="2DE18BE8" w14:textId="77777777" w:rsidR="00BB23B9" w:rsidRPr="00662362" w:rsidRDefault="00BB23B9" w:rsidP="00083FBF">
            <w:pPr>
              <w:pStyle w:val="ListParagraph"/>
              <w:numPr>
                <w:ilvl w:val="0"/>
                <w:numId w:val="42"/>
              </w:numPr>
              <w:rPr>
                <w:sz w:val="20"/>
              </w:rPr>
            </w:pPr>
            <w:r w:rsidRPr="00662362">
              <w:rPr>
                <w:sz w:val="20"/>
              </w:rPr>
              <w:t>Recovery</w:t>
            </w:r>
          </w:p>
          <w:p w14:paraId="7E21A8C1" w14:textId="77777777" w:rsidR="00BB23B9" w:rsidRPr="00662362" w:rsidRDefault="00BB23B9" w:rsidP="00083FBF">
            <w:pPr>
              <w:rPr>
                <w:sz w:val="20"/>
              </w:rPr>
            </w:pPr>
            <w:r w:rsidRPr="00662362">
              <w:rPr>
                <w:sz w:val="20"/>
              </w:rPr>
              <w:t>Mutual aid arrangements</w:t>
            </w:r>
          </w:p>
          <w:p w14:paraId="5D168F96" w14:textId="0DB22700" w:rsidR="00BB23B9" w:rsidRPr="00662362" w:rsidRDefault="00BB23B9" w:rsidP="00083FBF">
            <w:pPr>
              <w:rPr>
                <w:sz w:val="20"/>
              </w:rPr>
            </w:pPr>
            <w:r w:rsidRPr="00662362">
              <w:rPr>
                <w:sz w:val="20"/>
              </w:rPr>
              <w:t>Specialist fire and rescue assets</w:t>
            </w:r>
          </w:p>
        </w:tc>
        <w:tc>
          <w:tcPr>
            <w:tcW w:w="1587" w:type="dxa"/>
            <w:shd w:val="clear" w:color="auto" w:fill="auto"/>
            <w:vAlign w:val="center"/>
          </w:tcPr>
          <w:p w14:paraId="30E1145A" w14:textId="1CA4EFC1" w:rsidR="00BB23B9" w:rsidRPr="00662362" w:rsidRDefault="00BB23B9" w:rsidP="00AB6189">
            <w:pPr>
              <w:widowControl w:val="0"/>
              <w:rPr>
                <w:rFonts w:cs="Arial"/>
                <w:sz w:val="20"/>
              </w:rPr>
            </w:pPr>
            <w:r w:rsidRPr="00662362">
              <w:rPr>
                <w:rFonts w:cs="Arial"/>
                <w:sz w:val="20"/>
              </w:rPr>
              <w:t>Nov 2020</w:t>
            </w:r>
          </w:p>
          <w:p w14:paraId="7E8E80E6" w14:textId="16802C36" w:rsidR="00BB23B9" w:rsidRPr="00662362" w:rsidRDefault="00BB23B9" w:rsidP="00AB6189">
            <w:pPr>
              <w:widowControl w:val="0"/>
              <w:rPr>
                <w:rFonts w:cs="Arial"/>
                <w:sz w:val="20"/>
              </w:rPr>
            </w:pPr>
            <w:r w:rsidRPr="00662362">
              <w:rPr>
                <w:rFonts w:cs="Arial"/>
                <w:sz w:val="20"/>
              </w:rPr>
              <w:t>Sept 2021</w:t>
            </w:r>
          </w:p>
          <w:p w14:paraId="458F4B3A" w14:textId="07CF2592" w:rsidR="00BB23B9" w:rsidRPr="00662362" w:rsidRDefault="00BB23B9" w:rsidP="00AB6189">
            <w:pPr>
              <w:widowControl w:val="0"/>
              <w:rPr>
                <w:rFonts w:cs="Arial"/>
                <w:sz w:val="20"/>
              </w:rPr>
            </w:pPr>
          </w:p>
        </w:tc>
      </w:tr>
    </w:tbl>
    <w:p w14:paraId="62A86DF4" w14:textId="31E5C318" w:rsidR="00AB6189" w:rsidRDefault="00AB6189" w:rsidP="00574FBE">
      <w:pPr>
        <w:widowControl w:val="0"/>
        <w:rPr>
          <w:b/>
          <w:sz w:val="24"/>
        </w:rPr>
      </w:pPr>
    </w:p>
    <w:p w14:paraId="567A3B9F" w14:textId="77777777" w:rsidR="00AB6189" w:rsidRDefault="00AB6189">
      <w:pPr>
        <w:spacing w:after="0"/>
        <w:rPr>
          <w:b/>
          <w:sz w:val="24"/>
        </w:rPr>
      </w:pPr>
      <w:r>
        <w:rPr>
          <w:b/>
          <w:sz w:val="24"/>
        </w:rPr>
        <w:br w:type="page"/>
      </w:r>
    </w:p>
    <w:p w14:paraId="0CD663CF" w14:textId="77C81191" w:rsidR="006A4ECB" w:rsidRPr="00BE3AD5" w:rsidRDefault="002E0BA2" w:rsidP="006A4ECB">
      <w:pPr>
        <w:pStyle w:val="Subtitle"/>
        <w:rPr>
          <w:color w:val="auto"/>
        </w:rPr>
      </w:pPr>
      <w:r>
        <w:rPr>
          <w:color w:val="auto"/>
        </w:rPr>
        <w:lastRenderedPageBreak/>
        <w:t>3.5</w:t>
      </w:r>
      <w:r w:rsidR="006A4ECB" w:rsidRPr="00BE3AD5">
        <w:rPr>
          <w:color w:val="auto"/>
        </w:rPr>
        <w:t xml:space="preserve"> </w:t>
      </w:r>
      <w:r w:rsidR="006A4ECB">
        <w:rPr>
          <w:color w:val="auto"/>
        </w:rPr>
        <w:t>Hostile State Activity</w:t>
      </w:r>
    </w:p>
    <w:p w14:paraId="3197DC71" w14:textId="77777777" w:rsidR="006A4ECB" w:rsidRPr="00545F24" w:rsidRDefault="006A4ECB" w:rsidP="006A4ECB">
      <w:pPr>
        <w:widowControl w:val="0"/>
        <w:rPr>
          <w:highlight w:val="yellow"/>
        </w:rPr>
      </w:pPr>
    </w:p>
    <w:tbl>
      <w:tblPr>
        <w:tblW w:w="14602"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6"/>
        <w:gridCol w:w="1275"/>
        <w:gridCol w:w="4282"/>
        <w:gridCol w:w="567"/>
        <w:gridCol w:w="709"/>
        <w:gridCol w:w="5528"/>
        <w:gridCol w:w="1275"/>
      </w:tblGrid>
      <w:tr w:rsidR="00BB23B9" w:rsidRPr="00E6332E" w14:paraId="24D7F477" w14:textId="77777777" w:rsidTr="00BD18F0">
        <w:trPr>
          <w:cantSplit/>
          <w:trHeight w:val="1254"/>
          <w:tblHeader/>
        </w:trPr>
        <w:tc>
          <w:tcPr>
            <w:tcW w:w="966" w:type="dxa"/>
            <w:shd w:val="clear" w:color="auto" w:fill="B8CCE4" w:themeFill="accent1" w:themeFillTint="66"/>
            <w:vAlign w:val="center"/>
          </w:tcPr>
          <w:p w14:paraId="29F0A0E3" w14:textId="77777777" w:rsidR="00BB23B9" w:rsidRPr="00BD18F0" w:rsidRDefault="00BB23B9" w:rsidP="00A81C5D">
            <w:pPr>
              <w:widowControl w:val="0"/>
              <w:rPr>
                <w:rFonts w:cs="Arial"/>
                <w:b/>
                <w:sz w:val="20"/>
              </w:rPr>
            </w:pPr>
            <w:r w:rsidRPr="00BD18F0">
              <w:rPr>
                <w:rFonts w:cs="Arial"/>
                <w:b/>
                <w:sz w:val="20"/>
              </w:rPr>
              <w:t>Risk ID</w:t>
            </w:r>
          </w:p>
          <w:p w14:paraId="0F58E309" w14:textId="77777777" w:rsidR="00BB23B9" w:rsidRPr="00BD18F0" w:rsidRDefault="00BB23B9" w:rsidP="00A81C5D">
            <w:pPr>
              <w:widowControl w:val="0"/>
              <w:rPr>
                <w:rFonts w:cs="Arial"/>
                <w:b/>
                <w:sz w:val="20"/>
              </w:rPr>
            </w:pPr>
            <w:r w:rsidRPr="00BD18F0">
              <w:rPr>
                <w:rFonts w:cs="Arial"/>
                <w:b/>
                <w:sz w:val="20"/>
              </w:rPr>
              <w:t>Rating</w:t>
            </w:r>
          </w:p>
        </w:tc>
        <w:tc>
          <w:tcPr>
            <w:tcW w:w="1275" w:type="dxa"/>
            <w:shd w:val="clear" w:color="auto" w:fill="B8CCE4" w:themeFill="accent1" w:themeFillTint="66"/>
            <w:vAlign w:val="center"/>
          </w:tcPr>
          <w:p w14:paraId="0C873DEB" w14:textId="77777777" w:rsidR="00BB23B9" w:rsidRPr="00BD18F0" w:rsidRDefault="00BB23B9" w:rsidP="00A81C5D">
            <w:pPr>
              <w:widowControl w:val="0"/>
              <w:rPr>
                <w:rFonts w:cs="Arial"/>
                <w:sz w:val="20"/>
              </w:rPr>
            </w:pPr>
            <w:r w:rsidRPr="00BD18F0">
              <w:rPr>
                <w:rFonts w:cs="Arial"/>
                <w:b/>
                <w:sz w:val="20"/>
              </w:rPr>
              <w:t>Lead</w:t>
            </w:r>
          </w:p>
        </w:tc>
        <w:tc>
          <w:tcPr>
            <w:tcW w:w="4282" w:type="dxa"/>
            <w:shd w:val="clear" w:color="auto" w:fill="B8CCE4" w:themeFill="accent1" w:themeFillTint="66"/>
            <w:vAlign w:val="center"/>
          </w:tcPr>
          <w:p w14:paraId="3B5F1951" w14:textId="77777777" w:rsidR="00BB23B9" w:rsidRPr="00BD18F0" w:rsidRDefault="00BB23B9" w:rsidP="00A81C5D">
            <w:pPr>
              <w:widowControl w:val="0"/>
              <w:rPr>
                <w:rFonts w:cs="Arial"/>
                <w:b/>
                <w:sz w:val="20"/>
              </w:rPr>
            </w:pPr>
            <w:r w:rsidRPr="00BD18F0">
              <w:rPr>
                <w:rFonts w:cs="Arial"/>
                <w:b/>
                <w:sz w:val="20"/>
              </w:rPr>
              <w:t>Outcome Description</w:t>
            </w:r>
          </w:p>
        </w:tc>
        <w:tc>
          <w:tcPr>
            <w:tcW w:w="567" w:type="dxa"/>
            <w:shd w:val="clear" w:color="auto" w:fill="B8CCE4" w:themeFill="accent1" w:themeFillTint="66"/>
            <w:textDirection w:val="btLr"/>
          </w:tcPr>
          <w:p w14:paraId="4A5B1410" w14:textId="77777777" w:rsidR="00BB23B9" w:rsidRPr="00BD18F0" w:rsidRDefault="00BB23B9" w:rsidP="00A81C5D">
            <w:pPr>
              <w:widowControl w:val="0"/>
              <w:rPr>
                <w:rFonts w:cs="Arial"/>
                <w:sz w:val="20"/>
              </w:rPr>
            </w:pPr>
            <w:r w:rsidRPr="00BD18F0">
              <w:rPr>
                <w:rFonts w:cs="Arial"/>
                <w:b/>
                <w:sz w:val="20"/>
              </w:rPr>
              <w:t>Likelihood</w:t>
            </w:r>
          </w:p>
        </w:tc>
        <w:tc>
          <w:tcPr>
            <w:tcW w:w="709" w:type="dxa"/>
            <w:shd w:val="clear" w:color="auto" w:fill="B8CCE4" w:themeFill="accent1" w:themeFillTint="66"/>
            <w:textDirection w:val="btLr"/>
          </w:tcPr>
          <w:p w14:paraId="231D8946" w14:textId="77777777" w:rsidR="00BB23B9" w:rsidRPr="00BD18F0" w:rsidRDefault="00BB23B9" w:rsidP="00A81C5D">
            <w:pPr>
              <w:widowControl w:val="0"/>
              <w:rPr>
                <w:rFonts w:cs="Arial"/>
                <w:sz w:val="20"/>
              </w:rPr>
            </w:pPr>
            <w:r w:rsidRPr="00BD18F0">
              <w:rPr>
                <w:rFonts w:cs="Arial"/>
                <w:b/>
                <w:sz w:val="20"/>
              </w:rPr>
              <w:t>Impact</w:t>
            </w:r>
          </w:p>
        </w:tc>
        <w:tc>
          <w:tcPr>
            <w:tcW w:w="5528" w:type="dxa"/>
            <w:shd w:val="clear" w:color="auto" w:fill="B8CCE4" w:themeFill="accent1" w:themeFillTint="66"/>
            <w:vAlign w:val="center"/>
          </w:tcPr>
          <w:p w14:paraId="3F2805A4" w14:textId="77777777" w:rsidR="00BB23B9" w:rsidRPr="00BD18F0" w:rsidRDefault="00BB23B9" w:rsidP="00A81C5D">
            <w:pPr>
              <w:widowControl w:val="0"/>
            </w:pPr>
            <w:r w:rsidRPr="00BD18F0">
              <w:rPr>
                <w:rFonts w:cs="Arial"/>
                <w:b/>
                <w:sz w:val="20"/>
              </w:rPr>
              <w:t xml:space="preserve">Controls in Place </w:t>
            </w:r>
          </w:p>
        </w:tc>
        <w:tc>
          <w:tcPr>
            <w:tcW w:w="1275" w:type="dxa"/>
            <w:shd w:val="clear" w:color="auto" w:fill="B8CCE4" w:themeFill="accent1" w:themeFillTint="66"/>
            <w:vAlign w:val="center"/>
          </w:tcPr>
          <w:p w14:paraId="7D6D3BCB" w14:textId="77777777" w:rsidR="00BB23B9" w:rsidRPr="00BD18F0" w:rsidRDefault="00BB23B9" w:rsidP="00A81C5D">
            <w:pPr>
              <w:widowControl w:val="0"/>
              <w:rPr>
                <w:rFonts w:cs="Arial"/>
                <w:b/>
                <w:sz w:val="20"/>
              </w:rPr>
            </w:pPr>
            <w:r w:rsidRPr="00BD18F0">
              <w:rPr>
                <w:rFonts w:cs="Arial"/>
                <w:b/>
                <w:sz w:val="20"/>
              </w:rPr>
              <w:t xml:space="preserve">Last Review </w:t>
            </w:r>
          </w:p>
          <w:p w14:paraId="629BC511" w14:textId="77777777" w:rsidR="00BB23B9" w:rsidRPr="00BD18F0" w:rsidRDefault="00BB23B9" w:rsidP="00A81C5D">
            <w:pPr>
              <w:widowControl w:val="0"/>
              <w:rPr>
                <w:rFonts w:cs="Arial"/>
                <w:sz w:val="20"/>
              </w:rPr>
            </w:pPr>
            <w:r w:rsidRPr="00BD18F0">
              <w:rPr>
                <w:rFonts w:cs="Arial"/>
                <w:b/>
                <w:sz w:val="20"/>
              </w:rPr>
              <w:t>Next Review</w:t>
            </w:r>
          </w:p>
        </w:tc>
      </w:tr>
      <w:tr w:rsidR="00BB23B9" w:rsidRPr="00545F24" w14:paraId="5D04C9B4" w14:textId="77777777" w:rsidTr="00BB23B9">
        <w:trPr>
          <w:cantSplit/>
          <w:trHeight w:val="1546"/>
        </w:trPr>
        <w:tc>
          <w:tcPr>
            <w:tcW w:w="966" w:type="dxa"/>
            <w:shd w:val="clear" w:color="auto" w:fill="92D050"/>
            <w:vAlign w:val="center"/>
          </w:tcPr>
          <w:p w14:paraId="49D9B857" w14:textId="77777777" w:rsidR="00BB23B9" w:rsidRPr="00AD4CC3" w:rsidRDefault="00BB23B9" w:rsidP="00A81C5D">
            <w:pPr>
              <w:widowControl w:val="0"/>
              <w:rPr>
                <w:rFonts w:cs="Arial"/>
                <w:b/>
                <w:sz w:val="20"/>
              </w:rPr>
            </w:pPr>
            <w:r w:rsidRPr="00AD4CC3">
              <w:rPr>
                <w:rFonts w:cs="Arial"/>
                <w:b/>
                <w:sz w:val="20"/>
              </w:rPr>
              <w:t>R43</w:t>
            </w:r>
          </w:p>
          <w:p w14:paraId="0BCA4908" w14:textId="1F48910D" w:rsidR="00BB23B9" w:rsidRPr="00AD4CC3" w:rsidRDefault="00BB23B9" w:rsidP="00A81C5D">
            <w:pPr>
              <w:widowControl w:val="0"/>
              <w:rPr>
                <w:rFonts w:cs="Arial"/>
                <w:sz w:val="20"/>
              </w:rPr>
            </w:pPr>
            <w:r w:rsidRPr="00AD4CC3">
              <w:rPr>
                <w:rFonts w:cs="Arial"/>
                <w:sz w:val="20"/>
              </w:rPr>
              <w:t>LOW</w:t>
            </w:r>
          </w:p>
        </w:tc>
        <w:tc>
          <w:tcPr>
            <w:tcW w:w="1275" w:type="dxa"/>
            <w:shd w:val="clear" w:color="auto" w:fill="auto"/>
            <w:vAlign w:val="center"/>
          </w:tcPr>
          <w:p w14:paraId="6A607C8A" w14:textId="401A603F" w:rsidR="00BB23B9" w:rsidRPr="00AD4CC3" w:rsidRDefault="00BB23B9" w:rsidP="00A81C5D">
            <w:pPr>
              <w:widowControl w:val="0"/>
            </w:pPr>
            <w:r w:rsidRPr="00AD4CC3">
              <w:t>Local Authorities</w:t>
            </w:r>
          </w:p>
        </w:tc>
        <w:tc>
          <w:tcPr>
            <w:tcW w:w="4282" w:type="dxa"/>
            <w:shd w:val="clear" w:color="auto" w:fill="auto"/>
            <w:vAlign w:val="center"/>
          </w:tcPr>
          <w:p w14:paraId="72697CBC" w14:textId="2AC77AB8" w:rsidR="00BB23B9" w:rsidRPr="00AD4CC3" w:rsidRDefault="00BB23B9" w:rsidP="00A81C5D">
            <w:pPr>
              <w:widowControl w:val="0"/>
              <w:rPr>
                <w:rFonts w:cs="Arial"/>
                <w:b/>
                <w:sz w:val="20"/>
              </w:rPr>
            </w:pPr>
            <w:r>
              <w:rPr>
                <w:rFonts w:cs="Arial"/>
                <w:b/>
                <w:sz w:val="20"/>
              </w:rPr>
              <w:t>Undermining Democratic Activity</w:t>
            </w:r>
          </w:p>
          <w:p w14:paraId="1296A2A9" w14:textId="4251FCA2" w:rsidR="00BB23B9" w:rsidRPr="00AD4CC3" w:rsidRDefault="00BB23B9" w:rsidP="00A81C5D">
            <w:pPr>
              <w:widowControl w:val="0"/>
              <w:rPr>
                <w:rFonts w:cs="Arial"/>
                <w:sz w:val="20"/>
              </w:rPr>
            </w:pPr>
            <w:r w:rsidRPr="00AD4CC3">
              <w:rPr>
                <w:rFonts w:cs="Arial"/>
                <w:sz w:val="20"/>
              </w:rPr>
              <w:t xml:space="preserve">A </w:t>
            </w:r>
            <w:proofErr w:type="spellStart"/>
            <w:r w:rsidRPr="00AD4CC3">
              <w:rPr>
                <w:rFonts w:cs="Arial"/>
                <w:sz w:val="20"/>
              </w:rPr>
              <w:t>cyber attack</w:t>
            </w:r>
            <w:proofErr w:type="spellEnd"/>
            <w:r w:rsidRPr="00AD4CC3">
              <w:rPr>
                <w:rFonts w:cs="Arial"/>
                <w:sz w:val="20"/>
              </w:rPr>
              <w:t xml:space="preserve"> conducted by a hostile state actor on a UK Electoral system during an election period. The attack could cause disruption to the electoral processes, resulting in data loss or manipulation and impact the result, or public confidence in the result.</w:t>
            </w:r>
          </w:p>
        </w:tc>
        <w:tc>
          <w:tcPr>
            <w:tcW w:w="567" w:type="dxa"/>
            <w:shd w:val="clear" w:color="auto" w:fill="auto"/>
            <w:vAlign w:val="center"/>
          </w:tcPr>
          <w:p w14:paraId="37EAEFC8" w14:textId="5D641E33" w:rsidR="00BB23B9" w:rsidRPr="00AD4CC3" w:rsidRDefault="00BB23B9" w:rsidP="00A81C5D">
            <w:pPr>
              <w:widowControl w:val="0"/>
              <w:rPr>
                <w:rFonts w:cs="Arial"/>
                <w:sz w:val="20"/>
              </w:rPr>
            </w:pPr>
            <w:r w:rsidRPr="00AD4CC3">
              <w:rPr>
                <w:rFonts w:cs="Arial"/>
                <w:sz w:val="20"/>
              </w:rPr>
              <w:t>3</w:t>
            </w:r>
          </w:p>
        </w:tc>
        <w:tc>
          <w:tcPr>
            <w:tcW w:w="709" w:type="dxa"/>
            <w:shd w:val="clear" w:color="auto" w:fill="auto"/>
            <w:vAlign w:val="center"/>
          </w:tcPr>
          <w:p w14:paraId="4AFDA2F3" w14:textId="776160A7" w:rsidR="00BB23B9" w:rsidRPr="00AD4CC3" w:rsidRDefault="009D1598" w:rsidP="00A81C5D">
            <w:pPr>
              <w:widowControl w:val="0"/>
              <w:rPr>
                <w:rFonts w:cs="Arial"/>
                <w:sz w:val="20"/>
              </w:rPr>
            </w:pPr>
            <w:r>
              <w:rPr>
                <w:rFonts w:cs="Arial"/>
                <w:sz w:val="20"/>
              </w:rPr>
              <w:t>2</w:t>
            </w:r>
          </w:p>
        </w:tc>
        <w:tc>
          <w:tcPr>
            <w:tcW w:w="5528" w:type="dxa"/>
            <w:shd w:val="clear" w:color="auto" w:fill="auto"/>
            <w:vAlign w:val="center"/>
          </w:tcPr>
          <w:p w14:paraId="7F610F34" w14:textId="75629565" w:rsidR="00BB23B9" w:rsidRPr="00AD4CC3" w:rsidRDefault="00BB23B9" w:rsidP="00AD4CC3">
            <w:pPr>
              <w:widowControl w:val="0"/>
              <w:spacing w:after="0"/>
              <w:rPr>
                <w:rFonts w:cs="Arial"/>
                <w:sz w:val="20"/>
              </w:rPr>
            </w:pPr>
            <w:r w:rsidRPr="00AD4CC3">
              <w:rPr>
                <w:rFonts w:cs="Arial"/>
                <w:sz w:val="20"/>
              </w:rPr>
              <w:t>UK Electoral processes largely not reliant on computer systems vulnerable to this type of attack</w:t>
            </w:r>
          </w:p>
        </w:tc>
        <w:tc>
          <w:tcPr>
            <w:tcW w:w="1275" w:type="dxa"/>
            <w:shd w:val="clear" w:color="auto" w:fill="auto"/>
            <w:vAlign w:val="center"/>
          </w:tcPr>
          <w:p w14:paraId="0D526D4C" w14:textId="77777777" w:rsidR="00BB23B9" w:rsidRPr="00AD4CC3" w:rsidRDefault="00BB23B9" w:rsidP="00A81C5D">
            <w:pPr>
              <w:widowControl w:val="0"/>
              <w:rPr>
                <w:rFonts w:cs="Arial"/>
                <w:sz w:val="20"/>
                <w:lang w:eastAsia="en-GB"/>
              </w:rPr>
            </w:pPr>
            <w:r w:rsidRPr="00AD4CC3">
              <w:rPr>
                <w:rFonts w:cs="Arial"/>
                <w:sz w:val="20"/>
                <w:lang w:eastAsia="en-GB"/>
              </w:rPr>
              <w:t>Nov 2020</w:t>
            </w:r>
          </w:p>
          <w:p w14:paraId="4991304E" w14:textId="76DB1DD6" w:rsidR="00BB23B9" w:rsidRPr="00AD4CC3" w:rsidRDefault="00BB23B9" w:rsidP="00A81C5D">
            <w:pPr>
              <w:widowControl w:val="0"/>
              <w:rPr>
                <w:rFonts w:cs="Arial"/>
                <w:sz w:val="20"/>
                <w:lang w:eastAsia="en-GB"/>
              </w:rPr>
            </w:pPr>
            <w:r w:rsidRPr="00AD4CC3">
              <w:rPr>
                <w:rFonts w:cs="Arial"/>
                <w:sz w:val="20"/>
                <w:lang w:eastAsia="en-GB"/>
              </w:rPr>
              <w:t>Sept 2021</w:t>
            </w:r>
          </w:p>
        </w:tc>
      </w:tr>
    </w:tbl>
    <w:p w14:paraId="7363FBBA" w14:textId="77777777" w:rsidR="006A4ECB" w:rsidRDefault="006A4ECB">
      <w:pPr>
        <w:spacing w:after="0"/>
        <w:rPr>
          <w:rFonts w:cs="Arial"/>
          <w:b/>
          <w:sz w:val="32"/>
          <w:szCs w:val="24"/>
        </w:rPr>
      </w:pPr>
      <w:r>
        <w:br w:type="page"/>
      </w:r>
    </w:p>
    <w:p w14:paraId="09B76916" w14:textId="4661F847" w:rsidR="00F1114E" w:rsidRDefault="00F1114E" w:rsidP="00F1114E">
      <w:pPr>
        <w:pStyle w:val="Subtitle"/>
        <w:rPr>
          <w:color w:val="auto"/>
        </w:rPr>
      </w:pPr>
      <w:r>
        <w:rPr>
          <w:color w:val="auto"/>
        </w:rPr>
        <w:lastRenderedPageBreak/>
        <w:t>3.</w:t>
      </w:r>
      <w:r w:rsidR="00F81D8F">
        <w:rPr>
          <w:color w:val="auto"/>
        </w:rPr>
        <w:t>6</w:t>
      </w:r>
      <w:r w:rsidRPr="00BE3AD5">
        <w:rPr>
          <w:color w:val="auto"/>
        </w:rPr>
        <w:t xml:space="preserve"> </w:t>
      </w:r>
      <w:r>
        <w:rPr>
          <w:color w:val="auto"/>
        </w:rPr>
        <w:t>Threats</w:t>
      </w:r>
    </w:p>
    <w:p w14:paraId="77328206" w14:textId="35F8FE3A" w:rsidR="00F1114E" w:rsidRDefault="00FC22B2" w:rsidP="00F1114E">
      <w:r>
        <w:t xml:space="preserve">In this public version of the London Risk Register </w:t>
      </w:r>
      <w:r w:rsidR="00BB0E79">
        <w:t xml:space="preserve">threats and cyber risks are grouped and summarised by target. Further detail </w:t>
      </w:r>
      <w:r w:rsidR="00BE488D">
        <w:t xml:space="preserve">on the types of threats </w:t>
      </w:r>
      <w:r w:rsidR="00BB0E79">
        <w:t xml:space="preserve">is available in the </w:t>
      </w:r>
      <w:hyperlink r:id="rId27" w:history="1">
        <w:r w:rsidR="00BB0E79" w:rsidRPr="00BB0E79">
          <w:rPr>
            <w:rStyle w:val="Hyperlink"/>
          </w:rPr>
          <w:t>National Risk Register</w:t>
        </w:r>
      </w:hyperlink>
      <w:r w:rsidR="00BB0E79">
        <w:t>.</w:t>
      </w:r>
    </w:p>
    <w:p w14:paraId="2C3DD482" w14:textId="01509144" w:rsidR="00BB23B9" w:rsidRPr="00F1114E" w:rsidRDefault="00BB23B9" w:rsidP="00F1114E">
      <w:r>
        <w:t>Threats are assessed nationally so reassessment dates are not included.</w:t>
      </w:r>
    </w:p>
    <w:p w14:paraId="738170AE" w14:textId="6C3C953D" w:rsidR="00F1114E" w:rsidRDefault="00F1114E" w:rsidP="00F1114E">
      <w:pPr>
        <w:rPr>
          <w:rFonts w:cstheme="minorHAnsi"/>
        </w:rPr>
      </w:pPr>
    </w:p>
    <w:tbl>
      <w:tblPr>
        <w:tblW w:w="1516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136"/>
        <w:gridCol w:w="5245"/>
        <w:gridCol w:w="567"/>
        <w:gridCol w:w="567"/>
        <w:gridCol w:w="7654"/>
      </w:tblGrid>
      <w:tr w:rsidR="00F1114E" w:rsidRPr="00CC4B5B" w14:paraId="0C8C10A5" w14:textId="77777777" w:rsidTr="002A5BC3">
        <w:trPr>
          <w:cantSplit/>
          <w:trHeight w:val="1254"/>
          <w:tblHeader/>
        </w:trPr>
        <w:tc>
          <w:tcPr>
            <w:tcW w:w="1136" w:type="dxa"/>
            <w:shd w:val="clear" w:color="auto" w:fill="B8CCE4" w:themeFill="accent1" w:themeFillTint="66"/>
            <w:vAlign w:val="center"/>
          </w:tcPr>
          <w:p w14:paraId="3665F729" w14:textId="77777777" w:rsidR="00F1114E" w:rsidRPr="00BD18F0" w:rsidRDefault="00F1114E" w:rsidP="00207704">
            <w:pPr>
              <w:widowControl w:val="0"/>
              <w:rPr>
                <w:rFonts w:cs="Arial"/>
                <w:b/>
                <w:szCs w:val="22"/>
              </w:rPr>
            </w:pPr>
            <w:r w:rsidRPr="00BD18F0">
              <w:rPr>
                <w:rFonts w:cs="Arial"/>
                <w:b/>
                <w:szCs w:val="22"/>
              </w:rPr>
              <w:t>Risk ID</w:t>
            </w:r>
          </w:p>
          <w:p w14:paraId="00C7A1B0" w14:textId="77777777" w:rsidR="00F1114E" w:rsidRPr="00BD18F0" w:rsidRDefault="00F1114E" w:rsidP="00207704">
            <w:pPr>
              <w:widowControl w:val="0"/>
              <w:rPr>
                <w:rFonts w:cs="Arial"/>
                <w:b/>
                <w:szCs w:val="22"/>
              </w:rPr>
            </w:pPr>
            <w:r w:rsidRPr="00BD18F0">
              <w:rPr>
                <w:rFonts w:cs="Arial"/>
                <w:b/>
                <w:szCs w:val="22"/>
              </w:rPr>
              <w:t>Rating</w:t>
            </w:r>
          </w:p>
        </w:tc>
        <w:tc>
          <w:tcPr>
            <w:tcW w:w="5245" w:type="dxa"/>
            <w:shd w:val="clear" w:color="auto" w:fill="B8CCE4" w:themeFill="accent1" w:themeFillTint="66"/>
            <w:vAlign w:val="center"/>
          </w:tcPr>
          <w:p w14:paraId="05927C7C" w14:textId="77777777" w:rsidR="00F1114E" w:rsidRPr="00BD18F0" w:rsidRDefault="00F1114E" w:rsidP="00207704">
            <w:pPr>
              <w:widowControl w:val="0"/>
              <w:ind w:right="-1499"/>
              <w:rPr>
                <w:rFonts w:cs="Arial"/>
                <w:b/>
                <w:szCs w:val="22"/>
              </w:rPr>
            </w:pPr>
            <w:r w:rsidRPr="00BD18F0">
              <w:rPr>
                <w:rFonts w:cs="Arial"/>
                <w:b/>
                <w:szCs w:val="22"/>
              </w:rPr>
              <w:t>Outcome Description</w:t>
            </w:r>
          </w:p>
        </w:tc>
        <w:tc>
          <w:tcPr>
            <w:tcW w:w="567" w:type="dxa"/>
            <w:shd w:val="clear" w:color="auto" w:fill="B8CCE4" w:themeFill="accent1" w:themeFillTint="66"/>
            <w:textDirection w:val="btLr"/>
          </w:tcPr>
          <w:p w14:paraId="5FBE6694" w14:textId="77777777" w:rsidR="00F1114E" w:rsidRPr="00BD18F0" w:rsidRDefault="00F1114E" w:rsidP="00207704">
            <w:pPr>
              <w:widowControl w:val="0"/>
              <w:rPr>
                <w:rFonts w:cs="Arial"/>
                <w:szCs w:val="22"/>
              </w:rPr>
            </w:pPr>
            <w:r w:rsidRPr="00BD18F0">
              <w:rPr>
                <w:rFonts w:cs="Arial"/>
                <w:b/>
                <w:szCs w:val="22"/>
              </w:rPr>
              <w:t>Likelihood</w:t>
            </w:r>
          </w:p>
        </w:tc>
        <w:tc>
          <w:tcPr>
            <w:tcW w:w="567" w:type="dxa"/>
            <w:shd w:val="clear" w:color="auto" w:fill="B8CCE4" w:themeFill="accent1" w:themeFillTint="66"/>
            <w:textDirection w:val="btLr"/>
          </w:tcPr>
          <w:p w14:paraId="267236AF" w14:textId="77777777" w:rsidR="00F1114E" w:rsidRPr="00BD18F0" w:rsidRDefault="00F1114E" w:rsidP="00207704">
            <w:pPr>
              <w:widowControl w:val="0"/>
              <w:rPr>
                <w:rFonts w:cs="Arial"/>
                <w:szCs w:val="22"/>
              </w:rPr>
            </w:pPr>
            <w:r w:rsidRPr="00BD18F0">
              <w:rPr>
                <w:rFonts w:cs="Arial"/>
                <w:b/>
                <w:szCs w:val="22"/>
              </w:rPr>
              <w:t>Impact</w:t>
            </w:r>
          </w:p>
        </w:tc>
        <w:tc>
          <w:tcPr>
            <w:tcW w:w="7654" w:type="dxa"/>
            <w:shd w:val="clear" w:color="auto" w:fill="B8CCE4" w:themeFill="accent1" w:themeFillTint="66"/>
            <w:vAlign w:val="center"/>
          </w:tcPr>
          <w:p w14:paraId="06A895EB" w14:textId="77777777" w:rsidR="00F1114E" w:rsidRPr="00BD18F0" w:rsidRDefault="00F1114E" w:rsidP="00207704">
            <w:pPr>
              <w:widowControl w:val="0"/>
              <w:rPr>
                <w:rFonts w:cs="Arial"/>
                <w:szCs w:val="22"/>
              </w:rPr>
            </w:pPr>
            <w:r w:rsidRPr="00BD18F0">
              <w:rPr>
                <w:rFonts w:cs="Arial"/>
                <w:b/>
                <w:szCs w:val="22"/>
              </w:rPr>
              <w:t xml:space="preserve">Controls in Place </w:t>
            </w:r>
          </w:p>
        </w:tc>
      </w:tr>
      <w:tr w:rsidR="00F1114E" w:rsidRPr="00CC4B5B" w14:paraId="3B6C613B" w14:textId="77777777" w:rsidTr="002A5BC3">
        <w:trPr>
          <w:cantSplit/>
          <w:trHeight w:val="1546"/>
        </w:trPr>
        <w:tc>
          <w:tcPr>
            <w:tcW w:w="1136" w:type="dxa"/>
            <w:shd w:val="clear" w:color="auto" w:fill="FFFF00"/>
            <w:vAlign w:val="center"/>
          </w:tcPr>
          <w:p w14:paraId="74674D39" w14:textId="77777777" w:rsidR="00F1114E" w:rsidRPr="00CC4B5B" w:rsidRDefault="00F1114E" w:rsidP="00207704">
            <w:pPr>
              <w:widowControl w:val="0"/>
              <w:rPr>
                <w:rFonts w:cs="Arial"/>
                <w:b/>
                <w:szCs w:val="22"/>
              </w:rPr>
            </w:pPr>
            <w:r w:rsidRPr="00CC4B5B">
              <w:rPr>
                <w:rFonts w:cs="Arial"/>
                <w:b/>
                <w:szCs w:val="22"/>
              </w:rPr>
              <w:t>T1</w:t>
            </w:r>
          </w:p>
          <w:p w14:paraId="3A0A8842" w14:textId="77777777" w:rsidR="00F1114E" w:rsidRPr="00CC4B5B" w:rsidRDefault="00F1114E" w:rsidP="00207704">
            <w:pPr>
              <w:widowControl w:val="0"/>
              <w:rPr>
                <w:rFonts w:cs="Arial"/>
                <w:szCs w:val="22"/>
              </w:rPr>
            </w:pPr>
            <w:r w:rsidRPr="00CC4B5B">
              <w:rPr>
                <w:rFonts w:cs="Arial"/>
                <w:szCs w:val="22"/>
              </w:rPr>
              <w:t>MEDIUM</w:t>
            </w:r>
          </w:p>
        </w:tc>
        <w:tc>
          <w:tcPr>
            <w:tcW w:w="5245" w:type="dxa"/>
            <w:shd w:val="clear" w:color="auto" w:fill="auto"/>
            <w:vAlign w:val="center"/>
          </w:tcPr>
          <w:p w14:paraId="411A0BE4" w14:textId="77777777" w:rsidR="00F1114E" w:rsidRPr="00CC4B5B" w:rsidRDefault="00F1114E" w:rsidP="00207704">
            <w:pPr>
              <w:widowControl w:val="0"/>
              <w:rPr>
                <w:rFonts w:cs="Arial"/>
                <w:b/>
                <w:szCs w:val="22"/>
              </w:rPr>
            </w:pPr>
            <w:r w:rsidRPr="00CC4B5B">
              <w:rPr>
                <w:rFonts w:cs="Arial"/>
                <w:b/>
                <w:szCs w:val="22"/>
              </w:rPr>
              <w:t>Attacks on Publically Accessible Locations</w:t>
            </w:r>
          </w:p>
          <w:p w14:paraId="1F470159" w14:textId="77777777" w:rsidR="00F1114E" w:rsidRPr="00CC4B5B" w:rsidRDefault="00F1114E" w:rsidP="00207704">
            <w:pPr>
              <w:widowControl w:val="0"/>
              <w:rPr>
                <w:rFonts w:cs="Arial"/>
                <w:bCs/>
                <w:szCs w:val="22"/>
                <w:lang w:eastAsia="en-GB"/>
              </w:rPr>
            </w:pPr>
            <w:r w:rsidRPr="00CC4B5B">
              <w:rPr>
                <w:rFonts w:cs="Arial"/>
                <w:bCs/>
                <w:szCs w:val="22"/>
                <w:lang w:eastAsia="en-GB"/>
              </w:rPr>
              <w:t>There has been an increase in the frequency of terrorist attacks in the UK from 2017. Nearly all attacks have occurred in publically accessible locations.</w:t>
            </w:r>
          </w:p>
          <w:p w14:paraId="020B6CCE" w14:textId="77777777" w:rsidR="00F1114E" w:rsidRPr="00CC4B5B" w:rsidRDefault="00F1114E" w:rsidP="00207704">
            <w:pPr>
              <w:widowControl w:val="0"/>
              <w:rPr>
                <w:rFonts w:cs="Arial"/>
                <w:bCs/>
                <w:szCs w:val="22"/>
                <w:lang w:eastAsia="en-GB"/>
              </w:rPr>
            </w:pPr>
            <w:r w:rsidRPr="00CC4B5B">
              <w:rPr>
                <w:rFonts w:cs="Arial"/>
                <w:bCs/>
                <w:szCs w:val="22"/>
                <w:lang w:eastAsia="en-GB"/>
              </w:rPr>
              <w:t>A defining feature of such attacks is the targeting of people. This may be random or aimed at a specific group. Impacts may include fatalities and physical and/or psychological casualties, significant damage to infrastructure and other property, increased demands on and disruption to essential services.</w:t>
            </w:r>
          </w:p>
        </w:tc>
        <w:tc>
          <w:tcPr>
            <w:tcW w:w="567" w:type="dxa"/>
            <w:shd w:val="clear" w:color="auto" w:fill="auto"/>
            <w:vAlign w:val="center"/>
          </w:tcPr>
          <w:p w14:paraId="0B59DA87" w14:textId="77777777" w:rsidR="00F1114E" w:rsidRPr="00CC4B5B" w:rsidRDefault="00F1114E" w:rsidP="00207704">
            <w:pPr>
              <w:widowControl w:val="0"/>
              <w:rPr>
                <w:rFonts w:cs="Arial"/>
                <w:szCs w:val="22"/>
              </w:rPr>
            </w:pPr>
            <w:r w:rsidRPr="00CC4B5B">
              <w:rPr>
                <w:rFonts w:cs="Arial"/>
                <w:szCs w:val="22"/>
              </w:rPr>
              <w:t>5</w:t>
            </w:r>
          </w:p>
        </w:tc>
        <w:tc>
          <w:tcPr>
            <w:tcW w:w="567" w:type="dxa"/>
            <w:shd w:val="clear" w:color="auto" w:fill="auto"/>
            <w:vAlign w:val="center"/>
          </w:tcPr>
          <w:p w14:paraId="11212FA9" w14:textId="77777777" w:rsidR="00F1114E" w:rsidRPr="00CC4B5B" w:rsidRDefault="00F1114E" w:rsidP="00207704">
            <w:pPr>
              <w:widowControl w:val="0"/>
              <w:rPr>
                <w:rFonts w:cs="Arial"/>
                <w:szCs w:val="22"/>
              </w:rPr>
            </w:pPr>
            <w:r w:rsidRPr="00CC4B5B">
              <w:rPr>
                <w:rFonts w:cs="Arial"/>
                <w:szCs w:val="22"/>
              </w:rPr>
              <w:t>2</w:t>
            </w:r>
          </w:p>
        </w:tc>
        <w:tc>
          <w:tcPr>
            <w:tcW w:w="7654" w:type="dxa"/>
            <w:shd w:val="clear" w:color="auto" w:fill="auto"/>
            <w:vAlign w:val="center"/>
          </w:tcPr>
          <w:p w14:paraId="412E1CDC" w14:textId="77777777" w:rsidR="00F1114E" w:rsidRPr="00CC4B5B" w:rsidRDefault="00F1114E" w:rsidP="00207704">
            <w:pPr>
              <w:widowControl w:val="0"/>
              <w:spacing w:after="200" w:line="276" w:lineRule="auto"/>
              <w:ind w:left="-42"/>
              <w:rPr>
                <w:rFonts w:cs="Arial"/>
                <w:szCs w:val="22"/>
                <w:lang w:eastAsia="en-GB"/>
              </w:rPr>
            </w:pPr>
            <w:r w:rsidRPr="00CC4B5B">
              <w:rPr>
                <w:rFonts w:cs="Arial"/>
                <w:szCs w:val="22"/>
                <w:lang w:eastAsia="en-GB"/>
              </w:rPr>
              <w:t xml:space="preserve">Continued warning and informing of crowded places through heightened security alerts and Physical security measures where appropriate </w:t>
            </w:r>
          </w:p>
          <w:p w14:paraId="2115F08A" w14:textId="77777777" w:rsidR="00F1114E" w:rsidRPr="00CC4B5B" w:rsidRDefault="00F1114E" w:rsidP="00207704">
            <w:pPr>
              <w:widowControl w:val="0"/>
              <w:spacing w:after="200" w:line="276" w:lineRule="auto"/>
              <w:ind w:left="-42"/>
              <w:rPr>
                <w:rFonts w:cs="Arial"/>
                <w:szCs w:val="22"/>
                <w:lang w:eastAsia="en-GB"/>
              </w:rPr>
            </w:pPr>
            <w:r w:rsidRPr="00CC4B5B">
              <w:rPr>
                <w:rFonts w:cs="Arial"/>
                <w:szCs w:val="22"/>
                <w:lang w:eastAsia="en-GB"/>
              </w:rPr>
              <w:t>Emergency services response plans &amp; specialist resources</w:t>
            </w:r>
          </w:p>
          <w:p w14:paraId="61B99A60" w14:textId="77777777" w:rsidR="00F1114E" w:rsidRPr="00CC4B5B" w:rsidRDefault="00F1114E" w:rsidP="00207704">
            <w:pPr>
              <w:widowControl w:val="0"/>
              <w:spacing w:after="200" w:line="276" w:lineRule="auto"/>
              <w:ind w:left="-42"/>
              <w:rPr>
                <w:rFonts w:cs="Arial"/>
                <w:szCs w:val="22"/>
                <w:lang w:eastAsia="en-GB"/>
              </w:rPr>
            </w:pPr>
            <w:r w:rsidRPr="00CC4B5B">
              <w:rPr>
                <w:rFonts w:cs="Arial"/>
                <w:szCs w:val="22"/>
                <w:lang w:eastAsia="en-GB"/>
              </w:rPr>
              <w:t xml:space="preserve">Work of Counter Terrorism Security Advisors to raise awareness and provide training </w:t>
            </w:r>
          </w:p>
          <w:p w14:paraId="28643037" w14:textId="77777777" w:rsidR="00F1114E" w:rsidRPr="00CC4B5B" w:rsidRDefault="00F1114E" w:rsidP="00207704">
            <w:pPr>
              <w:widowControl w:val="0"/>
              <w:spacing w:after="200" w:line="276" w:lineRule="auto"/>
              <w:ind w:left="-42"/>
              <w:rPr>
                <w:rFonts w:cs="Arial"/>
                <w:szCs w:val="22"/>
              </w:rPr>
            </w:pPr>
            <w:r w:rsidRPr="00CC4B5B">
              <w:rPr>
                <w:rFonts w:cs="Arial"/>
                <w:szCs w:val="22"/>
                <w:lang w:eastAsia="en-GB"/>
              </w:rPr>
              <w:t xml:space="preserve">Op </w:t>
            </w:r>
            <w:proofErr w:type="spellStart"/>
            <w:r w:rsidRPr="00CC4B5B">
              <w:rPr>
                <w:rFonts w:cs="Arial"/>
                <w:szCs w:val="22"/>
                <w:lang w:eastAsia="en-GB"/>
              </w:rPr>
              <w:t>Servator</w:t>
            </w:r>
            <w:proofErr w:type="spellEnd"/>
            <w:r w:rsidRPr="00CC4B5B">
              <w:rPr>
                <w:rFonts w:cs="Arial"/>
                <w:szCs w:val="22"/>
                <w:lang w:eastAsia="en-GB"/>
              </w:rPr>
              <w:t xml:space="preserve"> hostile reconnaissance disruption operations</w:t>
            </w:r>
          </w:p>
          <w:p w14:paraId="269A7191" w14:textId="77777777" w:rsidR="00F1114E" w:rsidRPr="00CC4B5B" w:rsidRDefault="00F1114E" w:rsidP="00207704">
            <w:pPr>
              <w:widowControl w:val="0"/>
              <w:spacing w:after="200" w:line="276" w:lineRule="auto"/>
              <w:ind w:left="-42"/>
              <w:rPr>
                <w:rFonts w:cs="Arial"/>
                <w:szCs w:val="22"/>
              </w:rPr>
            </w:pPr>
            <w:r w:rsidRPr="00CC4B5B">
              <w:rPr>
                <w:rFonts w:cs="Arial"/>
                <w:szCs w:val="22"/>
                <w:lang w:eastAsia="en-GB"/>
              </w:rPr>
              <w:t>Targeted comms from counter terrorism police to stakeholders</w:t>
            </w:r>
          </w:p>
          <w:p w14:paraId="0E039B60" w14:textId="77777777" w:rsidR="00F1114E" w:rsidRPr="00CC4B5B" w:rsidRDefault="00F1114E" w:rsidP="00207704">
            <w:pPr>
              <w:widowControl w:val="0"/>
              <w:spacing w:after="200" w:line="276" w:lineRule="auto"/>
              <w:ind w:left="-42"/>
              <w:rPr>
                <w:rFonts w:cs="Arial"/>
                <w:szCs w:val="22"/>
              </w:rPr>
            </w:pPr>
            <w:r w:rsidRPr="00CC4B5B">
              <w:rPr>
                <w:rFonts w:cs="Arial"/>
                <w:szCs w:val="22"/>
                <w:lang w:eastAsia="en-GB"/>
              </w:rPr>
              <w:t>Public awareness campaigns providing advice to the public including digital tools and e-learning</w:t>
            </w:r>
          </w:p>
        </w:tc>
      </w:tr>
      <w:tr w:rsidR="00F1114E" w:rsidRPr="00CC4B5B" w14:paraId="3942B71A" w14:textId="77777777" w:rsidTr="002A5BC3">
        <w:trPr>
          <w:cantSplit/>
          <w:trHeight w:val="1546"/>
        </w:trPr>
        <w:tc>
          <w:tcPr>
            <w:tcW w:w="1136" w:type="dxa"/>
            <w:shd w:val="clear" w:color="auto" w:fill="FFC000"/>
            <w:vAlign w:val="center"/>
          </w:tcPr>
          <w:p w14:paraId="47DAE67B" w14:textId="77777777" w:rsidR="00F1114E" w:rsidRPr="00CC4B5B" w:rsidRDefault="00F1114E" w:rsidP="00207704">
            <w:pPr>
              <w:widowControl w:val="0"/>
              <w:rPr>
                <w:rFonts w:cs="Arial"/>
                <w:b/>
                <w:szCs w:val="22"/>
              </w:rPr>
            </w:pPr>
            <w:r w:rsidRPr="00CC4B5B">
              <w:rPr>
                <w:rFonts w:cs="Arial"/>
                <w:b/>
                <w:szCs w:val="22"/>
              </w:rPr>
              <w:lastRenderedPageBreak/>
              <w:t>T2</w:t>
            </w:r>
          </w:p>
          <w:p w14:paraId="33C8D28D" w14:textId="77777777" w:rsidR="00F1114E" w:rsidRPr="00CC4B5B" w:rsidRDefault="00F1114E" w:rsidP="00207704">
            <w:pPr>
              <w:widowControl w:val="0"/>
              <w:rPr>
                <w:rFonts w:cs="Arial"/>
                <w:szCs w:val="22"/>
              </w:rPr>
            </w:pPr>
            <w:r w:rsidRPr="00CC4B5B">
              <w:rPr>
                <w:rFonts w:cs="Arial"/>
                <w:szCs w:val="22"/>
              </w:rPr>
              <w:t>HIGH</w:t>
            </w:r>
          </w:p>
        </w:tc>
        <w:tc>
          <w:tcPr>
            <w:tcW w:w="5245" w:type="dxa"/>
            <w:shd w:val="clear" w:color="auto" w:fill="auto"/>
            <w:vAlign w:val="center"/>
          </w:tcPr>
          <w:p w14:paraId="3A424B35" w14:textId="77777777" w:rsidR="00F1114E" w:rsidRPr="00CC4B5B" w:rsidRDefault="00F1114E" w:rsidP="00207704">
            <w:pPr>
              <w:widowControl w:val="0"/>
              <w:rPr>
                <w:rFonts w:cs="Arial"/>
                <w:b/>
                <w:szCs w:val="22"/>
              </w:rPr>
            </w:pPr>
            <w:r w:rsidRPr="00CC4B5B">
              <w:rPr>
                <w:rFonts w:cs="Arial"/>
                <w:b/>
                <w:szCs w:val="22"/>
              </w:rPr>
              <w:t>Attacks on Infrastructure</w:t>
            </w:r>
          </w:p>
          <w:p w14:paraId="1C4BFDE2" w14:textId="77777777" w:rsidR="00F1114E" w:rsidRPr="00CC4B5B" w:rsidRDefault="00F1114E" w:rsidP="00207704">
            <w:pPr>
              <w:widowControl w:val="0"/>
              <w:rPr>
                <w:rFonts w:cs="Arial"/>
                <w:bCs/>
                <w:szCs w:val="22"/>
                <w:lang w:eastAsia="en-GB"/>
              </w:rPr>
            </w:pPr>
            <w:r w:rsidRPr="00CC4B5B">
              <w:rPr>
                <w:rFonts w:cs="Arial"/>
                <w:bCs/>
                <w:szCs w:val="22"/>
                <w:lang w:eastAsia="en-GB"/>
              </w:rPr>
              <w:t>Critical National Infrastructure are the facilities, systems, sites, information, people, networks and processes that keep the UK running and provide the essential services we all rely on. This includes electricity and water services and telecommunications.</w:t>
            </w:r>
          </w:p>
          <w:p w14:paraId="2A578179" w14:textId="77777777" w:rsidR="00F1114E" w:rsidRPr="00CC4B5B" w:rsidRDefault="00F1114E" w:rsidP="00207704">
            <w:pPr>
              <w:widowControl w:val="0"/>
              <w:rPr>
                <w:rFonts w:cs="Arial"/>
                <w:bCs/>
                <w:szCs w:val="22"/>
                <w:lang w:eastAsia="en-GB"/>
              </w:rPr>
            </w:pPr>
            <w:r w:rsidRPr="00CC4B5B">
              <w:rPr>
                <w:rFonts w:cs="Arial"/>
                <w:bCs/>
                <w:szCs w:val="22"/>
                <w:lang w:eastAsia="en-GB"/>
              </w:rPr>
              <w:t xml:space="preserve">Attacks could be carried out with a variety of methods, including explosives or </w:t>
            </w:r>
            <w:proofErr w:type="spellStart"/>
            <w:r w:rsidRPr="00CC4B5B">
              <w:rPr>
                <w:rFonts w:cs="Arial"/>
                <w:bCs/>
                <w:szCs w:val="22"/>
                <w:lang w:eastAsia="en-GB"/>
              </w:rPr>
              <w:t>cyber attacks</w:t>
            </w:r>
            <w:proofErr w:type="spellEnd"/>
            <w:r w:rsidRPr="00CC4B5B">
              <w:rPr>
                <w:rFonts w:cs="Arial"/>
                <w:bCs/>
                <w:szCs w:val="22"/>
                <w:lang w:eastAsia="en-GB"/>
              </w:rPr>
              <w:t>.</w:t>
            </w:r>
          </w:p>
          <w:p w14:paraId="7A0EC589" w14:textId="77777777" w:rsidR="00F1114E" w:rsidRPr="00CC4B5B" w:rsidRDefault="00F1114E" w:rsidP="00207704">
            <w:pPr>
              <w:widowControl w:val="0"/>
              <w:rPr>
                <w:rFonts w:cs="Arial"/>
                <w:bCs/>
                <w:szCs w:val="22"/>
                <w:lang w:eastAsia="en-GB"/>
              </w:rPr>
            </w:pPr>
            <w:r w:rsidRPr="00CC4B5B">
              <w:rPr>
                <w:rFonts w:cs="Arial"/>
                <w:bCs/>
                <w:szCs w:val="22"/>
                <w:lang w:eastAsia="en-GB"/>
              </w:rPr>
              <w:t>Consequences of attacks of this nature could include disruption to essential services, possible evacuation of residents or employees, economic impacts.</w:t>
            </w:r>
          </w:p>
          <w:p w14:paraId="23BD1D05" w14:textId="77777777" w:rsidR="00F1114E" w:rsidRPr="00CC4B5B" w:rsidRDefault="00F1114E" w:rsidP="00207704">
            <w:pPr>
              <w:widowControl w:val="0"/>
              <w:rPr>
                <w:rFonts w:cs="Arial"/>
                <w:szCs w:val="22"/>
              </w:rPr>
            </w:pPr>
            <w:r w:rsidRPr="00CC4B5B">
              <w:rPr>
                <w:rFonts w:cs="Arial"/>
                <w:bCs/>
                <w:szCs w:val="22"/>
                <w:lang w:eastAsia="en-GB"/>
              </w:rPr>
              <w:t xml:space="preserve"> </w:t>
            </w:r>
          </w:p>
        </w:tc>
        <w:tc>
          <w:tcPr>
            <w:tcW w:w="567" w:type="dxa"/>
            <w:shd w:val="clear" w:color="auto" w:fill="auto"/>
            <w:vAlign w:val="center"/>
          </w:tcPr>
          <w:p w14:paraId="290F1339" w14:textId="77777777" w:rsidR="00F1114E" w:rsidRPr="00CC4B5B" w:rsidRDefault="00F1114E" w:rsidP="00207704">
            <w:pPr>
              <w:widowControl w:val="0"/>
              <w:rPr>
                <w:rFonts w:cs="Arial"/>
                <w:szCs w:val="22"/>
              </w:rPr>
            </w:pPr>
            <w:r w:rsidRPr="00CC4B5B">
              <w:rPr>
                <w:rFonts w:cs="Arial"/>
                <w:szCs w:val="22"/>
              </w:rPr>
              <w:t>4</w:t>
            </w:r>
          </w:p>
        </w:tc>
        <w:tc>
          <w:tcPr>
            <w:tcW w:w="567" w:type="dxa"/>
            <w:shd w:val="clear" w:color="auto" w:fill="auto"/>
            <w:vAlign w:val="center"/>
          </w:tcPr>
          <w:p w14:paraId="42613358" w14:textId="77777777" w:rsidR="00F1114E" w:rsidRPr="00CC4B5B" w:rsidRDefault="00F1114E" w:rsidP="00207704">
            <w:pPr>
              <w:widowControl w:val="0"/>
              <w:rPr>
                <w:rFonts w:cs="Arial"/>
                <w:szCs w:val="22"/>
              </w:rPr>
            </w:pPr>
            <w:r w:rsidRPr="00CC4B5B">
              <w:rPr>
                <w:rFonts w:cs="Arial"/>
                <w:szCs w:val="22"/>
              </w:rPr>
              <w:t>3</w:t>
            </w:r>
          </w:p>
        </w:tc>
        <w:tc>
          <w:tcPr>
            <w:tcW w:w="7654" w:type="dxa"/>
            <w:shd w:val="clear" w:color="auto" w:fill="auto"/>
            <w:vAlign w:val="center"/>
          </w:tcPr>
          <w:p w14:paraId="25FB954E" w14:textId="77777777" w:rsidR="00F1114E" w:rsidRPr="00CC4B5B" w:rsidRDefault="00F1114E" w:rsidP="00207704">
            <w:pPr>
              <w:widowControl w:val="0"/>
              <w:rPr>
                <w:rFonts w:cs="Arial"/>
                <w:szCs w:val="22"/>
                <w:lang w:eastAsia="en-GB"/>
              </w:rPr>
            </w:pPr>
            <w:r w:rsidRPr="00CC4B5B">
              <w:rPr>
                <w:rFonts w:cs="Arial"/>
                <w:szCs w:val="22"/>
                <w:lang w:eastAsia="en-GB"/>
              </w:rPr>
              <w:t>UK Government’s counter-terrorism Strategy (CONTEST) (summarised above)</w:t>
            </w:r>
          </w:p>
          <w:p w14:paraId="3F9B9F1D" w14:textId="77777777" w:rsidR="00F1114E" w:rsidRPr="00CC4B5B" w:rsidRDefault="00F1114E" w:rsidP="00207704">
            <w:pPr>
              <w:widowControl w:val="0"/>
              <w:rPr>
                <w:rFonts w:cs="Arial"/>
                <w:szCs w:val="22"/>
                <w:lang w:eastAsia="en-GB"/>
              </w:rPr>
            </w:pPr>
            <w:r w:rsidRPr="00CC4B5B">
              <w:rPr>
                <w:rFonts w:cs="Arial"/>
                <w:szCs w:val="22"/>
                <w:lang w:eastAsia="en-GB"/>
              </w:rPr>
              <w:t>Business continuity plans for loss of essential services helps to minimise disruption to users.</w:t>
            </w:r>
          </w:p>
          <w:p w14:paraId="5033E3D7" w14:textId="77777777" w:rsidR="00F1114E" w:rsidRPr="00CC4B5B" w:rsidRDefault="00F1114E" w:rsidP="00207704">
            <w:pPr>
              <w:widowControl w:val="0"/>
              <w:rPr>
                <w:rFonts w:cs="Arial"/>
                <w:szCs w:val="22"/>
                <w:lang w:eastAsia="en-GB"/>
              </w:rPr>
            </w:pPr>
            <w:r w:rsidRPr="00CC4B5B">
              <w:rPr>
                <w:rFonts w:cs="Arial"/>
                <w:szCs w:val="22"/>
                <w:lang w:eastAsia="en-GB"/>
              </w:rPr>
              <w:t>Well established programme of work to protect infrastructure from terrorism including protective security advice from Centre for the Protection of National Infrastructure and local Police services</w:t>
            </w:r>
          </w:p>
          <w:p w14:paraId="71B893CE" w14:textId="77777777" w:rsidR="00F1114E" w:rsidRPr="00CC4B5B" w:rsidRDefault="00F1114E" w:rsidP="00207704">
            <w:pPr>
              <w:widowControl w:val="0"/>
              <w:rPr>
                <w:rFonts w:cs="Arial"/>
                <w:szCs w:val="22"/>
              </w:rPr>
            </w:pPr>
            <w:r w:rsidRPr="00CC4B5B">
              <w:rPr>
                <w:rFonts w:cs="Arial"/>
                <w:szCs w:val="22"/>
              </w:rPr>
              <w:t>National Cyber Security Centre advises government and industry on how to secure cyber infrastructure and to respond to incidents.</w:t>
            </w:r>
          </w:p>
          <w:p w14:paraId="510B4AD5" w14:textId="77777777" w:rsidR="00F1114E" w:rsidRPr="00CC4B5B" w:rsidRDefault="00F1114E" w:rsidP="00207704">
            <w:pPr>
              <w:widowControl w:val="0"/>
              <w:rPr>
                <w:rFonts w:cs="Arial"/>
                <w:szCs w:val="22"/>
              </w:rPr>
            </w:pPr>
            <w:r w:rsidRPr="00CC4B5B">
              <w:rPr>
                <w:rFonts w:cs="Arial"/>
                <w:szCs w:val="22"/>
              </w:rPr>
              <w:t>Consequence based planning by the authorities ensuring that responses to a variety of emergencies are already planned for.</w:t>
            </w:r>
          </w:p>
        </w:tc>
      </w:tr>
      <w:tr w:rsidR="00F1114E" w:rsidRPr="00CC4B5B" w14:paraId="3E72D5CA" w14:textId="77777777" w:rsidTr="002A5BC3">
        <w:trPr>
          <w:cantSplit/>
          <w:trHeight w:val="1546"/>
        </w:trPr>
        <w:tc>
          <w:tcPr>
            <w:tcW w:w="1136" w:type="dxa"/>
            <w:shd w:val="clear" w:color="auto" w:fill="FFC000"/>
            <w:vAlign w:val="center"/>
          </w:tcPr>
          <w:p w14:paraId="4F774599" w14:textId="77777777" w:rsidR="00F1114E" w:rsidRPr="00CC4B5B" w:rsidRDefault="00F1114E" w:rsidP="00207704">
            <w:pPr>
              <w:widowControl w:val="0"/>
              <w:rPr>
                <w:rFonts w:cs="Arial"/>
                <w:b/>
                <w:szCs w:val="22"/>
              </w:rPr>
            </w:pPr>
            <w:r w:rsidRPr="00CC4B5B">
              <w:rPr>
                <w:rFonts w:cs="Arial"/>
                <w:b/>
                <w:szCs w:val="22"/>
              </w:rPr>
              <w:t>T3</w:t>
            </w:r>
          </w:p>
          <w:p w14:paraId="2DB5E0AA" w14:textId="77777777" w:rsidR="00F1114E" w:rsidRPr="00CC4B5B" w:rsidRDefault="00F1114E" w:rsidP="00207704">
            <w:pPr>
              <w:widowControl w:val="0"/>
              <w:rPr>
                <w:rFonts w:cs="Arial"/>
                <w:b/>
                <w:szCs w:val="22"/>
              </w:rPr>
            </w:pPr>
            <w:r w:rsidRPr="00CC4B5B">
              <w:rPr>
                <w:rFonts w:cs="Arial"/>
                <w:b/>
                <w:szCs w:val="22"/>
              </w:rPr>
              <w:t>HIGH</w:t>
            </w:r>
          </w:p>
        </w:tc>
        <w:tc>
          <w:tcPr>
            <w:tcW w:w="5245" w:type="dxa"/>
            <w:shd w:val="clear" w:color="auto" w:fill="auto"/>
            <w:vAlign w:val="center"/>
          </w:tcPr>
          <w:p w14:paraId="3578AAAE" w14:textId="77777777" w:rsidR="00F1114E" w:rsidRPr="00CC4B5B" w:rsidRDefault="00F1114E" w:rsidP="00207704">
            <w:pPr>
              <w:widowControl w:val="0"/>
              <w:rPr>
                <w:rFonts w:cs="Arial"/>
                <w:b/>
                <w:szCs w:val="22"/>
              </w:rPr>
            </w:pPr>
            <w:r w:rsidRPr="00CC4B5B">
              <w:rPr>
                <w:rFonts w:cs="Arial"/>
                <w:b/>
                <w:szCs w:val="22"/>
              </w:rPr>
              <w:t>Attacks on Transport</w:t>
            </w:r>
          </w:p>
          <w:p w14:paraId="7138B5A4" w14:textId="77777777" w:rsidR="00F1114E" w:rsidRPr="00CC4B5B" w:rsidRDefault="00F1114E" w:rsidP="00207704">
            <w:pPr>
              <w:widowControl w:val="0"/>
              <w:rPr>
                <w:rFonts w:cs="Arial"/>
                <w:bCs/>
                <w:szCs w:val="22"/>
                <w:lang w:eastAsia="en-GB"/>
              </w:rPr>
            </w:pPr>
            <w:r w:rsidRPr="00CC4B5B">
              <w:rPr>
                <w:rFonts w:cs="Arial"/>
                <w:bCs/>
                <w:szCs w:val="22"/>
                <w:lang w:eastAsia="en-GB"/>
              </w:rPr>
              <w:t>In the UK, conventional terrorist attacks on land and air-based transport are more likely than against maritime transport. Physical attacks could take a variety of forms including explosives, noxious substances or attackers wielding blades.</w:t>
            </w:r>
          </w:p>
          <w:p w14:paraId="279D4C04" w14:textId="77777777" w:rsidR="00F1114E" w:rsidRPr="00CC4B5B" w:rsidRDefault="00F1114E" w:rsidP="00207704">
            <w:pPr>
              <w:widowControl w:val="0"/>
              <w:rPr>
                <w:rFonts w:cs="Arial"/>
                <w:b/>
                <w:szCs w:val="22"/>
              </w:rPr>
            </w:pPr>
            <w:r w:rsidRPr="00CC4B5B">
              <w:rPr>
                <w:rFonts w:cs="Arial"/>
                <w:bCs/>
                <w:szCs w:val="22"/>
                <w:lang w:eastAsia="en-GB"/>
              </w:rPr>
              <w:t>Consequences of an attack on a transport system could include fatalities and physical and/or psychological casualties, disruption to the transport system and negative impacts to the national economy.</w:t>
            </w:r>
          </w:p>
        </w:tc>
        <w:tc>
          <w:tcPr>
            <w:tcW w:w="567" w:type="dxa"/>
            <w:shd w:val="clear" w:color="auto" w:fill="auto"/>
            <w:vAlign w:val="center"/>
          </w:tcPr>
          <w:p w14:paraId="5879FD9C" w14:textId="77777777" w:rsidR="00F1114E" w:rsidRPr="00CC4B5B" w:rsidRDefault="00F1114E" w:rsidP="00207704">
            <w:pPr>
              <w:widowControl w:val="0"/>
              <w:rPr>
                <w:rFonts w:cs="Arial"/>
                <w:szCs w:val="22"/>
              </w:rPr>
            </w:pPr>
            <w:r w:rsidRPr="00CC4B5B">
              <w:rPr>
                <w:rFonts w:cs="Arial"/>
                <w:szCs w:val="22"/>
              </w:rPr>
              <w:t>4</w:t>
            </w:r>
          </w:p>
        </w:tc>
        <w:tc>
          <w:tcPr>
            <w:tcW w:w="567" w:type="dxa"/>
            <w:shd w:val="clear" w:color="auto" w:fill="auto"/>
            <w:vAlign w:val="center"/>
          </w:tcPr>
          <w:p w14:paraId="5B032070" w14:textId="77777777" w:rsidR="00F1114E" w:rsidRPr="00CC4B5B" w:rsidRDefault="00F1114E" w:rsidP="00207704">
            <w:pPr>
              <w:widowControl w:val="0"/>
              <w:rPr>
                <w:rFonts w:cs="Arial"/>
                <w:szCs w:val="22"/>
              </w:rPr>
            </w:pPr>
            <w:r w:rsidRPr="00CC4B5B">
              <w:rPr>
                <w:rFonts w:cs="Arial"/>
                <w:szCs w:val="22"/>
              </w:rPr>
              <w:t>3</w:t>
            </w:r>
          </w:p>
        </w:tc>
        <w:tc>
          <w:tcPr>
            <w:tcW w:w="7654" w:type="dxa"/>
            <w:shd w:val="clear" w:color="auto" w:fill="auto"/>
            <w:vAlign w:val="center"/>
          </w:tcPr>
          <w:p w14:paraId="22004F91" w14:textId="77777777" w:rsidR="00F1114E" w:rsidRPr="00CC4B5B" w:rsidRDefault="00F1114E" w:rsidP="00207704">
            <w:pPr>
              <w:widowControl w:val="0"/>
              <w:rPr>
                <w:rFonts w:cs="Arial"/>
                <w:szCs w:val="22"/>
                <w:lang w:eastAsia="en-GB"/>
              </w:rPr>
            </w:pPr>
            <w:r w:rsidRPr="00CC4B5B">
              <w:rPr>
                <w:rFonts w:cs="Arial"/>
                <w:szCs w:val="22"/>
                <w:lang w:eastAsia="en-GB"/>
              </w:rPr>
              <w:t xml:space="preserve">Regulation and monitoring of services by </w:t>
            </w:r>
            <w:proofErr w:type="spellStart"/>
            <w:r w:rsidRPr="00CC4B5B">
              <w:rPr>
                <w:rFonts w:cs="Arial"/>
                <w:szCs w:val="22"/>
                <w:lang w:eastAsia="en-GB"/>
              </w:rPr>
              <w:t>DfT</w:t>
            </w:r>
            <w:proofErr w:type="spellEnd"/>
            <w:r w:rsidRPr="00CC4B5B">
              <w:rPr>
                <w:rFonts w:cs="Arial"/>
                <w:szCs w:val="22"/>
                <w:lang w:eastAsia="en-GB"/>
              </w:rPr>
              <w:t xml:space="preserve"> requiring certain organisations to deliver a range of security measures. </w:t>
            </w:r>
            <w:proofErr w:type="spellStart"/>
            <w:r w:rsidRPr="00CC4B5B">
              <w:rPr>
                <w:rFonts w:cs="Arial"/>
                <w:szCs w:val="22"/>
                <w:lang w:eastAsia="en-GB"/>
              </w:rPr>
              <w:t>DfT</w:t>
            </w:r>
            <w:proofErr w:type="spellEnd"/>
            <w:r w:rsidRPr="00CC4B5B">
              <w:rPr>
                <w:rFonts w:cs="Arial"/>
                <w:szCs w:val="22"/>
                <w:lang w:eastAsia="en-GB"/>
              </w:rPr>
              <w:t xml:space="preserve"> also provides advice and best practise to other sectors.</w:t>
            </w:r>
          </w:p>
          <w:p w14:paraId="00F93037" w14:textId="77777777" w:rsidR="00F1114E" w:rsidRPr="00CC4B5B" w:rsidRDefault="00F1114E" w:rsidP="00207704">
            <w:pPr>
              <w:widowControl w:val="0"/>
              <w:rPr>
                <w:rFonts w:cs="Arial"/>
                <w:szCs w:val="22"/>
                <w:lang w:eastAsia="en-GB"/>
              </w:rPr>
            </w:pPr>
            <w:r w:rsidRPr="00CC4B5B">
              <w:rPr>
                <w:rFonts w:cs="Arial"/>
                <w:szCs w:val="22"/>
                <w:lang w:eastAsia="en-GB"/>
              </w:rPr>
              <w:t>“See it. Say it. Sorted.” campaign.</w:t>
            </w:r>
          </w:p>
          <w:p w14:paraId="72BB6CD8" w14:textId="77777777" w:rsidR="00F1114E" w:rsidRPr="00CC4B5B" w:rsidRDefault="00F1114E" w:rsidP="00207704">
            <w:pPr>
              <w:widowControl w:val="0"/>
              <w:rPr>
                <w:rFonts w:cs="Arial"/>
                <w:szCs w:val="22"/>
                <w:lang w:eastAsia="en-GB"/>
              </w:rPr>
            </w:pPr>
            <w:r w:rsidRPr="00CC4B5B">
              <w:rPr>
                <w:rFonts w:cs="Arial"/>
                <w:szCs w:val="22"/>
                <w:lang w:eastAsia="en-GB"/>
              </w:rPr>
              <w:t xml:space="preserve">BTP work with industry and </w:t>
            </w:r>
            <w:proofErr w:type="spellStart"/>
            <w:r w:rsidRPr="00CC4B5B">
              <w:rPr>
                <w:rFonts w:cs="Arial"/>
                <w:szCs w:val="22"/>
                <w:lang w:eastAsia="en-GB"/>
              </w:rPr>
              <w:t>DfT</w:t>
            </w:r>
            <w:proofErr w:type="spellEnd"/>
            <w:r w:rsidRPr="00CC4B5B">
              <w:rPr>
                <w:rFonts w:cs="Arial"/>
                <w:szCs w:val="22"/>
                <w:lang w:eastAsia="en-GB"/>
              </w:rPr>
              <w:t xml:space="preserve"> on security and provide tailored policing of the railway network.</w:t>
            </w:r>
          </w:p>
          <w:p w14:paraId="1B4B8386" w14:textId="77777777" w:rsidR="00F1114E" w:rsidRPr="00CC4B5B" w:rsidRDefault="00F1114E" w:rsidP="00207704">
            <w:pPr>
              <w:widowControl w:val="0"/>
              <w:spacing w:after="200" w:line="276" w:lineRule="auto"/>
              <w:rPr>
                <w:rFonts w:cs="Arial"/>
                <w:szCs w:val="22"/>
                <w:lang w:eastAsia="en-GB"/>
              </w:rPr>
            </w:pPr>
            <w:r w:rsidRPr="00CC4B5B">
              <w:rPr>
                <w:rFonts w:cs="Arial"/>
                <w:szCs w:val="22"/>
                <w:lang w:eastAsia="en-GB"/>
              </w:rPr>
              <w:t xml:space="preserve">Contingency plans developed by operators in conjunction with responders </w:t>
            </w:r>
          </w:p>
          <w:p w14:paraId="3B015DA8" w14:textId="77777777" w:rsidR="00F1114E" w:rsidRPr="00CC4B5B" w:rsidRDefault="00F1114E" w:rsidP="00207704">
            <w:pPr>
              <w:widowControl w:val="0"/>
              <w:rPr>
                <w:rFonts w:cs="Arial"/>
                <w:szCs w:val="22"/>
              </w:rPr>
            </w:pPr>
            <w:r w:rsidRPr="00CC4B5B">
              <w:rPr>
                <w:rFonts w:cs="Arial"/>
                <w:szCs w:val="22"/>
                <w:lang w:eastAsia="en-GB"/>
              </w:rPr>
              <w:t xml:space="preserve">Op </w:t>
            </w:r>
            <w:proofErr w:type="spellStart"/>
            <w:r w:rsidRPr="00CC4B5B">
              <w:rPr>
                <w:rFonts w:cs="Arial"/>
                <w:szCs w:val="22"/>
                <w:lang w:eastAsia="en-GB"/>
              </w:rPr>
              <w:t>Servator</w:t>
            </w:r>
            <w:proofErr w:type="spellEnd"/>
            <w:r w:rsidRPr="00CC4B5B">
              <w:rPr>
                <w:rFonts w:cs="Arial"/>
                <w:szCs w:val="22"/>
                <w:lang w:eastAsia="en-GB"/>
              </w:rPr>
              <w:t xml:space="preserve"> hostile reconnaissance disruption operations run by PSO &amp; BTP </w:t>
            </w:r>
          </w:p>
        </w:tc>
      </w:tr>
      <w:tr w:rsidR="00F1114E" w:rsidRPr="00CC4B5B" w14:paraId="69F053A5" w14:textId="77777777" w:rsidTr="002A5BC3">
        <w:trPr>
          <w:cantSplit/>
          <w:trHeight w:val="1546"/>
        </w:trPr>
        <w:tc>
          <w:tcPr>
            <w:tcW w:w="1136" w:type="dxa"/>
            <w:shd w:val="clear" w:color="auto" w:fill="FFFF00"/>
            <w:vAlign w:val="center"/>
          </w:tcPr>
          <w:p w14:paraId="56808577" w14:textId="77777777" w:rsidR="00F1114E" w:rsidRPr="00CC4B5B" w:rsidRDefault="00F1114E" w:rsidP="00207704">
            <w:pPr>
              <w:widowControl w:val="0"/>
              <w:rPr>
                <w:rFonts w:cs="Arial"/>
                <w:b/>
                <w:szCs w:val="22"/>
                <w:highlight w:val="yellow"/>
              </w:rPr>
            </w:pPr>
            <w:r w:rsidRPr="00CC4B5B">
              <w:rPr>
                <w:rFonts w:cs="Arial"/>
                <w:b/>
                <w:szCs w:val="22"/>
                <w:highlight w:val="yellow"/>
              </w:rPr>
              <w:lastRenderedPageBreak/>
              <w:t>T4</w:t>
            </w:r>
          </w:p>
          <w:p w14:paraId="1B8D1354" w14:textId="77777777" w:rsidR="00F1114E" w:rsidRPr="00CC4B5B" w:rsidRDefault="00F1114E" w:rsidP="00207704">
            <w:pPr>
              <w:widowControl w:val="0"/>
              <w:rPr>
                <w:rFonts w:cs="Arial"/>
                <w:b/>
                <w:szCs w:val="22"/>
                <w:highlight w:val="yellow"/>
              </w:rPr>
            </w:pPr>
            <w:r w:rsidRPr="00CC4B5B">
              <w:rPr>
                <w:rFonts w:cs="Arial"/>
                <w:b/>
                <w:szCs w:val="22"/>
                <w:highlight w:val="yellow"/>
              </w:rPr>
              <w:t>MEDIUM</w:t>
            </w:r>
          </w:p>
        </w:tc>
        <w:tc>
          <w:tcPr>
            <w:tcW w:w="5245" w:type="dxa"/>
            <w:shd w:val="clear" w:color="auto" w:fill="auto"/>
            <w:vAlign w:val="center"/>
          </w:tcPr>
          <w:p w14:paraId="0E2B42FA" w14:textId="77777777" w:rsidR="00F1114E" w:rsidRPr="000E5176" w:rsidRDefault="00F1114E" w:rsidP="00207704">
            <w:pPr>
              <w:widowControl w:val="0"/>
              <w:rPr>
                <w:rFonts w:cs="Arial"/>
                <w:b/>
                <w:szCs w:val="22"/>
              </w:rPr>
            </w:pPr>
            <w:r w:rsidRPr="000E5176">
              <w:rPr>
                <w:rFonts w:cs="Arial"/>
                <w:b/>
                <w:szCs w:val="22"/>
              </w:rPr>
              <w:t xml:space="preserve">Cyber attacks </w:t>
            </w:r>
          </w:p>
          <w:p w14:paraId="2CB532E9" w14:textId="77777777" w:rsidR="00F1114E" w:rsidRPr="000E5176" w:rsidRDefault="00F1114E" w:rsidP="00207704">
            <w:pPr>
              <w:widowControl w:val="0"/>
              <w:rPr>
                <w:rFonts w:cs="Arial"/>
                <w:bCs/>
                <w:szCs w:val="22"/>
                <w:highlight w:val="yellow"/>
                <w:lang w:eastAsia="en-GB"/>
              </w:rPr>
            </w:pPr>
            <w:r w:rsidRPr="000E5176">
              <w:rPr>
                <w:rFonts w:cs="Arial"/>
                <w:bCs/>
                <w:szCs w:val="22"/>
                <w:lang w:eastAsia="en-GB"/>
              </w:rPr>
              <w:t>Cyber criminals engage in criminal activity to exploit weaknesses in online systems, usually for financial gain. As well as using technology to commit a crime (such as hacking to steal data), offenders can also increase the scale and reach of a crime (such as cyber-enabled non-fiscal fraud). States and state-sponsored threats tend to be politically motivated, and may attempt to access and cause disruption to strategic systems across</w:t>
            </w:r>
            <w:r>
              <w:rPr>
                <w:rFonts w:cs="Arial"/>
                <w:bCs/>
                <w:szCs w:val="22"/>
                <w:lang w:eastAsia="en-GB"/>
              </w:rPr>
              <w:t xml:space="preserve"> government and other key sectors.</w:t>
            </w:r>
          </w:p>
        </w:tc>
        <w:tc>
          <w:tcPr>
            <w:tcW w:w="567" w:type="dxa"/>
            <w:shd w:val="clear" w:color="auto" w:fill="auto"/>
            <w:vAlign w:val="center"/>
          </w:tcPr>
          <w:p w14:paraId="3E6ED010" w14:textId="77777777" w:rsidR="00F1114E" w:rsidRPr="00CC4B5B" w:rsidRDefault="00F1114E" w:rsidP="00207704">
            <w:pPr>
              <w:widowControl w:val="0"/>
              <w:rPr>
                <w:rFonts w:cs="Arial"/>
                <w:szCs w:val="22"/>
              </w:rPr>
            </w:pPr>
            <w:r w:rsidRPr="00CC4B5B">
              <w:rPr>
                <w:rFonts w:cs="Arial"/>
                <w:szCs w:val="22"/>
              </w:rPr>
              <w:t>4</w:t>
            </w:r>
          </w:p>
        </w:tc>
        <w:tc>
          <w:tcPr>
            <w:tcW w:w="567" w:type="dxa"/>
            <w:shd w:val="clear" w:color="auto" w:fill="auto"/>
            <w:vAlign w:val="center"/>
          </w:tcPr>
          <w:p w14:paraId="3C30D13A" w14:textId="77777777" w:rsidR="00F1114E" w:rsidRPr="00CC4B5B" w:rsidRDefault="00F1114E" w:rsidP="00207704">
            <w:pPr>
              <w:widowControl w:val="0"/>
              <w:rPr>
                <w:rFonts w:cs="Arial"/>
                <w:szCs w:val="22"/>
              </w:rPr>
            </w:pPr>
            <w:r w:rsidRPr="00CC4B5B">
              <w:rPr>
                <w:rFonts w:cs="Arial"/>
                <w:szCs w:val="22"/>
              </w:rPr>
              <w:t>2</w:t>
            </w:r>
          </w:p>
        </w:tc>
        <w:tc>
          <w:tcPr>
            <w:tcW w:w="7654" w:type="dxa"/>
            <w:shd w:val="clear" w:color="auto" w:fill="auto"/>
            <w:vAlign w:val="center"/>
          </w:tcPr>
          <w:p w14:paraId="37D768A0" w14:textId="77777777" w:rsidR="00F1114E" w:rsidRDefault="00F1114E" w:rsidP="00207704">
            <w:pPr>
              <w:widowControl w:val="0"/>
              <w:spacing w:after="200" w:line="276" w:lineRule="auto"/>
              <w:rPr>
                <w:rFonts w:cs="Arial"/>
                <w:szCs w:val="22"/>
                <w:lang w:eastAsia="en-GB"/>
              </w:rPr>
            </w:pPr>
            <w:r w:rsidRPr="000E5176">
              <w:rPr>
                <w:rFonts w:cs="Arial"/>
                <w:szCs w:val="22"/>
                <w:lang w:eastAsia="en-GB"/>
              </w:rPr>
              <w:t xml:space="preserve">National Cyber Security Strategy sets out the government response </w:t>
            </w:r>
            <w:r>
              <w:rPr>
                <w:rFonts w:cs="Arial"/>
                <w:szCs w:val="22"/>
                <w:lang w:eastAsia="en-GB"/>
              </w:rPr>
              <w:t>to ensuring that government, CNI, business and citizens are as resilient as possible to cyber threats.</w:t>
            </w:r>
          </w:p>
          <w:p w14:paraId="5DD591B3" w14:textId="77777777" w:rsidR="00F1114E" w:rsidRPr="000E5176" w:rsidRDefault="00F1114E" w:rsidP="00207704">
            <w:pPr>
              <w:widowControl w:val="0"/>
              <w:spacing w:after="200" w:line="276" w:lineRule="auto"/>
              <w:rPr>
                <w:rFonts w:cs="Arial"/>
                <w:szCs w:val="22"/>
                <w:lang w:eastAsia="en-GB"/>
              </w:rPr>
            </w:pPr>
            <w:r>
              <w:rPr>
                <w:rFonts w:cs="Arial"/>
                <w:szCs w:val="22"/>
                <w:lang w:eastAsia="en-GB"/>
              </w:rPr>
              <w:t>The National Cyber Security Centre, part of GCHQ, supports the most critical organisations in the UK to improve their cyber resilience. The NCSC also responds to cyber incidents to minimise harm to the UK, help with recovery and learn lessons for the future.</w:t>
            </w:r>
          </w:p>
          <w:p w14:paraId="6543561E" w14:textId="77777777" w:rsidR="00F1114E" w:rsidRPr="000E5176" w:rsidRDefault="00F1114E" w:rsidP="00207704">
            <w:pPr>
              <w:widowControl w:val="0"/>
              <w:spacing w:after="200" w:line="276" w:lineRule="auto"/>
              <w:rPr>
                <w:rFonts w:cs="Arial"/>
                <w:szCs w:val="22"/>
                <w:lang w:eastAsia="en-GB"/>
              </w:rPr>
            </w:pPr>
            <w:r w:rsidRPr="000E5176">
              <w:rPr>
                <w:rFonts w:cs="Arial"/>
                <w:szCs w:val="22"/>
                <w:lang w:eastAsia="en-GB"/>
              </w:rPr>
              <w:t xml:space="preserve">Additional outreach to businesses and public regarding cyber threats and security </w:t>
            </w:r>
          </w:p>
          <w:p w14:paraId="634BB1C9" w14:textId="77777777" w:rsidR="00F1114E" w:rsidRPr="000E5176" w:rsidRDefault="00F1114E" w:rsidP="00207704">
            <w:pPr>
              <w:widowControl w:val="0"/>
              <w:spacing w:after="200" w:line="276" w:lineRule="auto"/>
              <w:rPr>
                <w:rFonts w:cs="Arial"/>
                <w:szCs w:val="22"/>
                <w:lang w:eastAsia="en-GB"/>
              </w:rPr>
            </w:pPr>
            <w:r w:rsidRPr="000E5176">
              <w:rPr>
                <w:rFonts w:cs="Arial"/>
                <w:szCs w:val="22"/>
                <w:lang w:eastAsia="en-GB"/>
              </w:rPr>
              <w:t xml:space="preserve">Centre for Protection of National Infrastructure providing security </w:t>
            </w:r>
            <w:r>
              <w:rPr>
                <w:rFonts w:cs="Arial"/>
                <w:szCs w:val="22"/>
                <w:lang w:eastAsia="en-GB"/>
              </w:rPr>
              <w:t xml:space="preserve">and cyber security </w:t>
            </w:r>
            <w:r w:rsidRPr="000E5176">
              <w:rPr>
                <w:rFonts w:cs="Arial"/>
                <w:szCs w:val="22"/>
                <w:lang w:eastAsia="en-GB"/>
              </w:rPr>
              <w:t>advice</w:t>
            </w:r>
          </w:p>
        </w:tc>
      </w:tr>
      <w:tr w:rsidR="00F1114E" w:rsidRPr="00CC4B5B" w14:paraId="5B3E1A31" w14:textId="77777777" w:rsidTr="002A5BC3">
        <w:trPr>
          <w:cantSplit/>
          <w:trHeight w:val="1546"/>
        </w:trPr>
        <w:tc>
          <w:tcPr>
            <w:tcW w:w="1136" w:type="dxa"/>
            <w:shd w:val="clear" w:color="auto" w:fill="FFFF00"/>
            <w:vAlign w:val="center"/>
          </w:tcPr>
          <w:p w14:paraId="43C5C2CC" w14:textId="77777777" w:rsidR="00F1114E" w:rsidRPr="00DC7E30" w:rsidRDefault="00F1114E" w:rsidP="00207704">
            <w:pPr>
              <w:widowControl w:val="0"/>
              <w:rPr>
                <w:rFonts w:cs="Arial"/>
                <w:b/>
                <w:szCs w:val="22"/>
              </w:rPr>
            </w:pPr>
            <w:r w:rsidRPr="00DC7E30">
              <w:rPr>
                <w:rFonts w:cs="Arial"/>
                <w:b/>
                <w:szCs w:val="22"/>
              </w:rPr>
              <w:lastRenderedPageBreak/>
              <w:t>T5</w:t>
            </w:r>
          </w:p>
          <w:p w14:paraId="14CEEE7E" w14:textId="77777777" w:rsidR="00F1114E" w:rsidRPr="00DC7E30" w:rsidRDefault="00F1114E" w:rsidP="00207704">
            <w:pPr>
              <w:widowControl w:val="0"/>
              <w:rPr>
                <w:rFonts w:cs="Arial"/>
                <w:szCs w:val="22"/>
              </w:rPr>
            </w:pPr>
            <w:r w:rsidRPr="00DC7E30">
              <w:rPr>
                <w:rFonts w:cs="Arial"/>
                <w:szCs w:val="22"/>
              </w:rPr>
              <w:t>MEDIUM</w:t>
            </w:r>
          </w:p>
        </w:tc>
        <w:tc>
          <w:tcPr>
            <w:tcW w:w="5245" w:type="dxa"/>
            <w:shd w:val="clear" w:color="auto" w:fill="auto"/>
            <w:vAlign w:val="center"/>
          </w:tcPr>
          <w:p w14:paraId="61A01E34" w14:textId="77777777" w:rsidR="00F1114E" w:rsidRPr="00DC7E30" w:rsidRDefault="00F1114E" w:rsidP="00207704">
            <w:pPr>
              <w:widowControl w:val="0"/>
              <w:rPr>
                <w:rFonts w:cs="Arial"/>
                <w:b/>
                <w:szCs w:val="22"/>
              </w:rPr>
            </w:pPr>
            <w:r w:rsidRPr="00DC7E30">
              <w:rPr>
                <w:rFonts w:cs="Arial"/>
                <w:b/>
                <w:szCs w:val="22"/>
              </w:rPr>
              <w:t>Smaller Scale CBRN Attacks</w:t>
            </w:r>
          </w:p>
          <w:p w14:paraId="56B3A734" w14:textId="77777777" w:rsidR="00F1114E" w:rsidRPr="00DC7E30" w:rsidRDefault="00F1114E" w:rsidP="00207704">
            <w:pPr>
              <w:widowControl w:val="0"/>
              <w:rPr>
                <w:rFonts w:cs="Arial"/>
                <w:bCs/>
                <w:szCs w:val="22"/>
                <w:lang w:eastAsia="en-GB"/>
              </w:rPr>
            </w:pPr>
            <w:r w:rsidRPr="00DC7E30">
              <w:rPr>
                <w:rFonts w:cs="Arial"/>
                <w:bCs/>
                <w:szCs w:val="22"/>
                <w:lang w:eastAsia="en-GB"/>
              </w:rPr>
              <w:t>Malicious actors remain interested in chemical, biological, radiological and nuclear (CBRN) attack methods. In the UK, it is assessed that terrorists are more likely to use knives, vehicles or improvised explosive devices, but the threats of CBRN attacks cannot be ruled out.</w:t>
            </w:r>
          </w:p>
          <w:p w14:paraId="45224876" w14:textId="77777777" w:rsidR="00F1114E" w:rsidRPr="00DC7E30" w:rsidRDefault="00F1114E" w:rsidP="00207704">
            <w:pPr>
              <w:widowControl w:val="0"/>
              <w:rPr>
                <w:rFonts w:cs="Arial"/>
                <w:bCs/>
                <w:szCs w:val="22"/>
                <w:lang w:eastAsia="en-GB"/>
              </w:rPr>
            </w:pPr>
            <w:r w:rsidRPr="00DC7E30">
              <w:rPr>
                <w:rFonts w:cs="Arial"/>
                <w:bCs/>
                <w:szCs w:val="22"/>
                <w:lang w:eastAsia="en-GB"/>
              </w:rPr>
              <w:t>CBRN attacks have the potential to kill, injure and cause wide-ranging harm. Depending on the method used there is potential for catastrophic blast damage, widespread infection, or contamination of people, the environment, buildings, water supplies and food.</w:t>
            </w:r>
          </w:p>
          <w:p w14:paraId="4F42B726" w14:textId="77777777" w:rsidR="00F1114E" w:rsidRPr="00DC7E30" w:rsidRDefault="00F1114E" w:rsidP="00207704">
            <w:pPr>
              <w:widowControl w:val="0"/>
              <w:rPr>
                <w:rFonts w:cs="Arial"/>
                <w:bCs/>
                <w:szCs w:val="22"/>
                <w:lang w:eastAsia="en-GB"/>
              </w:rPr>
            </w:pPr>
            <w:r w:rsidRPr="00DC7E30">
              <w:rPr>
                <w:rFonts w:cs="Arial"/>
                <w:bCs/>
                <w:szCs w:val="22"/>
                <w:lang w:eastAsia="en-GB"/>
              </w:rPr>
              <w:t>Attacks could range from a small target incident, to large catastrophic events at the highest end of the spectrum, such as the widespread dispersal of a biological agent or the detonation of an improvised nuclear device.</w:t>
            </w:r>
          </w:p>
        </w:tc>
        <w:tc>
          <w:tcPr>
            <w:tcW w:w="567" w:type="dxa"/>
            <w:shd w:val="clear" w:color="auto" w:fill="auto"/>
            <w:vAlign w:val="center"/>
          </w:tcPr>
          <w:p w14:paraId="4D79164E" w14:textId="77777777" w:rsidR="00F1114E" w:rsidRPr="00DC7E30" w:rsidRDefault="00F1114E" w:rsidP="00207704">
            <w:pPr>
              <w:widowControl w:val="0"/>
              <w:rPr>
                <w:rFonts w:cs="Arial"/>
                <w:szCs w:val="22"/>
              </w:rPr>
            </w:pPr>
            <w:r w:rsidRPr="00DC7E30">
              <w:rPr>
                <w:rFonts w:cs="Arial"/>
                <w:szCs w:val="22"/>
              </w:rPr>
              <w:t>4</w:t>
            </w:r>
          </w:p>
        </w:tc>
        <w:tc>
          <w:tcPr>
            <w:tcW w:w="567" w:type="dxa"/>
            <w:shd w:val="clear" w:color="auto" w:fill="auto"/>
            <w:vAlign w:val="center"/>
          </w:tcPr>
          <w:p w14:paraId="39597E96" w14:textId="77777777" w:rsidR="00F1114E" w:rsidRPr="00DC7E30" w:rsidRDefault="00F1114E" w:rsidP="00207704">
            <w:pPr>
              <w:widowControl w:val="0"/>
              <w:rPr>
                <w:rFonts w:cs="Arial"/>
                <w:szCs w:val="22"/>
              </w:rPr>
            </w:pPr>
            <w:r w:rsidRPr="00DC7E30">
              <w:rPr>
                <w:rFonts w:cs="Arial"/>
                <w:szCs w:val="22"/>
              </w:rPr>
              <w:t>2</w:t>
            </w:r>
          </w:p>
        </w:tc>
        <w:tc>
          <w:tcPr>
            <w:tcW w:w="7654" w:type="dxa"/>
            <w:shd w:val="clear" w:color="auto" w:fill="auto"/>
            <w:vAlign w:val="center"/>
          </w:tcPr>
          <w:p w14:paraId="395A0893" w14:textId="77777777" w:rsidR="00F1114E" w:rsidRPr="00DC7E30" w:rsidRDefault="00F1114E" w:rsidP="00207704">
            <w:pPr>
              <w:widowControl w:val="0"/>
              <w:spacing w:after="200" w:line="276" w:lineRule="auto"/>
              <w:rPr>
                <w:rFonts w:cs="Arial"/>
                <w:szCs w:val="22"/>
                <w:lang w:eastAsia="en-GB"/>
              </w:rPr>
            </w:pPr>
            <w:r w:rsidRPr="00DC7E30">
              <w:rPr>
                <w:rFonts w:cs="Arial"/>
                <w:szCs w:val="22"/>
                <w:lang w:eastAsia="en-GB"/>
              </w:rPr>
              <w:t>Improving methods to detect and monitor CBRN materials, including through the border.</w:t>
            </w:r>
          </w:p>
          <w:p w14:paraId="4E07BF33" w14:textId="77777777" w:rsidR="00F1114E" w:rsidRPr="00DC7E30" w:rsidRDefault="00F1114E" w:rsidP="00207704">
            <w:pPr>
              <w:widowControl w:val="0"/>
              <w:spacing w:after="200" w:line="276" w:lineRule="auto"/>
              <w:rPr>
                <w:rFonts w:cs="Arial"/>
                <w:szCs w:val="22"/>
                <w:lang w:eastAsia="en-GB"/>
              </w:rPr>
            </w:pPr>
            <w:r w:rsidRPr="00DC7E30">
              <w:rPr>
                <w:rFonts w:cs="Arial"/>
                <w:szCs w:val="22"/>
                <w:lang w:eastAsia="en-GB"/>
              </w:rPr>
              <w:t>Regulating access to hazardous materials and their precursors</w:t>
            </w:r>
          </w:p>
          <w:p w14:paraId="1A3EF287" w14:textId="77777777" w:rsidR="00F1114E" w:rsidRPr="00DC7E30" w:rsidRDefault="00F1114E" w:rsidP="00207704">
            <w:pPr>
              <w:widowControl w:val="0"/>
              <w:spacing w:after="200" w:line="276" w:lineRule="auto"/>
              <w:rPr>
                <w:rFonts w:cs="Arial"/>
                <w:szCs w:val="22"/>
                <w:lang w:eastAsia="en-GB"/>
              </w:rPr>
            </w:pPr>
            <w:r w:rsidRPr="00DC7E30">
              <w:rPr>
                <w:rFonts w:cs="Arial"/>
                <w:szCs w:val="22"/>
                <w:lang w:eastAsia="en-GB"/>
              </w:rPr>
              <w:t>Improving and maintaining capabilities to enable emergency responders to respond effectively, rapidly and safely</w:t>
            </w:r>
          </w:p>
          <w:p w14:paraId="7BEAE734" w14:textId="77777777" w:rsidR="00F1114E" w:rsidRPr="00DC7E30" w:rsidRDefault="00F1114E" w:rsidP="00207704">
            <w:pPr>
              <w:widowControl w:val="0"/>
              <w:spacing w:after="200" w:line="276" w:lineRule="auto"/>
              <w:rPr>
                <w:rFonts w:cs="Arial"/>
                <w:szCs w:val="22"/>
                <w:lang w:eastAsia="en-GB"/>
              </w:rPr>
            </w:pPr>
            <w:r w:rsidRPr="00DC7E30">
              <w:rPr>
                <w:rFonts w:cs="Arial"/>
                <w:szCs w:val="22"/>
                <w:lang w:eastAsia="en-GB"/>
              </w:rPr>
              <w:t>Provision of guidance in incidents and increasing public access to information on what to do during general and hazardous materials emergencies</w:t>
            </w:r>
          </w:p>
          <w:p w14:paraId="7DB49EA3" w14:textId="77777777" w:rsidR="00F1114E" w:rsidRPr="00DC7E30" w:rsidRDefault="00F1114E" w:rsidP="00207704">
            <w:pPr>
              <w:widowControl w:val="0"/>
              <w:spacing w:after="200" w:line="276" w:lineRule="auto"/>
              <w:rPr>
                <w:rFonts w:cs="Arial"/>
                <w:szCs w:val="22"/>
                <w:lang w:eastAsia="en-GB"/>
              </w:rPr>
            </w:pPr>
            <w:r w:rsidRPr="00DC7E30">
              <w:rPr>
                <w:rFonts w:cs="Arial"/>
                <w:szCs w:val="22"/>
                <w:lang w:eastAsia="en-GB"/>
              </w:rPr>
              <w:t>Local and organisational CBRN response plans</w:t>
            </w:r>
          </w:p>
          <w:p w14:paraId="1536D106" w14:textId="77777777" w:rsidR="00F1114E" w:rsidRPr="00DC7E30" w:rsidRDefault="00F1114E" w:rsidP="00207704">
            <w:pPr>
              <w:widowControl w:val="0"/>
              <w:spacing w:after="200" w:line="276" w:lineRule="auto"/>
              <w:rPr>
                <w:rFonts w:cs="Arial"/>
                <w:szCs w:val="22"/>
                <w:lang w:eastAsia="en-GB"/>
              </w:rPr>
            </w:pPr>
            <w:r w:rsidRPr="00DC7E30">
              <w:rPr>
                <w:rFonts w:cs="Arial"/>
                <w:szCs w:val="22"/>
                <w:lang w:eastAsia="en-GB"/>
              </w:rPr>
              <w:t>Well-developed specialist response capabilities</w:t>
            </w:r>
          </w:p>
          <w:p w14:paraId="72FD85C1" w14:textId="77777777" w:rsidR="00F1114E" w:rsidRPr="00DC7E30" w:rsidRDefault="00F1114E" w:rsidP="00207704">
            <w:pPr>
              <w:widowControl w:val="0"/>
              <w:ind w:left="4" w:hanging="4"/>
              <w:rPr>
                <w:rFonts w:cs="Arial"/>
                <w:szCs w:val="22"/>
                <w:lang w:eastAsia="en-GB"/>
              </w:rPr>
            </w:pPr>
            <w:r w:rsidRPr="00DC7E30">
              <w:rPr>
                <w:rFonts w:cs="Arial"/>
                <w:szCs w:val="22"/>
                <w:lang w:eastAsia="en-GB"/>
              </w:rPr>
              <w:t>Access to medical countermeasures and adaptability of other consequence-based plans to respond to unconventional attacks</w:t>
            </w:r>
          </w:p>
          <w:p w14:paraId="03012E42" w14:textId="77777777" w:rsidR="00F1114E" w:rsidRPr="00DC7E30" w:rsidRDefault="00F1114E" w:rsidP="00207704">
            <w:pPr>
              <w:widowControl w:val="0"/>
              <w:ind w:left="4" w:hanging="4"/>
              <w:rPr>
                <w:rFonts w:cs="Arial"/>
                <w:szCs w:val="22"/>
                <w:lang w:eastAsia="en-GB"/>
              </w:rPr>
            </w:pPr>
            <w:r w:rsidRPr="00DC7E30">
              <w:rPr>
                <w:rFonts w:cs="Arial"/>
                <w:szCs w:val="22"/>
                <w:lang w:eastAsia="en-GB"/>
              </w:rPr>
              <w:t>Decontamination process of people and place regularly trained and tested.</w:t>
            </w:r>
          </w:p>
          <w:p w14:paraId="5F58583E" w14:textId="77777777" w:rsidR="00F1114E" w:rsidRPr="00DC7E30" w:rsidRDefault="00F1114E" w:rsidP="00207704">
            <w:pPr>
              <w:widowControl w:val="0"/>
              <w:ind w:left="4" w:hanging="4"/>
              <w:rPr>
                <w:rFonts w:cs="Arial"/>
                <w:szCs w:val="22"/>
                <w:lang w:eastAsia="en-GB"/>
              </w:rPr>
            </w:pPr>
            <w:r w:rsidRPr="00DC7E30">
              <w:rPr>
                <w:rFonts w:cs="Arial"/>
                <w:szCs w:val="22"/>
                <w:lang w:eastAsia="en-GB"/>
              </w:rPr>
              <w:t>Continuity plans to ensure effective civil government can continue throughout and after an incident.</w:t>
            </w:r>
          </w:p>
        </w:tc>
      </w:tr>
      <w:tr w:rsidR="00F1114E" w:rsidRPr="00CC4B5B" w14:paraId="610AAD13" w14:textId="77777777" w:rsidTr="002A5BC3">
        <w:trPr>
          <w:cantSplit/>
          <w:trHeight w:val="707"/>
        </w:trPr>
        <w:tc>
          <w:tcPr>
            <w:tcW w:w="1136" w:type="dxa"/>
            <w:shd w:val="clear" w:color="auto" w:fill="FFC000"/>
            <w:vAlign w:val="center"/>
          </w:tcPr>
          <w:p w14:paraId="787FA835" w14:textId="77777777" w:rsidR="00F1114E" w:rsidRPr="00DC7E30" w:rsidRDefault="00F1114E" w:rsidP="00207704">
            <w:pPr>
              <w:widowControl w:val="0"/>
              <w:rPr>
                <w:rFonts w:cs="Arial"/>
                <w:b/>
                <w:szCs w:val="22"/>
              </w:rPr>
            </w:pPr>
            <w:r w:rsidRPr="00DC7E30">
              <w:rPr>
                <w:rFonts w:cs="Arial"/>
                <w:b/>
                <w:szCs w:val="22"/>
              </w:rPr>
              <w:t>T6</w:t>
            </w:r>
          </w:p>
          <w:p w14:paraId="5464F45C" w14:textId="77777777" w:rsidR="00F1114E" w:rsidRPr="00DC7E30" w:rsidRDefault="00F1114E" w:rsidP="00207704">
            <w:pPr>
              <w:widowControl w:val="0"/>
              <w:rPr>
                <w:rFonts w:cs="Arial"/>
                <w:szCs w:val="22"/>
              </w:rPr>
            </w:pPr>
            <w:r w:rsidRPr="00DC7E30">
              <w:rPr>
                <w:rFonts w:cs="Arial"/>
                <w:szCs w:val="22"/>
              </w:rPr>
              <w:t>HIGH</w:t>
            </w:r>
          </w:p>
        </w:tc>
        <w:tc>
          <w:tcPr>
            <w:tcW w:w="5245" w:type="dxa"/>
            <w:shd w:val="clear" w:color="auto" w:fill="auto"/>
            <w:vAlign w:val="center"/>
          </w:tcPr>
          <w:p w14:paraId="3FFF580C" w14:textId="77777777" w:rsidR="00F1114E" w:rsidRPr="00DC7E30" w:rsidRDefault="00F1114E" w:rsidP="00207704">
            <w:pPr>
              <w:widowControl w:val="0"/>
              <w:rPr>
                <w:rFonts w:cs="Arial"/>
                <w:b/>
                <w:szCs w:val="22"/>
              </w:rPr>
            </w:pPr>
            <w:r w:rsidRPr="00DC7E30">
              <w:rPr>
                <w:rFonts w:cs="Arial"/>
                <w:b/>
                <w:szCs w:val="22"/>
              </w:rPr>
              <w:t>Medium Scale CBRN Attacks</w:t>
            </w:r>
          </w:p>
          <w:p w14:paraId="41E18A0B" w14:textId="77777777" w:rsidR="00F1114E" w:rsidRPr="00DC7E30" w:rsidRDefault="00F1114E" w:rsidP="00207704">
            <w:pPr>
              <w:widowControl w:val="0"/>
              <w:rPr>
                <w:rFonts w:cs="Arial"/>
                <w:szCs w:val="22"/>
              </w:rPr>
            </w:pPr>
            <w:r w:rsidRPr="00DC7E30">
              <w:rPr>
                <w:rFonts w:cs="Arial"/>
                <w:szCs w:val="22"/>
              </w:rPr>
              <w:t>See T5 outcome description</w:t>
            </w:r>
          </w:p>
        </w:tc>
        <w:tc>
          <w:tcPr>
            <w:tcW w:w="567" w:type="dxa"/>
            <w:shd w:val="clear" w:color="auto" w:fill="auto"/>
            <w:vAlign w:val="center"/>
          </w:tcPr>
          <w:p w14:paraId="04799EFE" w14:textId="77777777" w:rsidR="00F1114E" w:rsidRPr="00DC7E30" w:rsidRDefault="00F1114E" w:rsidP="00207704">
            <w:pPr>
              <w:widowControl w:val="0"/>
              <w:rPr>
                <w:rFonts w:cs="Arial"/>
                <w:szCs w:val="22"/>
              </w:rPr>
            </w:pPr>
            <w:r w:rsidRPr="00DC7E30">
              <w:rPr>
                <w:rFonts w:cs="Arial"/>
                <w:szCs w:val="22"/>
              </w:rPr>
              <w:t>4</w:t>
            </w:r>
          </w:p>
        </w:tc>
        <w:tc>
          <w:tcPr>
            <w:tcW w:w="567" w:type="dxa"/>
            <w:shd w:val="clear" w:color="auto" w:fill="auto"/>
            <w:vAlign w:val="center"/>
          </w:tcPr>
          <w:p w14:paraId="48D52554" w14:textId="77777777" w:rsidR="00F1114E" w:rsidRPr="00DC7E30" w:rsidRDefault="00F1114E" w:rsidP="00207704">
            <w:pPr>
              <w:widowControl w:val="0"/>
              <w:rPr>
                <w:rFonts w:cs="Arial"/>
                <w:szCs w:val="22"/>
              </w:rPr>
            </w:pPr>
            <w:r w:rsidRPr="00DC7E30">
              <w:rPr>
                <w:rFonts w:cs="Arial"/>
                <w:szCs w:val="22"/>
              </w:rPr>
              <w:t>3</w:t>
            </w:r>
          </w:p>
        </w:tc>
        <w:tc>
          <w:tcPr>
            <w:tcW w:w="7654" w:type="dxa"/>
            <w:shd w:val="clear" w:color="auto" w:fill="auto"/>
            <w:vAlign w:val="center"/>
          </w:tcPr>
          <w:p w14:paraId="3405E40E" w14:textId="77777777" w:rsidR="00F1114E" w:rsidRPr="00DC7E30" w:rsidRDefault="00F1114E" w:rsidP="00207704">
            <w:pPr>
              <w:widowControl w:val="0"/>
              <w:rPr>
                <w:rFonts w:cs="Arial"/>
                <w:szCs w:val="22"/>
              </w:rPr>
            </w:pPr>
            <w:r w:rsidRPr="00DC7E30">
              <w:rPr>
                <w:rFonts w:cs="Arial"/>
                <w:szCs w:val="22"/>
              </w:rPr>
              <w:t>See T5 Controls in Place</w:t>
            </w:r>
          </w:p>
        </w:tc>
      </w:tr>
      <w:tr w:rsidR="00F1114E" w:rsidRPr="00CC4B5B" w14:paraId="5CE34B2D" w14:textId="77777777" w:rsidTr="002A5BC3">
        <w:trPr>
          <w:cantSplit/>
          <w:trHeight w:val="1546"/>
        </w:trPr>
        <w:tc>
          <w:tcPr>
            <w:tcW w:w="1136" w:type="dxa"/>
            <w:shd w:val="clear" w:color="auto" w:fill="FF0000"/>
            <w:vAlign w:val="center"/>
          </w:tcPr>
          <w:p w14:paraId="719E9062" w14:textId="77777777" w:rsidR="00F1114E" w:rsidRPr="00DC7E30" w:rsidRDefault="00F1114E" w:rsidP="00207704">
            <w:pPr>
              <w:widowControl w:val="0"/>
              <w:rPr>
                <w:rFonts w:cs="Arial"/>
                <w:b/>
                <w:szCs w:val="22"/>
              </w:rPr>
            </w:pPr>
            <w:r w:rsidRPr="00DC7E30">
              <w:rPr>
                <w:rFonts w:cs="Arial"/>
                <w:b/>
                <w:szCs w:val="22"/>
              </w:rPr>
              <w:lastRenderedPageBreak/>
              <w:t>T7</w:t>
            </w:r>
          </w:p>
          <w:p w14:paraId="6B1601AD" w14:textId="77777777" w:rsidR="00F1114E" w:rsidRPr="00DC7E30" w:rsidRDefault="00F1114E" w:rsidP="00207704">
            <w:pPr>
              <w:widowControl w:val="0"/>
              <w:rPr>
                <w:rFonts w:cs="Arial"/>
                <w:b/>
                <w:szCs w:val="22"/>
              </w:rPr>
            </w:pPr>
            <w:r w:rsidRPr="00DC7E30">
              <w:rPr>
                <w:rFonts w:cs="Arial"/>
                <w:b/>
                <w:szCs w:val="22"/>
              </w:rPr>
              <w:t>VERY HIGH</w:t>
            </w:r>
          </w:p>
        </w:tc>
        <w:tc>
          <w:tcPr>
            <w:tcW w:w="5245" w:type="dxa"/>
            <w:shd w:val="clear" w:color="auto" w:fill="auto"/>
            <w:vAlign w:val="center"/>
          </w:tcPr>
          <w:p w14:paraId="464B3046" w14:textId="77777777" w:rsidR="00F1114E" w:rsidRPr="00DC7E30" w:rsidRDefault="00F1114E" w:rsidP="00207704">
            <w:pPr>
              <w:widowControl w:val="0"/>
              <w:rPr>
                <w:rFonts w:cs="Arial"/>
                <w:b/>
                <w:szCs w:val="22"/>
              </w:rPr>
            </w:pPr>
            <w:r w:rsidRPr="00DC7E30">
              <w:rPr>
                <w:rFonts w:cs="Arial"/>
                <w:b/>
                <w:szCs w:val="22"/>
              </w:rPr>
              <w:t>Larger Scale CBRN Attacks</w:t>
            </w:r>
          </w:p>
          <w:p w14:paraId="4D87D2F5" w14:textId="77777777" w:rsidR="00F1114E" w:rsidRPr="00DC7E30" w:rsidRDefault="00F1114E" w:rsidP="00207704">
            <w:pPr>
              <w:widowControl w:val="0"/>
              <w:rPr>
                <w:rFonts w:cs="Arial"/>
                <w:szCs w:val="22"/>
              </w:rPr>
            </w:pPr>
            <w:r w:rsidRPr="00DC7E30">
              <w:rPr>
                <w:rFonts w:cs="Arial"/>
                <w:szCs w:val="22"/>
              </w:rPr>
              <w:t>See T5 outcome description</w:t>
            </w:r>
          </w:p>
          <w:p w14:paraId="6EB4DF90" w14:textId="77777777" w:rsidR="00F1114E" w:rsidRPr="00DC7E30" w:rsidRDefault="00F1114E" w:rsidP="00207704">
            <w:pPr>
              <w:widowControl w:val="0"/>
              <w:rPr>
                <w:rFonts w:cs="Arial"/>
                <w:szCs w:val="22"/>
              </w:rPr>
            </w:pPr>
            <w:r w:rsidRPr="00DC7E30">
              <w:rPr>
                <w:rFonts w:cs="Arial"/>
                <w:szCs w:val="22"/>
              </w:rPr>
              <w:t>A larger-scale CBRN attack has never happened in the UK, but would be more challenging to respond to than other malicious attacks, due to the potential health impacts and widespread environmental contamination. CBRN events can also present responders and those affected with significant levels of uncertainty about what has happened, and the scientific evidence may evolve as the incident unfolds. This leads to widespread psychological impacts including anxiety.</w:t>
            </w:r>
          </w:p>
        </w:tc>
        <w:tc>
          <w:tcPr>
            <w:tcW w:w="567" w:type="dxa"/>
            <w:shd w:val="clear" w:color="auto" w:fill="auto"/>
            <w:vAlign w:val="center"/>
          </w:tcPr>
          <w:p w14:paraId="2BF179FF" w14:textId="77777777" w:rsidR="00F1114E" w:rsidRPr="00DC7E30" w:rsidRDefault="00F1114E" w:rsidP="00207704">
            <w:pPr>
              <w:widowControl w:val="0"/>
              <w:rPr>
                <w:rFonts w:cs="Arial"/>
                <w:szCs w:val="22"/>
              </w:rPr>
            </w:pPr>
            <w:r w:rsidRPr="00DC7E30">
              <w:rPr>
                <w:rFonts w:cs="Arial"/>
                <w:szCs w:val="22"/>
              </w:rPr>
              <w:t>3</w:t>
            </w:r>
          </w:p>
        </w:tc>
        <w:tc>
          <w:tcPr>
            <w:tcW w:w="567" w:type="dxa"/>
            <w:shd w:val="clear" w:color="auto" w:fill="auto"/>
            <w:vAlign w:val="center"/>
          </w:tcPr>
          <w:p w14:paraId="69E1E7A7" w14:textId="77777777" w:rsidR="00F1114E" w:rsidRPr="00DC7E30" w:rsidRDefault="00F1114E" w:rsidP="00207704">
            <w:pPr>
              <w:widowControl w:val="0"/>
              <w:rPr>
                <w:rFonts w:cs="Arial"/>
                <w:szCs w:val="22"/>
              </w:rPr>
            </w:pPr>
            <w:r w:rsidRPr="00DC7E30">
              <w:rPr>
                <w:rFonts w:cs="Arial"/>
                <w:szCs w:val="22"/>
              </w:rPr>
              <w:t>5</w:t>
            </w:r>
          </w:p>
        </w:tc>
        <w:tc>
          <w:tcPr>
            <w:tcW w:w="7654" w:type="dxa"/>
            <w:shd w:val="clear" w:color="auto" w:fill="auto"/>
            <w:vAlign w:val="center"/>
          </w:tcPr>
          <w:p w14:paraId="1A80DE77" w14:textId="77777777" w:rsidR="00F1114E" w:rsidRPr="00DC7E30" w:rsidRDefault="00F1114E" w:rsidP="00207704">
            <w:pPr>
              <w:widowControl w:val="0"/>
              <w:spacing w:after="200" w:line="276" w:lineRule="auto"/>
              <w:rPr>
                <w:rFonts w:cs="Arial"/>
                <w:szCs w:val="22"/>
                <w:lang w:eastAsia="en-GB"/>
              </w:rPr>
            </w:pPr>
            <w:r w:rsidRPr="00DC7E30">
              <w:rPr>
                <w:rFonts w:cs="Arial"/>
                <w:szCs w:val="22"/>
                <w:lang w:eastAsia="en-GB"/>
              </w:rPr>
              <w:t>See T5 Controls in place</w:t>
            </w:r>
          </w:p>
        </w:tc>
      </w:tr>
    </w:tbl>
    <w:p w14:paraId="4C6FAFD9" w14:textId="77777777" w:rsidR="00F1114E" w:rsidRDefault="00F1114E">
      <w:pPr>
        <w:spacing w:after="0"/>
        <w:rPr>
          <w:highlight w:val="yellow"/>
        </w:rPr>
      </w:pPr>
    </w:p>
    <w:p w14:paraId="6437454A" w14:textId="0EF7F873" w:rsidR="00F1114E" w:rsidRPr="00061B67" w:rsidRDefault="00061B67">
      <w:pPr>
        <w:spacing w:after="0"/>
        <w:rPr>
          <w:b/>
        </w:rPr>
      </w:pPr>
      <w:r w:rsidRPr="00061B67">
        <w:rPr>
          <w:b/>
        </w:rPr>
        <w:t>Merton Borough assessed risks</w:t>
      </w:r>
    </w:p>
    <w:p w14:paraId="252D7511" w14:textId="2E4A0CDA" w:rsidR="00061B67" w:rsidRDefault="00061B67">
      <w:pPr>
        <w:spacing w:after="0"/>
        <w:rPr>
          <w:highlight w:val="yellow"/>
        </w:rPr>
      </w:pPr>
    </w:p>
    <w:tbl>
      <w:tblPr>
        <w:tblStyle w:val="TableGrid"/>
        <w:tblpPr w:leftFromText="180" w:rightFromText="180" w:vertAnchor="text" w:tblpX="-431" w:tblpY="1"/>
        <w:tblOverlap w:val="never"/>
        <w:tblW w:w="5311" w:type="pct"/>
        <w:tblLayout w:type="fixed"/>
        <w:tblLook w:val="0400" w:firstRow="0" w:lastRow="0" w:firstColumn="0" w:lastColumn="0" w:noHBand="0" w:noVBand="1"/>
      </w:tblPr>
      <w:tblGrid>
        <w:gridCol w:w="1132"/>
        <w:gridCol w:w="849"/>
        <w:gridCol w:w="2693"/>
        <w:gridCol w:w="567"/>
        <w:gridCol w:w="567"/>
        <w:gridCol w:w="4731"/>
        <w:gridCol w:w="1201"/>
        <w:gridCol w:w="3424"/>
      </w:tblGrid>
      <w:tr w:rsidR="002A5BC3" w:rsidRPr="00632321" w14:paraId="254CC9F6" w14:textId="77777777" w:rsidTr="002A5BC3">
        <w:trPr>
          <w:trHeight w:val="1368"/>
        </w:trPr>
        <w:tc>
          <w:tcPr>
            <w:tcW w:w="373" w:type="pct"/>
            <w:shd w:val="clear" w:color="auto" w:fill="FFC000"/>
            <w:vAlign w:val="center"/>
          </w:tcPr>
          <w:p w14:paraId="3AB4528D" w14:textId="398D37D2" w:rsidR="007304D3" w:rsidRPr="004B165E" w:rsidRDefault="007304D3" w:rsidP="007304D3">
            <w:pPr>
              <w:jc w:val="center"/>
              <w:rPr>
                <w:rFonts w:cs="Arial"/>
                <w:b/>
                <w:sz w:val="20"/>
              </w:rPr>
            </w:pPr>
            <w:r>
              <w:rPr>
                <w:rFonts w:cs="Arial"/>
                <w:b/>
                <w:sz w:val="20"/>
              </w:rPr>
              <w:t>M1</w:t>
            </w:r>
          </w:p>
          <w:p w14:paraId="32CFBADF" w14:textId="77777777" w:rsidR="007304D3" w:rsidRDefault="007304D3" w:rsidP="007304D3">
            <w:pPr>
              <w:jc w:val="center"/>
              <w:rPr>
                <w:rFonts w:cs="Arial"/>
                <w:sz w:val="20"/>
              </w:rPr>
            </w:pPr>
          </w:p>
          <w:p w14:paraId="6640DA12" w14:textId="77777777" w:rsidR="007304D3" w:rsidRPr="00EB6761" w:rsidRDefault="007304D3" w:rsidP="007304D3">
            <w:pPr>
              <w:jc w:val="center"/>
              <w:rPr>
                <w:rFonts w:cs="Arial"/>
                <w:sz w:val="20"/>
              </w:rPr>
            </w:pPr>
            <w:r>
              <w:rPr>
                <w:rFonts w:cs="Arial"/>
                <w:sz w:val="20"/>
              </w:rPr>
              <w:t>HIGH</w:t>
            </w:r>
          </w:p>
        </w:tc>
        <w:tc>
          <w:tcPr>
            <w:tcW w:w="280" w:type="pct"/>
            <w:vAlign w:val="center"/>
          </w:tcPr>
          <w:p w14:paraId="60FAD54E" w14:textId="77777777" w:rsidR="007304D3" w:rsidRPr="002C3C1C" w:rsidRDefault="007304D3" w:rsidP="007304D3">
            <w:pPr>
              <w:jc w:val="center"/>
              <w:rPr>
                <w:rFonts w:cs="Arial"/>
                <w:sz w:val="20"/>
              </w:rPr>
            </w:pPr>
            <w:r>
              <w:rPr>
                <w:rFonts w:cs="Arial"/>
                <w:sz w:val="20"/>
              </w:rPr>
              <w:t>MPS</w:t>
            </w:r>
          </w:p>
        </w:tc>
        <w:tc>
          <w:tcPr>
            <w:tcW w:w="888" w:type="pct"/>
          </w:tcPr>
          <w:p w14:paraId="11D5F957" w14:textId="77777777" w:rsidR="007304D3" w:rsidRPr="004B165E" w:rsidRDefault="007304D3" w:rsidP="007304D3">
            <w:pPr>
              <w:rPr>
                <w:rFonts w:cs="Arial"/>
                <w:b/>
                <w:sz w:val="20"/>
              </w:rPr>
            </w:pPr>
            <w:r w:rsidRPr="004B165E">
              <w:rPr>
                <w:rFonts w:cs="Arial"/>
                <w:b/>
                <w:sz w:val="20"/>
              </w:rPr>
              <w:t>Stadium Incident</w:t>
            </w:r>
          </w:p>
          <w:p w14:paraId="58CB3693" w14:textId="77777777" w:rsidR="007304D3" w:rsidRDefault="007304D3" w:rsidP="007304D3">
            <w:pPr>
              <w:rPr>
                <w:rFonts w:cs="Arial"/>
                <w:sz w:val="20"/>
              </w:rPr>
            </w:pPr>
          </w:p>
          <w:p w14:paraId="06F9998C" w14:textId="1EDF00AF" w:rsidR="007304D3" w:rsidRPr="00EB6761" w:rsidRDefault="007304D3" w:rsidP="002A5BC3">
            <w:pPr>
              <w:jc w:val="both"/>
              <w:rPr>
                <w:rFonts w:cs="Arial"/>
                <w:sz w:val="20"/>
              </w:rPr>
            </w:pPr>
            <w:r>
              <w:rPr>
                <w:rFonts w:cs="Arial"/>
                <w:sz w:val="20"/>
              </w:rPr>
              <w:t xml:space="preserve">Incident within </w:t>
            </w:r>
            <w:proofErr w:type="spellStart"/>
            <w:r w:rsidR="002A5BC3">
              <w:rPr>
                <w:rFonts w:cs="Arial"/>
                <w:sz w:val="20"/>
              </w:rPr>
              <w:t>Wimbledoon</w:t>
            </w:r>
            <w:proofErr w:type="spellEnd"/>
            <w:r w:rsidR="002A5BC3">
              <w:rPr>
                <w:rFonts w:cs="Arial"/>
                <w:sz w:val="20"/>
              </w:rPr>
              <w:t xml:space="preserve"> AFC</w:t>
            </w:r>
            <w:r>
              <w:rPr>
                <w:rFonts w:cs="Arial"/>
                <w:sz w:val="20"/>
              </w:rPr>
              <w:t xml:space="preserve"> Stadi</w:t>
            </w:r>
            <w:r w:rsidR="002A5BC3">
              <w:rPr>
                <w:rFonts w:cs="Arial"/>
                <w:sz w:val="20"/>
              </w:rPr>
              <w:t>um which could encompass over 10</w:t>
            </w:r>
            <w:r>
              <w:rPr>
                <w:rFonts w:cs="Arial"/>
                <w:sz w:val="20"/>
              </w:rPr>
              <w:t>,000 people</w:t>
            </w:r>
          </w:p>
        </w:tc>
        <w:tc>
          <w:tcPr>
            <w:tcW w:w="187" w:type="pct"/>
            <w:vAlign w:val="center"/>
          </w:tcPr>
          <w:p w14:paraId="308431CE" w14:textId="77777777" w:rsidR="007304D3" w:rsidRPr="00EB6761" w:rsidRDefault="007304D3" w:rsidP="007304D3">
            <w:pPr>
              <w:jc w:val="center"/>
              <w:rPr>
                <w:rFonts w:cs="Arial"/>
                <w:sz w:val="20"/>
              </w:rPr>
            </w:pPr>
            <w:r>
              <w:rPr>
                <w:rFonts w:cs="Arial"/>
                <w:sz w:val="20"/>
              </w:rPr>
              <w:t>2</w:t>
            </w:r>
          </w:p>
        </w:tc>
        <w:tc>
          <w:tcPr>
            <w:tcW w:w="187" w:type="pct"/>
            <w:vAlign w:val="center"/>
          </w:tcPr>
          <w:p w14:paraId="5A776A2D" w14:textId="77777777" w:rsidR="007304D3" w:rsidRPr="00EB6761" w:rsidRDefault="007304D3" w:rsidP="007304D3">
            <w:pPr>
              <w:jc w:val="center"/>
              <w:rPr>
                <w:rFonts w:cs="Arial"/>
                <w:sz w:val="20"/>
              </w:rPr>
            </w:pPr>
            <w:r>
              <w:rPr>
                <w:rFonts w:cs="Arial"/>
                <w:sz w:val="20"/>
              </w:rPr>
              <w:t>4</w:t>
            </w:r>
          </w:p>
        </w:tc>
        <w:tc>
          <w:tcPr>
            <w:tcW w:w="1560" w:type="pct"/>
          </w:tcPr>
          <w:p w14:paraId="32311EFC" w14:textId="77777777" w:rsidR="007304D3" w:rsidRPr="00632321" w:rsidRDefault="007304D3" w:rsidP="007304D3">
            <w:pPr>
              <w:pStyle w:val="ListParagraph"/>
              <w:numPr>
                <w:ilvl w:val="0"/>
                <w:numId w:val="49"/>
              </w:numPr>
              <w:spacing w:before="0" w:after="0"/>
              <w:contextualSpacing/>
              <w:jc w:val="both"/>
              <w:rPr>
                <w:rFonts w:cs="Arial"/>
                <w:color w:val="000000" w:themeColor="text1"/>
                <w:sz w:val="20"/>
              </w:rPr>
            </w:pPr>
            <w:r w:rsidRPr="00632321">
              <w:rPr>
                <w:rFonts w:cs="Arial"/>
                <w:color w:val="000000" w:themeColor="text1"/>
                <w:sz w:val="20"/>
              </w:rPr>
              <w:t>The stadium has its own Safety Advisory Group (SAG) meets ahead of any contentious match.</w:t>
            </w:r>
          </w:p>
          <w:p w14:paraId="217E6CD6" w14:textId="77777777" w:rsidR="007304D3" w:rsidRPr="00632321" w:rsidRDefault="007304D3" w:rsidP="007304D3">
            <w:pPr>
              <w:pStyle w:val="ListParagraph"/>
              <w:numPr>
                <w:ilvl w:val="0"/>
                <w:numId w:val="49"/>
              </w:numPr>
              <w:spacing w:before="0" w:after="0"/>
              <w:contextualSpacing/>
              <w:jc w:val="both"/>
              <w:rPr>
                <w:rFonts w:cs="Arial"/>
                <w:color w:val="000000" w:themeColor="text1"/>
                <w:sz w:val="20"/>
              </w:rPr>
            </w:pPr>
            <w:r w:rsidRPr="00632321">
              <w:rPr>
                <w:rFonts w:cs="Arial"/>
                <w:color w:val="000000" w:themeColor="text1"/>
                <w:sz w:val="20"/>
              </w:rPr>
              <w:t>Meets regularly throughout the year, and an additional SAG for contentious match.</w:t>
            </w:r>
          </w:p>
          <w:p w14:paraId="0A220591" w14:textId="77777777" w:rsidR="007304D3" w:rsidRPr="00632321" w:rsidRDefault="007304D3" w:rsidP="007304D3">
            <w:pPr>
              <w:pStyle w:val="ListParagraph"/>
              <w:numPr>
                <w:ilvl w:val="0"/>
                <w:numId w:val="49"/>
              </w:numPr>
              <w:spacing w:before="0" w:after="0"/>
              <w:contextualSpacing/>
              <w:jc w:val="both"/>
              <w:rPr>
                <w:rFonts w:cs="Arial"/>
                <w:color w:val="000000" w:themeColor="text1"/>
                <w:sz w:val="20"/>
              </w:rPr>
            </w:pPr>
            <w:r w:rsidRPr="00632321">
              <w:rPr>
                <w:rFonts w:cs="Arial"/>
                <w:color w:val="000000" w:themeColor="text1"/>
                <w:sz w:val="20"/>
              </w:rPr>
              <w:t>Multi-agency medical plan in place signed off by LAS.</w:t>
            </w:r>
          </w:p>
          <w:p w14:paraId="563C4B83" w14:textId="77777777" w:rsidR="007304D3" w:rsidRPr="00632321" w:rsidRDefault="007304D3" w:rsidP="007304D3">
            <w:pPr>
              <w:pStyle w:val="ListParagraph"/>
              <w:numPr>
                <w:ilvl w:val="0"/>
                <w:numId w:val="49"/>
              </w:numPr>
              <w:spacing w:before="0" w:after="0"/>
              <w:contextualSpacing/>
              <w:jc w:val="both"/>
              <w:rPr>
                <w:rFonts w:cs="Arial"/>
                <w:color w:val="000000" w:themeColor="text1"/>
                <w:sz w:val="20"/>
              </w:rPr>
            </w:pPr>
            <w:r w:rsidRPr="00632321">
              <w:rPr>
                <w:rFonts w:cs="Arial"/>
                <w:color w:val="000000" w:themeColor="text1"/>
                <w:sz w:val="20"/>
              </w:rPr>
              <w:t>Match day policing plans (Dependent on who is playing) in the surrounding area.</w:t>
            </w:r>
          </w:p>
          <w:p w14:paraId="6229D780" w14:textId="77777777" w:rsidR="007304D3" w:rsidRPr="00632321" w:rsidRDefault="007304D3" w:rsidP="007304D3">
            <w:pPr>
              <w:pStyle w:val="ListParagraph"/>
              <w:numPr>
                <w:ilvl w:val="0"/>
                <w:numId w:val="49"/>
              </w:numPr>
              <w:spacing w:before="0" w:after="0"/>
              <w:contextualSpacing/>
              <w:jc w:val="both"/>
              <w:rPr>
                <w:rFonts w:cs="Arial"/>
                <w:color w:val="000000" w:themeColor="text1"/>
                <w:sz w:val="20"/>
              </w:rPr>
            </w:pPr>
            <w:r w:rsidRPr="00632321">
              <w:rPr>
                <w:rFonts w:cs="Arial"/>
                <w:color w:val="000000" w:themeColor="text1"/>
                <w:sz w:val="20"/>
              </w:rPr>
              <w:t>MPS central football team RAG rate the match risk, which informs the planning.</w:t>
            </w:r>
          </w:p>
          <w:p w14:paraId="7A3D2D73" w14:textId="77777777" w:rsidR="007304D3" w:rsidRPr="00632321" w:rsidRDefault="007304D3" w:rsidP="007304D3">
            <w:pPr>
              <w:pStyle w:val="ListParagraph"/>
              <w:numPr>
                <w:ilvl w:val="0"/>
                <w:numId w:val="49"/>
              </w:numPr>
              <w:spacing w:before="0" w:after="0"/>
              <w:contextualSpacing/>
              <w:jc w:val="both"/>
              <w:rPr>
                <w:rFonts w:cs="Arial"/>
                <w:color w:val="000000" w:themeColor="text1"/>
                <w:sz w:val="20"/>
              </w:rPr>
            </w:pPr>
            <w:r w:rsidRPr="00632321">
              <w:rPr>
                <w:rFonts w:cs="Arial"/>
                <w:color w:val="000000" w:themeColor="text1"/>
                <w:sz w:val="20"/>
              </w:rPr>
              <w:t xml:space="preserve">Safety certificate signed off by the Council. </w:t>
            </w:r>
          </w:p>
          <w:p w14:paraId="1805A0D2" w14:textId="77777777" w:rsidR="007304D3" w:rsidRPr="005510EF" w:rsidRDefault="007304D3" w:rsidP="007304D3">
            <w:pPr>
              <w:pStyle w:val="ListParagraph"/>
              <w:numPr>
                <w:ilvl w:val="0"/>
                <w:numId w:val="49"/>
              </w:numPr>
              <w:spacing w:before="0" w:after="0"/>
              <w:contextualSpacing/>
              <w:jc w:val="both"/>
              <w:rPr>
                <w:rFonts w:cs="Arial"/>
                <w:sz w:val="20"/>
              </w:rPr>
            </w:pPr>
            <w:r w:rsidRPr="00632321">
              <w:rPr>
                <w:rFonts w:cs="Arial"/>
                <w:color w:val="000000" w:themeColor="text1"/>
                <w:sz w:val="20"/>
              </w:rPr>
              <w:t>The Green Guide.</w:t>
            </w:r>
          </w:p>
        </w:tc>
        <w:tc>
          <w:tcPr>
            <w:tcW w:w="396" w:type="pct"/>
            <w:vAlign w:val="center"/>
          </w:tcPr>
          <w:p w14:paraId="2AF75E80" w14:textId="77777777" w:rsidR="007304D3" w:rsidRPr="00EB6761" w:rsidRDefault="007304D3" w:rsidP="007304D3">
            <w:pPr>
              <w:jc w:val="center"/>
              <w:rPr>
                <w:rFonts w:cs="Arial"/>
                <w:sz w:val="20"/>
              </w:rPr>
            </w:pPr>
            <w:r>
              <w:rPr>
                <w:rFonts w:cs="Arial"/>
                <w:sz w:val="20"/>
              </w:rPr>
              <w:t>29/10/20</w:t>
            </w:r>
          </w:p>
        </w:tc>
        <w:tc>
          <w:tcPr>
            <w:tcW w:w="1129" w:type="pct"/>
          </w:tcPr>
          <w:p w14:paraId="6EF10F8A" w14:textId="6D77622D" w:rsidR="007304D3" w:rsidRPr="00632321" w:rsidRDefault="007304D3" w:rsidP="007304D3">
            <w:pPr>
              <w:pStyle w:val="ListParagraph"/>
              <w:numPr>
                <w:ilvl w:val="0"/>
                <w:numId w:val="49"/>
              </w:numPr>
              <w:spacing w:before="0" w:after="0"/>
              <w:contextualSpacing/>
              <w:jc w:val="both"/>
              <w:rPr>
                <w:rFonts w:cs="Arial"/>
                <w:color w:val="000000" w:themeColor="text1"/>
                <w:sz w:val="20"/>
              </w:rPr>
            </w:pPr>
            <w:r w:rsidRPr="00632321">
              <w:rPr>
                <w:rFonts w:cs="Arial"/>
                <w:color w:val="000000" w:themeColor="text1"/>
                <w:sz w:val="20"/>
              </w:rPr>
              <w:t xml:space="preserve">Regular MPS CT awareness delivered to </w:t>
            </w:r>
            <w:r w:rsidR="000E2485">
              <w:rPr>
                <w:rFonts w:cs="Arial"/>
                <w:color w:val="000000" w:themeColor="text1"/>
                <w:sz w:val="20"/>
              </w:rPr>
              <w:t>Wimbledon A</w:t>
            </w:r>
            <w:r w:rsidRPr="00632321">
              <w:rPr>
                <w:rFonts w:cs="Arial"/>
                <w:color w:val="000000" w:themeColor="text1"/>
                <w:sz w:val="20"/>
              </w:rPr>
              <w:t>FC via Project Griffin, Project Argus and Op Trammel.</w:t>
            </w:r>
          </w:p>
          <w:p w14:paraId="30EE266E" w14:textId="77777777" w:rsidR="007304D3" w:rsidRPr="00632321" w:rsidRDefault="007304D3" w:rsidP="007304D3">
            <w:pPr>
              <w:pStyle w:val="ListParagraph"/>
              <w:numPr>
                <w:ilvl w:val="0"/>
                <w:numId w:val="49"/>
              </w:numPr>
              <w:spacing w:before="0" w:after="0"/>
              <w:contextualSpacing/>
              <w:jc w:val="both"/>
              <w:rPr>
                <w:rFonts w:cs="Arial"/>
                <w:color w:val="000000" w:themeColor="text1"/>
                <w:sz w:val="20"/>
              </w:rPr>
            </w:pPr>
            <w:r w:rsidRPr="00632321">
              <w:rPr>
                <w:rFonts w:cs="Arial"/>
                <w:color w:val="000000" w:themeColor="text1"/>
                <w:sz w:val="20"/>
              </w:rPr>
              <w:t>O.R Operational Requirement conducted to review HVM Hostile Vehicle Mitigation which is in progress.</w:t>
            </w:r>
          </w:p>
          <w:p w14:paraId="674A37D5" w14:textId="35AD834E" w:rsidR="007304D3" w:rsidRPr="00632321" w:rsidRDefault="007304D3" w:rsidP="007304D3">
            <w:pPr>
              <w:pStyle w:val="ListParagraph"/>
              <w:numPr>
                <w:ilvl w:val="0"/>
                <w:numId w:val="49"/>
              </w:numPr>
              <w:spacing w:before="0" w:after="0"/>
              <w:contextualSpacing/>
              <w:jc w:val="both"/>
              <w:rPr>
                <w:rFonts w:cs="Arial"/>
                <w:color w:val="000000" w:themeColor="text1"/>
                <w:sz w:val="20"/>
              </w:rPr>
            </w:pPr>
          </w:p>
        </w:tc>
      </w:tr>
    </w:tbl>
    <w:p w14:paraId="69DBC47C" w14:textId="77777777" w:rsidR="007304D3" w:rsidRDefault="007304D3">
      <w:pPr>
        <w:spacing w:after="0"/>
        <w:rPr>
          <w:highlight w:val="yellow"/>
        </w:rPr>
      </w:pPr>
    </w:p>
    <w:tbl>
      <w:tblPr>
        <w:tblStyle w:val="TableGrid"/>
        <w:tblpPr w:leftFromText="180" w:rightFromText="180" w:vertAnchor="text" w:tblpX="-431" w:tblpY="1"/>
        <w:tblOverlap w:val="never"/>
        <w:tblW w:w="5311" w:type="pct"/>
        <w:tblLayout w:type="fixed"/>
        <w:tblLook w:val="0400" w:firstRow="0" w:lastRow="0" w:firstColumn="0" w:lastColumn="0" w:noHBand="0" w:noVBand="1"/>
      </w:tblPr>
      <w:tblGrid>
        <w:gridCol w:w="1132"/>
        <w:gridCol w:w="850"/>
        <w:gridCol w:w="2691"/>
        <w:gridCol w:w="568"/>
        <w:gridCol w:w="567"/>
        <w:gridCol w:w="4731"/>
        <w:gridCol w:w="1201"/>
        <w:gridCol w:w="3424"/>
      </w:tblGrid>
      <w:tr w:rsidR="00061B67" w:rsidRPr="00DC43EA" w14:paraId="4A4838C6" w14:textId="77777777" w:rsidTr="002A5BC3">
        <w:trPr>
          <w:trHeight w:val="998"/>
        </w:trPr>
        <w:tc>
          <w:tcPr>
            <w:tcW w:w="373" w:type="pct"/>
            <w:shd w:val="clear" w:color="auto" w:fill="FFC000"/>
            <w:vAlign w:val="center"/>
          </w:tcPr>
          <w:p w14:paraId="058C8C18" w14:textId="7E2910E1" w:rsidR="00061B67" w:rsidRPr="002C3C1C" w:rsidRDefault="007304D3" w:rsidP="00061B67">
            <w:pPr>
              <w:jc w:val="center"/>
              <w:rPr>
                <w:rFonts w:cs="Arial"/>
                <w:b/>
                <w:sz w:val="20"/>
              </w:rPr>
            </w:pPr>
            <w:r>
              <w:rPr>
                <w:rFonts w:cs="Arial"/>
                <w:b/>
                <w:sz w:val="20"/>
              </w:rPr>
              <w:t>M2</w:t>
            </w:r>
          </w:p>
          <w:p w14:paraId="7BE72246" w14:textId="77777777" w:rsidR="00061B67" w:rsidRDefault="00061B67" w:rsidP="00061B67">
            <w:pPr>
              <w:jc w:val="center"/>
              <w:rPr>
                <w:rFonts w:cs="Arial"/>
                <w:sz w:val="20"/>
              </w:rPr>
            </w:pPr>
          </w:p>
          <w:p w14:paraId="6D1AC20D" w14:textId="77777777" w:rsidR="00061B67" w:rsidRPr="00EB6761" w:rsidRDefault="00061B67" w:rsidP="00061B67">
            <w:pPr>
              <w:jc w:val="center"/>
              <w:rPr>
                <w:rFonts w:cs="Arial"/>
                <w:sz w:val="20"/>
              </w:rPr>
            </w:pPr>
            <w:r>
              <w:rPr>
                <w:rFonts w:cs="Arial"/>
                <w:sz w:val="20"/>
              </w:rPr>
              <w:t>HIGH</w:t>
            </w:r>
          </w:p>
        </w:tc>
        <w:tc>
          <w:tcPr>
            <w:tcW w:w="280" w:type="pct"/>
            <w:tcBorders>
              <w:top w:val="single" w:sz="4" w:space="0" w:color="auto"/>
              <w:left w:val="single" w:sz="4" w:space="0" w:color="auto"/>
              <w:bottom w:val="single" w:sz="4" w:space="0" w:color="auto"/>
              <w:right w:val="single" w:sz="4" w:space="0" w:color="auto"/>
            </w:tcBorders>
            <w:vAlign w:val="center"/>
          </w:tcPr>
          <w:p w14:paraId="369358D8" w14:textId="77777777" w:rsidR="00061B67" w:rsidRPr="00EB6761" w:rsidRDefault="00061B67" w:rsidP="00061B67">
            <w:pPr>
              <w:jc w:val="center"/>
              <w:rPr>
                <w:rFonts w:cs="Arial"/>
                <w:sz w:val="20"/>
              </w:rPr>
            </w:pPr>
            <w:r>
              <w:rPr>
                <w:rFonts w:cs="Arial"/>
                <w:sz w:val="20"/>
              </w:rPr>
              <w:t>BTP / MPS</w:t>
            </w:r>
          </w:p>
        </w:tc>
        <w:tc>
          <w:tcPr>
            <w:tcW w:w="887" w:type="pct"/>
            <w:tcBorders>
              <w:top w:val="single" w:sz="4" w:space="0" w:color="auto"/>
              <w:left w:val="single" w:sz="4" w:space="0" w:color="auto"/>
              <w:bottom w:val="single" w:sz="4" w:space="0" w:color="auto"/>
              <w:right w:val="single" w:sz="4" w:space="0" w:color="auto"/>
            </w:tcBorders>
          </w:tcPr>
          <w:p w14:paraId="4DC43481" w14:textId="77777777" w:rsidR="00061B67" w:rsidRPr="006E2CFD" w:rsidRDefault="00061B67" w:rsidP="00061B67">
            <w:pPr>
              <w:jc w:val="both"/>
              <w:rPr>
                <w:rFonts w:cs="Arial"/>
                <w:b/>
                <w:sz w:val="20"/>
              </w:rPr>
            </w:pPr>
            <w:r>
              <w:rPr>
                <w:rFonts w:cs="Arial"/>
                <w:b/>
                <w:sz w:val="20"/>
              </w:rPr>
              <w:t>E</w:t>
            </w:r>
            <w:r w:rsidRPr="006E2CFD">
              <w:rPr>
                <w:rFonts w:cs="Arial"/>
                <w:b/>
                <w:sz w:val="20"/>
              </w:rPr>
              <w:t>vents with large crowds</w:t>
            </w:r>
          </w:p>
          <w:p w14:paraId="7B1F1120" w14:textId="77777777" w:rsidR="00061B67" w:rsidRPr="006E2CFD" w:rsidRDefault="00061B67" w:rsidP="00061B67">
            <w:pPr>
              <w:jc w:val="both"/>
              <w:rPr>
                <w:rFonts w:cs="Arial"/>
                <w:sz w:val="20"/>
              </w:rPr>
            </w:pPr>
          </w:p>
          <w:p w14:paraId="71E0F7C7" w14:textId="77777777" w:rsidR="00061B67" w:rsidRDefault="00061B67" w:rsidP="00061B67">
            <w:pPr>
              <w:jc w:val="both"/>
              <w:rPr>
                <w:rFonts w:cs="Arial"/>
                <w:sz w:val="20"/>
              </w:rPr>
            </w:pPr>
            <w:r w:rsidRPr="006E2CFD">
              <w:rPr>
                <w:rFonts w:cs="Arial"/>
                <w:sz w:val="20"/>
              </w:rPr>
              <w:lastRenderedPageBreak/>
              <w:t>Outdoor even</w:t>
            </w:r>
            <w:r>
              <w:rPr>
                <w:rFonts w:cs="Arial"/>
                <w:sz w:val="20"/>
              </w:rPr>
              <w:t xml:space="preserve">ts which attract large crowds </w:t>
            </w:r>
            <w:r w:rsidRPr="006E2CFD">
              <w:rPr>
                <w:rFonts w:cs="Arial"/>
                <w:sz w:val="20"/>
              </w:rPr>
              <w:t xml:space="preserve">on crowded places </w:t>
            </w:r>
            <w:r>
              <w:rPr>
                <w:rFonts w:cs="Arial"/>
                <w:sz w:val="20"/>
              </w:rPr>
              <w:t>(e.g. gang / stabbings, etc)</w:t>
            </w:r>
            <w:r w:rsidRPr="006E2CFD">
              <w:rPr>
                <w:rFonts w:cs="Arial"/>
                <w:sz w:val="20"/>
              </w:rPr>
              <w:t xml:space="preserve"> </w:t>
            </w:r>
          </w:p>
          <w:p w14:paraId="5E8E7092" w14:textId="77777777" w:rsidR="00061B67" w:rsidRDefault="00061B67" w:rsidP="00061B67">
            <w:pPr>
              <w:jc w:val="both"/>
              <w:rPr>
                <w:rFonts w:cs="Arial"/>
                <w:sz w:val="20"/>
              </w:rPr>
            </w:pPr>
          </w:p>
          <w:p w14:paraId="198184CE" w14:textId="77777777" w:rsidR="00061B67" w:rsidRPr="006E2CFD" w:rsidRDefault="00061B67" w:rsidP="00061B67">
            <w:pPr>
              <w:jc w:val="both"/>
              <w:rPr>
                <w:rFonts w:cs="Arial"/>
                <w:sz w:val="20"/>
              </w:rPr>
            </w:pPr>
            <w:r w:rsidRPr="006E2CFD">
              <w:rPr>
                <w:rFonts w:cs="Arial"/>
                <w:sz w:val="20"/>
              </w:rPr>
              <w:t>Outdoor events which span the Borough e.g. Cycle Race. Attracts large crowds and causes pressure on traffic infrastructure</w:t>
            </w:r>
          </w:p>
        </w:tc>
        <w:tc>
          <w:tcPr>
            <w:tcW w:w="187" w:type="pct"/>
            <w:tcBorders>
              <w:top w:val="single" w:sz="4" w:space="0" w:color="auto"/>
              <w:left w:val="single" w:sz="4" w:space="0" w:color="auto"/>
              <w:right w:val="single" w:sz="4" w:space="0" w:color="auto"/>
            </w:tcBorders>
            <w:vAlign w:val="center"/>
          </w:tcPr>
          <w:p w14:paraId="18D09EAB" w14:textId="77777777" w:rsidR="00061B67" w:rsidRPr="00EB6761" w:rsidRDefault="00061B67" w:rsidP="00061B67">
            <w:pPr>
              <w:jc w:val="center"/>
              <w:rPr>
                <w:rFonts w:cs="Arial"/>
                <w:sz w:val="20"/>
              </w:rPr>
            </w:pPr>
            <w:r>
              <w:rPr>
                <w:rFonts w:cs="Arial"/>
                <w:sz w:val="20"/>
              </w:rPr>
              <w:lastRenderedPageBreak/>
              <w:t xml:space="preserve">3 </w:t>
            </w:r>
          </w:p>
        </w:tc>
        <w:tc>
          <w:tcPr>
            <w:tcW w:w="187" w:type="pct"/>
            <w:tcBorders>
              <w:top w:val="single" w:sz="4" w:space="0" w:color="auto"/>
              <w:left w:val="single" w:sz="4" w:space="0" w:color="auto"/>
              <w:right w:val="single" w:sz="4" w:space="0" w:color="auto"/>
            </w:tcBorders>
            <w:vAlign w:val="center"/>
          </w:tcPr>
          <w:p w14:paraId="1663B2B5" w14:textId="77777777" w:rsidR="00061B67" w:rsidRPr="00EB6761" w:rsidRDefault="00061B67" w:rsidP="00061B67">
            <w:pPr>
              <w:jc w:val="center"/>
              <w:rPr>
                <w:rFonts w:cs="Arial"/>
                <w:sz w:val="20"/>
              </w:rPr>
            </w:pPr>
            <w:r>
              <w:rPr>
                <w:rFonts w:cs="Arial"/>
                <w:sz w:val="20"/>
              </w:rPr>
              <w:t>3</w:t>
            </w:r>
          </w:p>
        </w:tc>
        <w:tc>
          <w:tcPr>
            <w:tcW w:w="1560" w:type="pct"/>
            <w:tcBorders>
              <w:top w:val="single" w:sz="4" w:space="0" w:color="auto"/>
              <w:left w:val="single" w:sz="4" w:space="0" w:color="auto"/>
              <w:bottom w:val="single" w:sz="4" w:space="0" w:color="auto"/>
              <w:right w:val="single" w:sz="4" w:space="0" w:color="auto"/>
            </w:tcBorders>
          </w:tcPr>
          <w:p w14:paraId="09CB8028" w14:textId="77777777" w:rsidR="00061B67" w:rsidRDefault="00061B67" w:rsidP="00061B67">
            <w:pPr>
              <w:pStyle w:val="ListParagraph"/>
              <w:numPr>
                <w:ilvl w:val="0"/>
                <w:numId w:val="50"/>
              </w:numPr>
              <w:spacing w:before="0" w:after="0"/>
              <w:contextualSpacing/>
              <w:jc w:val="both"/>
              <w:rPr>
                <w:rFonts w:cs="Arial"/>
                <w:sz w:val="20"/>
              </w:rPr>
            </w:pPr>
            <w:r>
              <w:rPr>
                <w:rFonts w:cs="Arial"/>
                <w:sz w:val="20"/>
              </w:rPr>
              <w:t>SAG</w:t>
            </w:r>
          </w:p>
          <w:p w14:paraId="5F002D0F" w14:textId="77777777" w:rsidR="00061B67" w:rsidRPr="00CC0734" w:rsidRDefault="00061B67" w:rsidP="00061B67">
            <w:pPr>
              <w:pStyle w:val="ListParagraph"/>
              <w:numPr>
                <w:ilvl w:val="0"/>
                <w:numId w:val="50"/>
              </w:numPr>
              <w:spacing w:before="0" w:after="0"/>
              <w:contextualSpacing/>
              <w:jc w:val="both"/>
              <w:rPr>
                <w:rFonts w:cs="Arial"/>
                <w:sz w:val="20"/>
              </w:rPr>
            </w:pPr>
            <w:r>
              <w:rPr>
                <w:rFonts w:cs="Arial"/>
                <w:sz w:val="20"/>
              </w:rPr>
              <w:t>Event organisers event safety plan, requiring consideration to this type of attack incl. Hostile Vehicle Mitigation</w:t>
            </w:r>
          </w:p>
        </w:tc>
        <w:tc>
          <w:tcPr>
            <w:tcW w:w="396" w:type="pct"/>
            <w:tcBorders>
              <w:top w:val="single" w:sz="4" w:space="0" w:color="auto"/>
              <w:left w:val="single" w:sz="4" w:space="0" w:color="auto"/>
              <w:right w:val="single" w:sz="4" w:space="0" w:color="auto"/>
            </w:tcBorders>
            <w:vAlign w:val="center"/>
          </w:tcPr>
          <w:p w14:paraId="24CD90F0" w14:textId="77777777" w:rsidR="00061B67" w:rsidRPr="00EB6761" w:rsidRDefault="00061B67" w:rsidP="00061B67">
            <w:pPr>
              <w:jc w:val="center"/>
              <w:rPr>
                <w:rFonts w:cs="Arial"/>
                <w:sz w:val="20"/>
              </w:rPr>
            </w:pPr>
            <w:r>
              <w:rPr>
                <w:rFonts w:cs="Arial"/>
                <w:sz w:val="20"/>
              </w:rPr>
              <w:t>29/10/20</w:t>
            </w:r>
          </w:p>
        </w:tc>
        <w:tc>
          <w:tcPr>
            <w:tcW w:w="1129" w:type="pct"/>
            <w:tcBorders>
              <w:top w:val="single" w:sz="4" w:space="0" w:color="auto"/>
              <w:left w:val="single" w:sz="4" w:space="0" w:color="auto"/>
              <w:bottom w:val="single" w:sz="4" w:space="0" w:color="auto"/>
              <w:right w:val="single" w:sz="4" w:space="0" w:color="auto"/>
            </w:tcBorders>
          </w:tcPr>
          <w:p w14:paraId="7F646A20" w14:textId="58581818" w:rsidR="00061B67" w:rsidRPr="00DC43EA" w:rsidRDefault="000E2485" w:rsidP="00061B67">
            <w:pPr>
              <w:pStyle w:val="ListParagraph"/>
              <w:numPr>
                <w:ilvl w:val="0"/>
                <w:numId w:val="49"/>
              </w:numPr>
              <w:spacing w:before="0" w:after="0"/>
              <w:contextualSpacing/>
              <w:jc w:val="both"/>
              <w:rPr>
                <w:rFonts w:cs="Arial"/>
                <w:sz w:val="20"/>
              </w:rPr>
            </w:pPr>
            <w:r>
              <w:rPr>
                <w:rFonts w:cs="Arial"/>
                <w:sz w:val="20"/>
              </w:rPr>
              <w:t xml:space="preserve">Event specific SAG’s undertaken with all Partners and Event </w:t>
            </w:r>
            <w:proofErr w:type="gramStart"/>
            <w:r>
              <w:rPr>
                <w:rFonts w:cs="Arial"/>
                <w:sz w:val="20"/>
              </w:rPr>
              <w:t>Organiser.</w:t>
            </w:r>
            <w:r w:rsidR="00061B67">
              <w:rPr>
                <w:rFonts w:cs="Arial"/>
                <w:sz w:val="20"/>
              </w:rPr>
              <w:t>.</w:t>
            </w:r>
            <w:proofErr w:type="gramEnd"/>
          </w:p>
        </w:tc>
      </w:tr>
    </w:tbl>
    <w:p w14:paraId="3D220918" w14:textId="77777777" w:rsidR="00061B67" w:rsidRDefault="00061B67">
      <w:pPr>
        <w:spacing w:after="0"/>
        <w:rPr>
          <w:highlight w:val="yellow"/>
        </w:rPr>
      </w:pPr>
    </w:p>
    <w:p w14:paraId="626461C8" w14:textId="4168BFE4" w:rsidR="009B4359" w:rsidRDefault="009B4359" w:rsidP="00574FBE">
      <w:pPr>
        <w:rPr>
          <w:highlight w:val="yellow"/>
        </w:rPr>
      </w:pPr>
    </w:p>
    <w:p w14:paraId="6A967514" w14:textId="77777777" w:rsidR="002A5BC3" w:rsidRPr="00545F24" w:rsidRDefault="002A5BC3" w:rsidP="00574FBE">
      <w:pPr>
        <w:rPr>
          <w:highlight w:val="yellow"/>
        </w:rPr>
        <w:sectPr w:rsidR="002A5BC3" w:rsidRPr="00545F24" w:rsidSect="002173CF">
          <w:headerReference w:type="default" r:id="rId28"/>
          <w:pgSz w:w="16838" w:h="11906" w:orient="landscape" w:code="9"/>
          <w:pgMar w:top="1134" w:right="1418" w:bottom="1134" w:left="1134" w:header="567" w:footer="86" w:gutter="0"/>
          <w:cols w:space="708"/>
          <w:titlePg/>
          <w:docGrid w:linePitch="360"/>
        </w:sectPr>
      </w:pPr>
    </w:p>
    <w:p w14:paraId="73F50E89" w14:textId="68203CF7" w:rsidR="00723FCA" w:rsidRDefault="00723FCA" w:rsidP="00574FBE">
      <w:pPr>
        <w:pStyle w:val="Heading1"/>
        <w:keepNext w:val="0"/>
        <w:widowControl w:val="0"/>
      </w:pPr>
      <w:bookmarkStart w:id="8" w:name="_Toc60415405"/>
      <w:r>
        <w:lastRenderedPageBreak/>
        <w:t>Risks removed</w:t>
      </w:r>
      <w:r w:rsidR="00083FBF">
        <w:t xml:space="preserve"> </w:t>
      </w:r>
      <w:r>
        <w:t>from the L</w:t>
      </w:r>
      <w:r w:rsidR="00574FBE">
        <w:t xml:space="preserve">ondon </w:t>
      </w:r>
      <w:r>
        <w:t>R</w:t>
      </w:r>
      <w:r w:rsidR="00574FBE">
        <w:t xml:space="preserve">isk </w:t>
      </w:r>
      <w:r>
        <w:t>R</w:t>
      </w:r>
      <w:r w:rsidR="00574FBE">
        <w:t>egister</w:t>
      </w:r>
      <w:r>
        <w:t xml:space="preserve"> since last publication</w:t>
      </w:r>
      <w:r w:rsidR="00574FBE">
        <w:t xml:space="preserve"> (v9 2020)</w:t>
      </w:r>
      <w:bookmarkEnd w:id="8"/>
    </w:p>
    <w:p w14:paraId="00E302CF" w14:textId="470F3584" w:rsidR="00EF0E7E" w:rsidRPr="00AB7E3D" w:rsidRDefault="00EF0E7E" w:rsidP="00574FBE">
      <w:pPr>
        <w:rPr>
          <w:b/>
          <w:szCs w:val="22"/>
        </w:rPr>
      </w:pPr>
      <w:r w:rsidRPr="00AB7E3D">
        <w:rPr>
          <w:b/>
          <w:szCs w:val="22"/>
        </w:rPr>
        <w:t>HL4 (Major pollution of inland waters)</w:t>
      </w:r>
      <w:r w:rsidRPr="00AB7E3D">
        <w:rPr>
          <w:szCs w:val="22"/>
        </w:rPr>
        <w:t xml:space="preserve"> – </w:t>
      </w:r>
      <w:r w:rsidR="00AB7E3D" w:rsidRPr="00AB7E3D">
        <w:rPr>
          <w:szCs w:val="22"/>
        </w:rPr>
        <w:t>Now covered under the</w:t>
      </w:r>
      <w:r w:rsidR="00AB7E3D">
        <w:rPr>
          <w:szCs w:val="22"/>
        </w:rPr>
        <w:t xml:space="preserve"> assessment for R67 (Maritime Pollution)</w:t>
      </w:r>
    </w:p>
    <w:p w14:paraId="0078D311" w14:textId="2B50DEC4" w:rsidR="00AF6EF8" w:rsidRDefault="00083FBF" w:rsidP="00AF6EF8">
      <w:pPr>
        <w:widowControl w:val="0"/>
        <w:rPr>
          <w:rFonts w:cs="Arial"/>
          <w:szCs w:val="22"/>
        </w:rPr>
      </w:pPr>
      <w:r w:rsidRPr="00AB7E3D">
        <w:rPr>
          <w:rFonts w:cs="Arial"/>
          <w:b/>
          <w:szCs w:val="22"/>
        </w:rPr>
        <w:t>HL14 (Local Road Accident Involving the transport of fuel/explosives</w:t>
      </w:r>
      <w:r w:rsidRPr="00AB7E3D">
        <w:rPr>
          <w:rFonts w:cs="Arial"/>
          <w:szCs w:val="22"/>
        </w:rPr>
        <w:t xml:space="preserve"> </w:t>
      </w:r>
      <w:r w:rsidR="00AF6EF8" w:rsidRPr="00AB7E3D">
        <w:rPr>
          <w:rFonts w:cs="Arial"/>
          <w:szCs w:val="22"/>
        </w:rPr>
        <w:t xml:space="preserve">– </w:t>
      </w:r>
      <w:r w:rsidR="00AB7E3D" w:rsidRPr="00AB7E3D">
        <w:rPr>
          <w:rFonts w:cs="Arial"/>
          <w:szCs w:val="22"/>
        </w:rPr>
        <w:t xml:space="preserve">Now </w:t>
      </w:r>
      <w:r w:rsidRPr="00AB7E3D">
        <w:rPr>
          <w:rFonts w:cs="Arial"/>
          <w:szCs w:val="22"/>
        </w:rPr>
        <w:t xml:space="preserve">covered under assessment of </w:t>
      </w:r>
      <w:r w:rsidR="00060269" w:rsidRPr="00CD6B72">
        <w:rPr>
          <w:rFonts w:cs="Arial"/>
          <w:b/>
          <w:szCs w:val="22"/>
        </w:rPr>
        <w:t>R68</w:t>
      </w:r>
      <w:r w:rsidR="00AB7E3D" w:rsidRPr="00CD6B72">
        <w:rPr>
          <w:rFonts w:cs="Arial"/>
          <w:b/>
          <w:szCs w:val="22"/>
        </w:rPr>
        <w:t xml:space="preserve"> (</w:t>
      </w:r>
      <w:r w:rsidRPr="00CD6B72">
        <w:rPr>
          <w:rFonts w:cs="Arial"/>
          <w:b/>
          <w:szCs w:val="22"/>
        </w:rPr>
        <w:t>High Consequence Dangerous Goods</w:t>
      </w:r>
      <w:r w:rsidR="00AB7E3D" w:rsidRPr="00CD6B72">
        <w:rPr>
          <w:rFonts w:cs="Arial"/>
          <w:b/>
          <w:szCs w:val="22"/>
        </w:rPr>
        <w:t>)</w:t>
      </w:r>
      <w:r w:rsidR="00AB7E3D" w:rsidRPr="00AB7E3D">
        <w:rPr>
          <w:rFonts w:cs="Arial"/>
          <w:szCs w:val="22"/>
        </w:rPr>
        <w:t xml:space="preserve"> as RWCS and outcomes of risk assessments</w:t>
      </w:r>
      <w:r w:rsidR="00CD6B72">
        <w:rPr>
          <w:rFonts w:cs="Arial"/>
          <w:szCs w:val="22"/>
        </w:rPr>
        <w:t xml:space="preserve"> are </w:t>
      </w:r>
      <w:r w:rsidR="00AB7E3D" w:rsidRPr="00AB7E3D">
        <w:rPr>
          <w:rFonts w:cs="Arial"/>
          <w:szCs w:val="22"/>
        </w:rPr>
        <w:t>similar.</w:t>
      </w:r>
    </w:p>
    <w:p w14:paraId="1709FC3E" w14:textId="077BEE8A" w:rsidR="003774E8" w:rsidRPr="00AB7E3D" w:rsidRDefault="003774E8" w:rsidP="00AF6EF8">
      <w:pPr>
        <w:widowControl w:val="0"/>
        <w:rPr>
          <w:rFonts w:cs="Arial"/>
          <w:szCs w:val="22"/>
        </w:rPr>
      </w:pPr>
      <w:r w:rsidRPr="003774E8">
        <w:rPr>
          <w:rFonts w:cs="Arial"/>
          <w:b/>
          <w:szCs w:val="22"/>
        </w:rPr>
        <w:t>HL22a (Small Building Collapse)</w:t>
      </w:r>
      <w:r>
        <w:rPr>
          <w:rFonts w:cs="Arial"/>
          <w:szCs w:val="22"/>
        </w:rPr>
        <w:t xml:space="preserve"> – remove</w:t>
      </w:r>
      <w:r w:rsidR="003361B4">
        <w:rPr>
          <w:rFonts w:cs="Arial"/>
          <w:szCs w:val="22"/>
        </w:rPr>
        <w:t>d</w:t>
      </w:r>
      <w:r>
        <w:rPr>
          <w:rFonts w:cs="Arial"/>
          <w:szCs w:val="22"/>
        </w:rPr>
        <w:t xml:space="preserve"> as the outcomes are covered by HL22 Building Collapse. BRFs encouraged to consider this as a separate risk.</w:t>
      </w:r>
    </w:p>
    <w:p w14:paraId="3104BFC3" w14:textId="0A38F53A" w:rsidR="00EF0E7E" w:rsidRPr="00AB7E3D" w:rsidRDefault="00EF0E7E" w:rsidP="00EF0E7E">
      <w:pPr>
        <w:rPr>
          <w:szCs w:val="22"/>
        </w:rPr>
      </w:pPr>
      <w:r w:rsidRPr="00AB7E3D">
        <w:rPr>
          <w:b/>
          <w:szCs w:val="22"/>
        </w:rPr>
        <w:t>HL26a (non-zoonotic animal diseases) and HL26b (zoonotic animal diseases)</w:t>
      </w:r>
      <w:r w:rsidRPr="00AB7E3D">
        <w:rPr>
          <w:szCs w:val="22"/>
        </w:rPr>
        <w:t xml:space="preserve"> – these risks now amalgamated into new risk R98 (Outbreak of animal disease)</w:t>
      </w:r>
    </w:p>
    <w:p w14:paraId="46246F96" w14:textId="65E44E62" w:rsidR="00EF0E7E" w:rsidRPr="00AB7E3D" w:rsidRDefault="00EF0E7E" w:rsidP="00EF0E7E">
      <w:pPr>
        <w:rPr>
          <w:szCs w:val="22"/>
        </w:rPr>
      </w:pPr>
      <w:r w:rsidRPr="00AB7E3D">
        <w:rPr>
          <w:b/>
          <w:szCs w:val="22"/>
        </w:rPr>
        <w:t>HL28 (Fuel distribution at a natural gas main)</w:t>
      </w:r>
      <w:r w:rsidRPr="00AB7E3D">
        <w:rPr>
          <w:szCs w:val="22"/>
        </w:rPr>
        <w:t xml:space="preserve"> </w:t>
      </w:r>
      <w:r w:rsidR="00DC213F" w:rsidRPr="00AB7E3D">
        <w:rPr>
          <w:szCs w:val="22"/>
        </w:rPr>
        <w:t>–</w:t>
      </w:r>
      <w:r w:rsidRPr="00AB7E3D">
        <w:rPr>
          <w:szCs w:val="22"/>
        </w:rPr>
        <w:t xml:space="preserve"> </w:t>
      </w:r>
      <w:r w:rsidR="00DC213F" w:rsidRPr="00AB7E3D">
        <w:rPr>
          <w:szCs w:val="22"/>
        </w:rPr>
        <w:t>this risk amalgamated into the assessment for R55 (fire or explosion at a fuel distribution site)</w:t>
      </w:r>
    </w:p>
    <w:p w14:paraId="1ABF3663" w14:textId="23F09199" w:rsidR="00EB4517" w:rsidRPr="00AB7E3D" w:rsidRDefault="008976E9" w:rsidP="00574FBE">
      <w:pPr>
        <w:rPr>
          <w:szCs w:val="22"/>
        </w:rPr>
      </w:pPr>
      <w:r w:rsidRPr="00AB7E3D">
        <w:rPr>
          <w:b/>
          <w:szCs w:val="22"/>
        </w:rPr>
        <w:t xml:space="preserve">HL30 (Localised explosion at a natural gas main) </w:t>
      </w:r>
      <w:r w:rsidRPr="00AB7E3D">
        <w:rPr>
          <w:szCs w:val="22"/>
        </w:rPr>
        <w:t>– this risk</w:t>
      </w:r>
      <w:r w:rsidR="003F099F" w:rsidRPr="00AB7E3D">
        <w:rPr>
          <w:szCs w:val="22"/>
        </w:rPr>
        <w:t xml:space="preserve"> was amalgamated into the assessment for R57 (Explosion at a high pressure gas pipeline), along with R61, on the grounds that the outcomes were similar.</w:t>
      </w:r>
    </w:p>
    <w:p w14:paraId="5D9A1FD8" w14:textId="77777777" w:rsidR="00207704" w:rsidRDefault="00EB4517">
      <w:pPr>
        <w:spacing w:after="0"/>
      </w:pPr>
      <w:r>
        <w:t>In addition, several risks that appear on the 2019 NSRA do not appear on the London Risk Register for a variety of reasons: Some are out of scope of the London Risk Assessment, the Cabinet Office states that LRFs should not consider certain risks as the response would be wholly owned by central government (this is the case for the majority of national threats).</w:t>
      </w:r>
    </w:p>
    <w:p w14:paraId="044D3E31" w14:textId="750861BA" w:rsidR="00EB4517" w:rsidRPr="00EB4517" w:rsidRDefault="00EB4517">
      <w:pPr>
        <w:spacing w:after="0"/>
      </w:pPr>
      <w:r>
        <w:br w:type="page"/>
      </w:r>
    </w:p>
    <w:p w14:paraId="091DBB4C" w14:textId="320BA888" w:rsidR="0017539D" w:rsidRPr="0072476F" w:rsidRDefault="0017539D" w:rsidP="00EB4517">
      <w:pPr>
        <w:pStyle w:val="Heading1"/>
        <w:keepNext w:val="0"/>
        <w:widowControl w:val="0"/>
        <w:numPr>
          <w:ilvl w:val="0"/>
          <w:numId w:val="0"/>
        </w:numPr>
        <w:ind w:left="360" w:hanging="360"/>
      </w:pPr>
      <w:bookmarkStart w:id="9" w:name="_Toc60415406"/>
      <w:r w:rsidRPr="0072476F">
        <w:lastRenderedPageBreak/>
        <w:t>Appendix 1 - The 6 Stage Risk Assessment Process</w:t>
      </w:r>
      <w:bookmarkEnd w:id="9"/>
      <w:r w:rsidRPr="0072476F">
        <w:t xml:space="preserve"> </w:t>
      </w:r>
    </w:p>
    <w:p w14:paraId="715F038C" w14:textId="7FD30C1F" w:rsidR="0017539D" w:rsidRPr="0072476F" w:rsidRDefault="0017539D" w:rsidP="00BE3AD5">
      <w:pPr>
        <w:rPr>
          <w:b/>
          <w:sz w:val="24"/>
        </w:rPr>
      </w:pPr>
      <w:r w:rsidRPr="0072476F">
        <w:rPr>
          <w:b/>
          <w:sz w:val="24"/>
        </w:rPr>
        <w:t xml:space="preserve">Contextualisation </w:t>
      </w:r>
    </w:p>
    <w:p w14:paraId="6518132F" w14:textId="11042CC7" w:rsidR="0017539D" w:rsidRPr="0072476F" w:rsidRDefault="0017539D" w:rsidP="00574FBE">
      <w:pPr>
        <w:widowControl w:val="0"/>
        <w:rPr>
          <w:rFonts w:cs="Arial"/>
        </w:rPr>
      </w:pPr>
      <w:r w:rsidRPr="0072476F">
        <w:rPr>
          <w:rFonts w:cs="Arial"/>
          <w:snapToGrid w:val="0"/>
        </w:rPr>
        <w:t>A range of factors influence the assessment of both likelihood and impact of risks. Demographics, transportation and environmental factors all exert an influence on how a risk would manifest in a particular area. Each of the 33 Borough Resilience Forums in London uses this local context to devel</w:t>
      </w:r>
      <w:r w:rsidR="00586175" w:rsidRPr="0072476F">
        <w:rPr>
          <w:rFonts w:cs="Arial"/>
          <w:snapToGrid w:val="0"/>
        </w:rPr>
        <w:t>op their own risk assessments.</w:t>
      </w:r>
    </w:p>
    <w:p w14:paraId="67A4DF8B" w14:textId="20ECAAB6" w:rsidR="0017539D" w:rsidRPr="0072476F" w:rsidRDefault="0017539D" w:rsidP="00BE3AD5">
      <w:pPr>
        <w:rPr>
          <w:b/>
          <w:sz w:val="24"/>
        </w:rPr>
      </w:pPr>
      <w:r w:rsidRPr="0072476F">
        <w:rPr>
          <w:b/>
          <w:sz w:val="24"/>
        </w:rPr>
        <w:t>Hazard Identification and allocation for assessment</w:t>
      </w:r>
    </w:p>
    <w:p w14:paraId="3B20BFCC" w14:textId="0DF459C2" w:rsidR="0017539D" w:rsidRPr="0072476F" w:rsidRDefault="0017539D" w:rsidP="00574FBE">
      <w:pPr>
        <w:widowControl w:val="0"/>
        <w:rPr>
          <w:rFonts w:cs="Arial"/>
        </w:rPr>
      </w:pPr>
      <w:r w:rsidRPr="0072476F">
        <w:rPr>
          <w:rFonts w:cs="Arial"/>
        </w:rPr>
        <w:t xml:space="preserve">London Risk Advisory Group identifies the threats and hazards that, in their view, could give rise to an emergency within London in the next </w:t>
      </w:r>
      <w:r w:rsidR="0072476F">
        <w:rPr>
          <w:rFonts w:cs="Arial"/>
        </w:rPr>
        <w:t>2</w:t>
      </w:r>
      <w:r w:rsidRPr="0072476F">
        <w:rPr>
          <w:rFonts w:cs="Arial"/>
        </w:rPr>
        <w:t xml:space="preserve"> years. </w:t>
      </w:r>
    </w:p>
    <w:p w14:paraId="726AC8F4" w14:textId="46C91DF8" w:rsidR="0017539D" w:rsidRPr="0072476F" w:rsidRDefault="0072476F" w:rsidP="00574FBE">
      <w:pPr>
        <w:widowControl w:val="0"/>
        <w:rPr>
          <w:rFonts w:cs="Arial"/>
        </w:rPr>
      </w:pPr>
      <w:r>
        <w:rPr>
          <w:rFonts w:cs="Arial"/>
        </w:rPr>
        <w:t>Lead risk assessors agreed by the group then undertake to assess the likelihood of each risk occurring, and to make a judgement of how impactful the RWCS of that risk would be.</w:t>
      </w:r>
      <w:r w:rsidR="0017539D" w:rsidRPr="0072476F">
        <w:rPr>
          <w:rFonts w:cs="Arial"/>
        </w:rPr>
        <w:t xml:space="preserve"> Risks included in the London Risk Register are subject to a scheduled review programme to ensure that each risk is revisited and </w:t>
      </w:r>
      <w:r>
        <w:rPr>
          <w:rFonts w:cs="Arial"/>
        </w:rPr>
        <w:t>updated periodically.</w:t>
      </w:r>
    </w:p>
    <w:p w14:paraId="05AC1C4D" w14:textId="77777777" w:rsidR="0017539D" w:rsidRPr="0072476F" w:rsidRDefault="0017539D" w:rsidP="00BE3AD5">
      <w:pPr>
        <w:rPr>
          <w:b/>
          <w:sz w:val="24"/>
        </w:rPr>
      </w:pPr>
      <w:r w:rsidRPr="0072476F">
        <w:rPr>
          <w:b/>
          <w:sz w:val="24"/>
        </w:rPr>
        <w:t>Risk analysis</w:t>
      </w:r>
    </w:p>
    <w:p w14:paraId="36C6596A" w14:textId="77777777" w:rsidR="0017539D" w:rsidRPr="0072476F" w:rsidRDefault="0017539D" w:rsidP="00574FBE">
      <w:pPr>
        <w:widowControl w:val="0"/>
        <w:rPr>
          <w:rFonts w:cs="Arial"/>
          <w:snapToGrid w:val="0"/>
        </w:rPr>
      </w:pPr>
      <w:r w:rsidRPr="0072476F">
        <w:rPr>
          <w:rFonts w:cs="Arial"/>
          <w:snapToGrid w:val="0"/>
        </w:rPr>
        <w:t xml:space="preserve">Drawing on guidance from Government, other research and local knowledge, lead assessors consider the likelihood of the risk over the next five-year period. Individual Risk Assessments are then provided to the London Risk Advisory Group for discussion and approval. </w:t>
      </w:r>
    </w:p>
    <w:p w14:paraId="72610E1F" w14:textId="77777777" w:rsidR="0017539D" w:rsidRPr="0072476F" w:rsidRDefault="0017539D" w:rsidP="00BE3AD5">
      <w:pPr>
        <w:rPr>
          <w:b/>
          <w:sz w:val="24"/>
        </w:rPr>
      </w:pPr>
      <w:r w:rsidRPr="0072476F">
        <w:rPr>
          <w:b/>
          <w:sz w:val="24"/>
        </w:rPr>
        <w:t>Risk evaluation</w:t>
      </w:r>
    </w:p>
    <w:p w14:paraId="1067BA91" w14:textId="77777777" w:rsidR="0017539D" w:rsidRPr="0072476F" w:rsidRDefault="0017539D" w:rsidP="00574FBE">
      <w:pPr>
        <w:widowControl w:val="0"/>
        <w:rPr>
          <w:rFonts w:cs="Arial"/>
          <w:snapToGrid w:val="0"/>
        </w:rPr>
      </w:pPr>
      <w:r w:rsidRPr="0072476F">
        <w:rPr>
          <w:rFonts w:cs="Arial"/>
          <w:snapToGrid w:val="0"/>
        </w:rPr>
        <w:t>Individual Risk Assessments are confirmed and summary information collated into the London Risk Register.</w:t>
      </w:r>
    </w:p>
    <w:p w14:paraId="766D1787" w14:textId="77777777" w:rsidR="0017539D" w:rsidRPr="0072476F" w:rsidRDefault="0017539D" w:rsidP="00BE3AD5">
      <w:pPr>
        <w:rPr>
          <w:b/>
          <w:sz w:val="24"/>
        </w:rPr>
      </w:pPr>
      <w:r w:rsidRPr="0072476F">
        <w:rPr>
          <w:b/>
          <w:sz w:val="24"/>
        </w:rPr>
        <w:t>Risk treatment</w:t>
      </w:r>
    </w:p>
    <w:p w14:paraId="522C817D" w14:textId="63BA122E" w:rsidR="0017539D" w:rsidRPr="0072476F" w:rsidRDefault="0017539D" w:rsidP="00574FBE">
      <w:pPr>
        <w:widowControl w:val="0"/>
        <w:rPr>
          <w:rFonts w:cs="Arial"/>
          <w:snapToGrid w:val="0"/>
          <w:color w:val="000000"/>
        </w:rPr>
      </w:pPr>
      <w:r w:rsidRPr="0072476F">
        <w:rPr>
          <w:rFonts w:cs="Arial"/>
          <w:snapToGrid w:val="0"/>
          <w:color w:val="000000"/>
        </w:rPr>
        <w:t xml:space="preserve">Gaps in capability against the </w:t>
      </w:r>
      <w:r w:rsidR="00C817C9" w:rsidRPr="0072476F">
        <w:rPr>
          <w:rFonts w:cs="Arial"/>
          <w:snapToGrid w:val="0"/>
          <w:color w:val="000000"/>
        </w:rPr>
        <w:t>reasonable worst case scenario</w:t>
      </w:r>
      <w:r w:rsidR="00C817C9">
        <w:rPr>
          <w:rFonts w:cs="Arial"/>
          <w:snapToGrid w:val="0"/>
          <w:color w:val="000000"/>
        </w:rPr>
        <w:t>s</w:t>
      </w:r>
      <w:r w:rsidR="00C817C9" w:rsidRPr="0072476F">
        <w:rPr>
          <w:rFonts w:cs="Arial"/>
          <w:snapToGrid w:val="0"/>
          <w:color w:val="000000"/>
        </w:rPr>
        <w:t xml:space="preserve"> </w:t>
      </w:r>
      <w:r w:rsidRPr="0072476F">
        <w:rPr>
          <w:rFonts w:cs="Arial"/>
          <w:snapToGrid w:val="0"/>
          <w:color w:val="000000"/>
        </w:rPr>
        <w:t xml:space="preserve">is assessed periodically by the London Resilience Forum, where additional risk management options are agreed as necessary. </w:t>
      </w:r>
    </w:p>
    <w:p w14:paraId="10708463" w14:textId="77777777" w:rsidR="0017539D" w:rsidRPr="0072476F" w:rsidRDefault="0017539D" w:rsidP="00BE3AD5">
      <w:pPr>
        <w:rPr>
          <w:b/>
          <w:sz w:val="24"/>
        </w:rPr>
      </w:pPr>
      <w:r w:rsidRPr="0072476F">
        <w:rPr>
          <w:b/>
          <w:sz w:val="24"/>
        </w:rPr>
        <w:t>Monitoring and Review</w:t>
      </w:r>
    </w:p>
    <w:p w14:paraId="479373A0" w14:textId="6994E5C7" w:rsidR="0017539D" w:rsidRPr="0072476F" w:rsidRDefault="0017539D" w:rsidP="00574FBE">
      <w:pPr>
        <w:widowControl w:val="0"/>
        <w:rPr>
          <w:rFonts w:cs="Arial"/>
          <w:sz w:val="20"/>
        </w:rPr>
      </w:pPr>
      <w:r w:rsidRPr="0072476F">
        <w:rPr>
          <w:rFonts w:cs="Arial"/>
        </w:rPr>
        <w:t>Risk assessment is not a static process and is subject to constant review.</w:t>
      </w:r>
      <w:r w:rsidR="008A0CD6" w:rsidRPr="0072476F">
        <w:rPr>
          <w:rFonts w:cs="Arial"/>
        </w:rPr>
        <w:t xml:space="preserve"> </w:t>
      </w:r>
      <w:r w:rsidRPr="0072476F">
        <w:rPr>
          <w:rFonts w:cs="Arial"/>
        </w:rPr>
        <w:t>At a minimum, e</w:t>
      </w:r>
      <w:r w:rsidRPr="0072476F">
        <w:rPr>
          <w:rFonts w:cs="Arial"/>
          <w:snapToGrid w:val="0"/>
          <w:color w:val="000000"/>
        </w:rPr>
        <w:t>ach Individual Risk Assessment is formally reviewed on a 2 year cycle. An annual update of the London Risk Register is published in the spring.</w:t>
      </w:r>
    </w:p>
    <w:p w14:paraId="46AD6B4F" w14:textId="1E4EEDA5" w:rsidR="0017539D" w:rsidRPr="00545F24" w:rsidRDefault="0017539D" w:rsidP="00574FBE">
      <w:pPr>
        <w:widowControl w:val="0"/>
        <w:rPr>
          <w:rFonts w:cs="Arial"/>
          <w:highlight w:val="yellow"/>
        </w:rPr>
      </w:pPr>
    </w:p>
    <w:p w14:paraId="2DD834D1" w14:textId="77777777" w:rsidR="000519DA" w:rsidRPr="00545F24" w:rsidRDefault="000519DA" w:rsidP="00574FBE">
      <w:pPr>
        <w:widowControl w:val="0"/>
        <w:rPr>
          <w:rFonts w:cs="Arial"/>
          <w:highlight w:val="yellow"/>
        </w:rPr>
        <w:sectPr w:rsidR="000519DA" w:rsidRPr="00545F24" w:rsidSect="0017539D">
          <w:headerReference w:type="default" r:id="rId29"/>
          <w:pgSz w:w="11906" w:h="16838" w:code="9"/>
          <w:pgMar w:top="1418" w:right="1134" w:bottom="1134" w:left="1134" w:header="567" w:footer="567" w:gutter="0"/>
          <w:cols w:space="708"/>
          <w:titlePg/>
          <w:docGrid w:linePitch="360"/>
        </w:sectPr>
      </w:pPr>
    </w:p>
    <w:p w14:paraId="3B6FDC86" w14:textId="77BF2BE7" w:rsidR="00DF2A40" w:rsidRPr="0072476F" w:rsidRDefault="00B2327A" w:rsidP="00574FBE">
      <w:pPr>
        <w:pStyle w:val="Heading3"/>
        <w:keepNext w:val="0"/>
        <w:widowControl w:val="0"/>
      </w:pPr>
      <w:bookmarkStart w:id="10" w:name="_Toc60415407"/>
      <w:r w:rsidRPr="0072476F">
        <w:lastRenderedPageBreak/>
        <w:t>Appendix 2 – Likelihood and Impact Scoring Scales</w:t>
      </w:r>
      <w:bookmarkEnd w:id="10"/>
    </w:p>
    <w:p w14:paraId="3FFB9C16" w14:textId="56E05BE2" w:rsidR="00C817C9" w:rsidRDefault="00C817C9" w:rsidP="00574FBE">
      <w:pPr>
        <w:widowControl w:val="0"/>
        <w:rPr>
          <w:rFonts w:cs="Arial"/>
          <w:b/>
        </w:rPr>
      </w:pPr>
      <w:bookmarkStart w:id="11" w:name="_Toc304383626"/>
      <w:r w:rsidRPr="0072476F">
        <w:rPr>
          <w:rFonts w:cs="Arial"/>
        </w:rPr>
        <w:t>Further detail on the scoring measures is provided in Annex 4D of “Emergency Preparedness” (HM Government, 2005) or Local Risk Management Guidance (available via Resilience Direct).</w:t>
      </w:r>
    </w:p>
    <w:p w14:paraId="579A31B4" w14:textId="0B907595" w:rsidR="00C817C9" w:rsidRPr="00C817C9" w:rsidRDefault="00C817C9" w:rsidP="00574FBE">
      <w:pPr>
        <w:widowControl w:val="0"/>
        <w:rPr>
          <w:rFonts w:cs="Arial"/>
          <w:b/>
        </w:rPr>
      </w:pPr>
      <w:r w:rsidRPr="00C817C9">
        <w:rPr>
          <w:rFonts w:cs="Arial"/>
          <w:b/>
        </w:rPr>
        <w:t>Likelihood scale</w:t>
      </w:r>
    </w:p>
    <w:tbl>
      <w:tblPr>
        <w:tblW w:w="13892" w:type="dxa"/>
        <w:tblInd w:w="250" w:type="dxa"/>
        <w:tblBorders>
          <w:top w:val="single" w:sz="8" w:space="0" w:color="4F81BD"/>
          <w:left w:val="single" w:sz="8" w:space="0" w:color="4F81BD"/>
          <w:bottom w:val="single" w:sz="8" w:space="0" w:color="4F81BD"/>
          <w:right w:val="single" w:sz="8" w:space="0" w:color="4F81BD"/>
        </w:tblBorders>
        <w:tblLook w:val="0020" w:firstRow="1" w:lastRow="0" w:firstColumn="0" w:lastColumn="0" w:noHBand="0" w:noVBand="0"/>
      </w:tblPr>
      <w:tblGrid>
        <w:gridCol w:w="1268"/>
        <w:gridCol w:w="2684"/>
        <w:gridCol w:w="9940"/>
      </w:tblGrid>
      <w:tr w:rsidR="00162A67" w:rsidRPr="0072476F" w14:paraId="30764DE6" w14:textId="4E2DBFF6" w:rsidTr="00BD18F0">
        <w:tc>
          <w:tcPr>
            <w:tcW w:w="126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bookmarkEnd w:id="11"/>
          <w:p w14:paraId="24CCBCED" w14:textId="77777777" w:rsidR="00162A67" w:rsidRPr="00BD18F0" w:rsidRDefault="00162A67" w:rsidP="00162A67">
            <w:pPr>
              <w:rPr>
                <w:b/>
              </w:rPr>
            </w:pPr>
            <w:r w:rsidRPr="00BD18F0">
              <w:rPr>
                <w:b/>
              </w:rPr>
              <w:t>Score</w:t>
            </w:r>
          </w:p>
        </w:tc>
        <w:tc>
          <w:tcPr>
            <w:tcW w:w="268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6814BDC" w14:textId="77777777" w:rsidR="00162A67" w:rsidRPr="00BD18F0" w:rsidRDefault="00162A67" w:rsidP="00162A67">
            <w:pPr>
              <w:rPr>
                <w:b/>
              </w:rPr>
            </w:pPr>
            <w:r w:rsidRPr="00BD18F0">
              <w:rPr>
                <w:b/>
              </w:rPr>
              <w:t>Likelihood Descriptor</w:t>
            </w:r>
          </w:p>
        </w:tc>
        <w:tc>
          <w:tcPr>
            <w:tcW w:w="994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C2A2CB7" w14:textId="152C19B4" w:rsidR="00162A67" w:rsidRPr="00BD18F0" w:rsidRDefault="00162A67" w:rsidP="00162A67">
            <w:pPr>
              <w:rPr>
                <w:b/>
              </w:rPr>
            </w:pPr>
            <w:r w:rsidRPr="00BD18F0">
              <w:rPr>
                <w:b/>
              </w:rPr>
              <w:t>Probability of the Reasonable Worst Case Scenario</w:t>
            </w:r>
            <w:r w:rsidR="00545048" w:rsidRPr="00BD18F0">
              <w:rPr>
                <w:b/>
              </w:rPr>
              <w:t xml:space="preserve"> occurring within a 12 month per</w:t>
            </w:r>
            <w:r w:rsidRPr="00BD18F0">
              <w:rPr>
                <w:b/>
              </w:rPr>
              <w:t>iod</w:t>
            </w:r>
          </w:p>
        </w:tc>
      </w:tr>
      <w:tr w:rsidR="00967842" w:rsidRPr="0072476F" w14:paraId="7776D1C5" w14:textId="090234FC" w:rsidTr="00FC472B">
        <w:trPr>
          <w:cantSplit/>
          <w:trHeight w:val="84"/>
        </w:trPr>
        <w:tc>
          <w:tcPr>
            <w:tcW w:w="1268" w:type="dxa"/>
            <w:tcBorders>
              <w:top w:val="single" w:sz="4" w:space="0" w:color="auto"/>
              <w:left w:val="single" w:sz="4" w:space="0" w:color="auto"/>
              <w:bottom w:val="single" w:sz="4" w:space="0" w:color="auto"/>
              <w:right w:val="single" w:sz="4" w:space="0" w:color="auto"/>
            </w:tcBorders>
          </w:tcPr>
          <w:p w14:paraId="45974FCA" w14:textId="77777777" w:rsidR="00967842" w:rsidRPr="0072476F" w:rsidRDefault="00967842" w:rsidP="00574FBE">
            <w:pPr>
              <w:widowControl w:val="0"/>
              <w:spacing w:before="40" w:after="40"/>
              <w:rPr>
                <w:rFonts w:cs="Arial"/>
                <w:sz w:val="20"/>
              </w:rPr>
            </w:pPr>
            <w:r w:rsidRPr="0072476F">
              <w:rPr>
                <w:rFonts w:cs="Arial"/>
                <w:sz w:val="20"/>
              </w:rPr>
              <w:t>1</w:t>
            </w:r>
          </w:p>
        </w:tc>
        <w:tc>
          <w:tcPr>
            <w:tcW w:w="2684" w:type="dxa"/>
            <w:tcBorders>
              <w:top w:val="single" w:sz="4" w:space="0" w:color="auto"/>
              <w:left w:val="single" w:sz="4" w:space="0" w:color="auto"/>
              <w:bottom w:val="single" w:sz="4" w:space="0" w:color="auto"/>
              <w:right w:val="single" w:sz="4" w:space="0" w:color="auto"/>
            </w:tcBorders>
          </w:tcPr>
          <w:p w14:paraId="29B34F4E" w14:textId="77777777" w:rsidR="00967842" w:rsidRPr="0072476F" w:rsidRDefault="00967842" w:rsidP="00574FBE">
            <w:pPr>
              <w:widowControl w:val="0"/>
              <w:spacing w:before="40" w:after="40"/>
              <w:rPr>
                <w:rFonts w:cs="Arial"/>
                <w:sz w:val="20"/>
              </w:rPr>
            </w:pPr>
            <w:r w:rsidRPr="0072476F">
              <w:rPr>
                <w:rFonts w:cs="Arial"/>
                <w:sz w:val="20"/>
              </w:rPr>
              <w:t>Low</w:t>
            </w:r>
          </w:p>
        </w:tc>
        <w:tc>
          <w:tcPr>
            <w:tcW w:w="9940" w:type="dxa"/>
            <w:tcBorders>
              <w:top w:val="single" w:sz="4" w:space="0" w:color="auto"/>
              <w:left w:val="single" w:sz="4" w:space="0" w:color="auto"/>
              <w:bottom w:val="single" w:sz="4" w:space="0" w:color="auto"/>
              <w:right w:val="single" w:sz="4" w:space="0" w:color="auto"/>
            </w:tcBorders>
          </w:tcPr>
          <w:p w14:paraId="34B76C7B" w14:textId="1C58C154" w:rsidR="00967842" w:rsidRPr="00967842" w:rsidRDefault="00967842" w:rsidP="00967842">
            <w:pPr>
              <w:widowControl w:val="0"/>
              <w:spacing w:before="40" w:after="40"/>
              <w:rPr>
                <w:rFonts w:cs="Arial"/>
                <w:sz w:val="20"/>
              </w:rPr>
            </w:pPr>
            <w:r w:rsidRPr="00967842">
              <w:rPr>
                <w:rFonts w:cs="Arial"/>
                <w:sz w:val="20"/>
              </w:rPr>
              <w:t>Less than 0.2%</w:t>
            </w:r>
            <w:r>
              <w:rPr>
                <w:rFonts w:cs="Arial"/>
                <w:sz w:val="20"/>
              </w:rPr>
              <w:t xml:space="preserve"> chance of occurring per year</w:t>
            </w:r>
          </w:p>
        </w:tc>
      </w:tr>
      <w:tr w:rsidR="00967842" w:rsidRPr="0072476F" w14:paraId="71637928" w14:textId="7BC988B7" w:rsidTr="00FC472B">
        <w:trPr>
          <w:cantSplit/>
          <w:trHeight w:val="246"/>
        </w:trPr>
        <w:tc>
          <w:tcPr>
            <w:tcW w:w="1268" w:type="dxa"/>
            <w:tcBorders>
              <w:top w:val="single" w:sz="4" w:space="0" w:color="auto"/>
              <w:left w:val="single" w:sz="4" w:space="0" w:color="auto"/>
              <w:bottom w:val="single" w:sz="4" w:space="0" w:color="auto"/>
              <w:right w:val="single" w:sz="4" w:space="0" w:color="auto"/>
            </w:tcBorders>
          </w:tcPr>
          <w:p w14:paraId="245A673B" w14:textId="77777777" w:rsidR="00967842" w:rsidRPr="0072476F" w:rsidRDefault="00967842" w:rsidP="00574FBE">
            <w:pPr>
              <w:widowControl w:val="0"/>
              <w:spacing w:before="40" w:after="40"/>
              <w:rPr>
                <w:rFonts w:cs="Arial"/>
                <w:sz w:val="20"/>
              </w:rPr>
            </w:pPr>
            <w:r w:rsidRPr="0072476F">
              <w:rPr>
                <w:rFonts w:cs="Arial"/>
                <w:sz w:val="20"/>
              </w:rPr>
              <w:t>2</w:t>
            </w:r>
          </w:p>
        </w:tc>
        <w:tc>
          <w:tcPr>
            <w:tcW w:w="2684" w:type="dxa"/>
            <w:tcBorders>
              <w:top w:val="single" w:sz="4" w:space="0" w:color="auto"/>
              <w:left w:val="single" w:sz="4" w:space="0" w:color="auto"/>
              <w:bottom w:val="single" w:sz="4" w:space="0" w:color="auto"/>
              <w:right w:val="single" w:sz="4" w:space="0" w:color="auto"/>
            </w:tcBorders>
          </w:tcPr>
          <w:p w14:paraId="4B364742" w14:textId="77777777" w:rsidR="00967842" w:rsidRPr="0072476F" w:rsidRDefault="00967842" w:rsidP="00574FBE">
            <w:pPr>
              <w:widowControl w:val="0"/>
              <w:spacing w:before="40" w:after="40"/>
              <w:rPr>
                <w:rFonts w:cs="Arial"/>
                <w:sz w:val="20"/>
              </w:rPr>
            </w:pPr>
            <w:r w:rsidRPr="0072476F">
              <w:rPr>
                <w:rFonts w:cs="Arial"/>
                <w:sz w:val="20"/>
              </w:rPr>
              <w:t>Medium Low</w:t>
            </w:r>
          </w:p>
        </w:tc>
        <w:tc>
          <w:tcPr>
            <w:tcW w:w="9940" w:type="dxa"/>
            <w:tcBorders>
              <w:top w:val="single" w:sz="4" w:space="0" w:color="auto"/>
              <w:left w:val="single" w:sz="4" w:space="0" w:color="auto"/>
              <w:bottom w:val="single" w:sz="4" w:space="0" w:color="auto"/>
              <w:right w:val="single" w:sz="4" w:space="0" w:color="auto"/>
            </w:tcBorders>
          </w:tcPr>
          <w:p w14:paraId="7D8ED31B" w14:textId="436BE8CB" w:rsidR="00967842" w:rsidRPr="00967842" w:rsidRDefault="00967842" w:rsidP="00967842">
            <w:pPr>
              <w:widowControl w:val="0"/>
              <w:spacing w:before="40" w:after="40"/>
              <w:rPr>
                <w:rFonts w:cs="Arial"/>
                <w:sz w:val="20"/>
              </w:rPr>
            </w:pPr>
            <w:r w:rsidRPr="00967842">
              <w:rPr>
                <w:rFonts w:cs="Arial"/>
                <w:sz w:val="20"/>
              </w:rPr>
              <w:t>Between 0.2% and 1%</w:t>
            </w:r>
          </w:p>
        </w:tc>
      </w:tr>
      <w:tr w:rsidR="00967842" w:rsidRPr="0072476F" w14:paraId="3743399E" w14:textId="6B45B21C" w:rsidTr="00FC472B">
        <w:trPr>
          <w:cantSplit/>
          <w:trHeight w:val="67"/>
        </w:trPr>
        <w:tc>
          <w:tcPr>
            <w:tcW w:w="1268" w:type="dxa"/>
            <w:tcBorders>
              <w:top w:val="single" w:sz="4" w:space="0" w:color="auto"/>
              <w:left w:val="single" w:sz="4" w:space="0" w:color="auto"/>
              <w:bottom w:val="single" w:sz="4" w:space="0" w:color="auto"/>
              <w:right w:val="single" w:sz="4" w:space="0" w:color="auto"/>
            </w:tcBorders>
          </w:tcPr>
          <w:p w14:paraId="102BF8AF" w14:textId="77777777" w:rsidR="00967842" w:rsidRPr="0072476F" w:rsidRDefault="00967842" w:rsidP="00574FBE">
            <w:pPr>
              <w:widowControl w:val="0"/>
              <w:spacing w:before="40" w:after="40"/>
              <w:rPr>
                <w:rFonts w:cs="Arial"/>
                <w:sz w:val="20"/>
              </w:rPr>
            </w:pPr>
            <w:r w:rsidRPr="0072476F">
              <w:rPr>
                <w:rFonts w:cs="Arial"/>
                <w:sz w:val="20"/>
              </w:rPr>
              <w:t>3</w:t>
            </w:r>
          </w:p>
        </w:tc>
        <w:tc>
          <w:tcPr>
            <w:tcW w:w="2684" w:type="dxa"/>
            <w:tcBorders>
              <w:top w:val="single" w:sz="4" w:space="0" w:color="auto"/>
              <w:left w:val="single" w:sz="4" w:space="0" w:color="auto"/>
              <w:bottom w:val="single" w:sz="4" w:space="0" w:color="auto"/>
              <w:right w:val="single" w:sz="4" w:space="0" w:color="auto"/>
            </w:tcBorders>
          </w:tcPr>
          <w:p w14:paraId="6EB6E423" w14:textId="77777777" w:rsidR="00967842" w:rsidRPr="0072476F" w:rsidRDefault="00967842" w:rsidP="00574FBE">
            <w:pPr>
              <w:widowControl w:val="0"/>
              <w:spacing w:before="40" w:after="40"/>
              <w:rPr>
                <w:rFonts w:cs="Arial"/>
                <w:sz w:val="20"/>
              </w:rPr>
            </w:pPr>
            <w:r w:rsidRPr="0072476F">
              <w:rPr>
                <w:rFonts w:cs="Arial"/>
                <w:sz w:val="20"/>
              </w:rPr>
              <w:t>Medium</w:t>
            </w:r>
          </w:p>
        </w:tc>
        <w:tc>
          <w:tcPr>
            <w:tcW w:w="9940" w:type="dxa"/>
            <w:tcBorders>
              <w:top w:val="single" w:sz="4" w:space="0" w:color="auto"/>
              <w:left w:val="single" w:sz="4" w:space="0" w:color="auto"/>
              <w:bottom w:val="single" w:sz="4" w:space="0" w:color="auto"/>
              <w:right w:val="single" w:sz="4" w:space="0" w:color="auto"/>
            </w:tcBorders>
          </w:tcPr>
          <w:p w14:paraId="6BCECD63" w14:textId="53C344DE" w:rsidR="00967842" w:rsidRPr="00967842" w:rsidRDefault="00967842" w:rsidP="00967842">
            <w:pPr>
              <w:widowControl w:val="0"/>
              <w:spacing w:before="40" w:after="40"/>
              <w:rPr>
                <w:rFonts w:cs="Arial"/>
                <w:sz w:val="20"/>
              </w:rPr>
            </w:pPr>
            <w:r w:rsidRPr="00967842">
              <w:rPr>
                <w:rFonts w:cs="Arial"/>
                <w:sz w:val="20"/>
              </w:rPr>
              <w:t>Between 1% and 5%</w:t>
            </w:r>
          </w:p>
        </w:tc>
      </w:tr>
      <w:tr w:rsidR="00967842" w:rsidRPr="0072476F" w14:paraId="519C3104" w14:textId="77AA3A7C" w:rsidTr="00FC472B">
        <w:trPr>
          <w:cantSplit/>
          <w:trHeight w:val="67"/>
        </w:trPr>
        <w:tc>
          <w:tcPr>
            <w:tcW w:w="1268" w:type="dxa"/>
            <w:tcBorders>
              <w:top w:val="single" w:sz="4" w:space="0" w:color="auto"/>
              <w:left w:val="single" w:sz="4" w:space="0" w:color="auto"/>
              <w:bottom w:val="single" w:sz="4" w:space="0" w:color="auto"/>
              <w:right w:val="single" w:sz="4" w:space="0" w:color="auto"/>
            </w:tcBorders>
          </w:tcPr>
          <w:p w14:paraId="29063F03" w14:textId="77777777" w:rsidR="00967842" w:rsidRPr="0072476F" w:rsidRDefault="00967842" w:rsidP="00574FBE">
            <w:pPr>
              <w:widowControl w:val="0"/>
              <w:spacing w:before="40" w:after="40"/>
              <w:rPr>
                <w:rFonts w:cs="Arial"/>
                <w:sz w:val="20"/>
              </w:rPr>
            </w:pPr>
            <w:r w:rsidRPr="0072476F">
              <w:rPr>
                <w:rFonts w:cs="Arial"/>
                <w:sz w:val="20"/>
              </w:rPr>
              <w:t>4</w:t>
            </w:r>
          </w:p>
        </w:tc>
        <w:tc>
          <w:tcPr>
            <w:tcW w:w="2684" w:type="dxa"/>
            <w:tcBorders>
              <w:top w:val="single" w:sz="4" w:space="0" w:color="auto"/>
              <w:left w:val="single" w:sz="4" w:space="0" w:color="auto"/>
              <w:bottom w:val="single" w:sz="4" w:space="0" w:color="auto"/>
              <w:right w:val="single" w:sz="4" w:space="0" w:color="auto"/>
            </w:tcBorders>
          </w:tcPr>
          <w:p w14:paraId="38E32FB9" w14:textId="77777777" w:rsidR="00967842" w:rsidRPr="0072476F" w:rsidRDefault="00967842" w:rsidP="00574FBE">
            <w:pPr>
              <w:widowControl w:val="0"/>
              <w:spacing w:before="40" w:after="40"/>
              <w:rPr>
                <w:rFonts w:cs="Arial"/>
                <w:sz w:val="20"/>
              </w:rPr>
            </w:pPr>
            <w:r w:rsidRPr="0072476F">
              <w:rPr>
                <w:rFonts w:cs="Arial"/>
                <w:sz w:val="20"/>
              </w:rPr>
              <w:t>Medium High</w:t>
            </w:r>
          </w:p>
        </w:tc>
        <w:tc>
          <w:tcPr>
            <w:tcW w:w="9940" w:type="dxa"/>
            <w:tcBorders>
              <w:top w:val="single" w:sz="4" w:space="0" w:color="auto"/>
              <w:left w:val="single" w:sz="4" w:space="0" w:color="auto"/>
              <w:bottom w:val="single" w:sz="4" w:space="0" w:color="auto"/>
              <w:right w:val="single" w:sz="4" w:space="0" w:color="auto"/>
            </w:tcBorders>
          </w:tcPr>
          <w:p w14:paraId="58929A10" w14:textId="5F498C06" w:rsidR="00967842" w:rsidRPr="00967842" w:rsidRDefault="00967842" w:rsidP="00574FBE">
            <w:pPr>
              <w:widowControl w:val="0"/>
              <w:spacing w:before="40" w:after="40"/>
              <w:rPr>
                <w:rFonts w:cs="Arial"/>
                <w:sz w:val="20"/>
              </w:rPr>
            </w:pPr>
            <w:r w:rsidRPr="00967842">
              <w:rPr>
                <w:rFonts w:cs="Arial"/>
                <w:sz w:val="20"/>
              </w:rPr>
              <w:t>Between 5% and 25%</w:t>
            </w:r>
          </w:p>
        </w:tc>
      </w:tr>
      <w:tr w:rsidR="00967842" w:rsidRPr="0072476F" w14:paraId="64EC82E3" w14:textId="0B2D2AC3" w:rsidTr="00FC472B">
        <w:trPr>
          <w:cantSplit/>
          <w:trHeight w:val="67"/>
        </w:trPr>
        <w:tc>
          <w:tcPr>
            <w:tcW w:w="1268" w:type="dxa"/>
            <w:tcBorders>
              <w:top w:val="single" w:sz="4" w:space="0" w:color="auto"/>
              <w:left w:val="single" w:sz="4" w:space="0" w:color="auto"/>
              <w:bottom w:val="single" w:sz="4" w:space="0" w:color="auto"/>
              <w:right w:val="single" w:sz="4" w:space="0" w:color="auto"/>
            </w:tcBorders>
          </w:tcPr>
          <w:p w14:paraId="70113FFD" w14:textId="77777777" w:rsidR="00967842" w:rsidRPr="0072476F" w:rsidRDefault="00967842" w:rsidP="00574FBE">
            <w:pPr>
              <w:widowControl w:val="0"/>
              <w:spacing w:before="40" w:after="40"/>
              <w:rPr>
                <w:rFonts w:cs="Arial"/>
                <w:sz w:val="20"/>
              </w:rPr>
            </w:pPr>
            <w:r w:rsidRPr="0072476F">
              <w:rPr>
                <w:rFonts w:cs="Arial"/>
                <w:sz w:val="20"/>
              </w:rPr>
              <w:t>5</w:t>
            </w:r>
          </w:p>
        </w:tc>
        <w:tc>
          <w:tcPr>
            <w:tcW w:w="2684" w:type="dxa"/>
            <w:tcBorders>
              <w:top w:val="single" w:sz="4" w:space="0" w:color="auto"/>
              <w:left w:val="single" w:sz="4" w:space="0" w:color="auto"/>
              <w:bottom w:val="single" w:sz="4" w:space="0" w:color="auto"/>
              <w:right w:val="single" w:sz="4" w:space="0" w:color="auto"/>
            </w:tcBorders>
          </w:tcPr>
          <w:p w14:paraId="45B2BF33" w14:textId="77777777" w:rsidR="00967842" w:rsidRPr="0072476F" w:rsidRDefault="00967842" w:rsidP="00574FBE">
            <w:pPr>
              <w:widowControl w:val="0"/>
              <w:spacing w:before="40" w:after="40"/>
              <w:rPr>
                <w:rFonts w:cs="Arial"/>
                <w:sz w:val="20"/>
              </w:rPr>
            </w:pPr>
            <w:r w:rsidRPr="0072476F">
              <w:rPr>
                <w:rFonts w:cs="Arial"/>
                <w:sz w:val="20"/>
              </w:rPr>
              <w:t>High</w:t>
            </w:r>
          </w:p>
        </w:tc>
        <w:tc>
          <w:tcPr>
            <w:tcW w:w="9940" w:type="dxa"/>
            <w:tcBorders>
              <w:top w:val="single" w:sz="4" w:space="0" w:color="auto"/>
              <w:left w:val="single" w:sz="4" w:space="0" w:color="auto"/>
              <w:bottom w:val="single" w:sz="4" w:space="0" w:color="auto"/>
              <w:right w:val="single" w:sz="4" w:space="0" w:color="auto"/>
            </w:tcBorders>
          </w:tcPr>
          <w:p w14:paraId="5ECE313C" w14:textId="70CF2726" w:rsidR="00967842" w:rsidRPr="00967842" w:rsidRDefault="00967842" w:rsidP="00967842">
            <w:pPr>
              <w:widowControl w:val="0"/>
              <w:spacing w:before="40" w:after="40"/>
              <w:rPr>
                <w:rFonts w:cs="Arial"/>
                <w:sz w:val="20"/>
              </w:rPr>
            </w:pPr>
            <w:r w:rsidRPr="00967842">
              <w:rPr>
                <w:rFonts w:cs="Arial"/>
                <w:sz w:val="20"/>
              </w:rPr>
              <w:t xml:space="preserve">More than 25% </w:t>
            </w:r>
          </w:p>
        </w:tc>
      </w:tr>
    </w:tbl>
    <w:p w14:paraId="5A3F1E30" w14:textId="77777777" w:rsidR="0072476F" w:rsidRDefault="0072476F">
      <w:pPr>
        <w:spacing w:after="0"/>
      </w:pPr>
    </w:p>
    <w:p w14:paraId="3A9D21E6" w14:textId="77777777" w:rsidR="0072476F" w:rsidRDefault="0072476F" w:rsidP="0072476F">
      <w:pPr>
        <w:spacing w:after="0"/>
        <w:rPr>
          <w:b/>
        </w:rPr>
      </w:pPr>
      <w:r>
        <w:rPr>
          <w:b/>
        </w:rPr>
        <w:t>Impacts Categories</w:t>
      </w:r>
    </w:p>
    <w:p w14:paraId="392A53F0" w14:textId="59C930DE" w:rsidR="0072476F" w:rsidRPr="0072476F" w:rsidRDefault="00EB4517" w:rsidP="0072476F">
      <w:pPr>
        <w:spacing w:after="0"/>
      </w:pPr>
      <w:r>
        <w:t>Each impact category</w:t>
      </w:r>
      <w:r w:rsidR="0072476F">
        <w:t xml:space="preserve"> </w:t>
      </w:r>
      <w:r>
        <w:t xml:space="preserve">is </w:t>
      </w:r>
      <w:r w:rsidR="0072476F">
        <w:t>split into several “indicators” which are scored out of five.</w:t>
      </w:r>
      <w:r>
        <w:t xml:space="preserve"> Indicator scores are amalgamated to reach a score for that category, and the category scores are amalgamated to reach an overall impact score.</w:t>
      </w:r>
    </w:p>
    <w:p w14:paraId="27E300CC" w14:textId="77777777" w:rsidR="0072476F" w:rsidRDefault="0072476F" w:rsidP="0072476F">
      <w:pPr>
        <w:spacing w:after="0"/>
      </w:pPr>
    </w:p>
    <w:tbl>
      <w:tblPr>
        <w:tblW w:w="13892" w:type="dxa"/>
        <w:tblInd w:w="250" w:type="dxa"/>
        <w:tblBorders>
          <w:top w:val="single" w:sz="8" w:space="0" w:color="4F81BD"/>
          <w:left w:val="single" w:sz="8" w:space="0" w:color="4F81BD"/>
          <w:bottom w:val="single" w:sz="8" w:space="0" w:color="4F81BD"/>
          <w:right w:val="single" w:sz="8" w:space="0" w:color="4F81BD"/>
        </w:tblBorders>
        <w:tblLook w:val="0020" w:firstRow="1" w:lastRow="0" w:firstColumn="0" w:lastColumn="0" w:noHBand="0" w:noVBand="0"/>
      </w:tblPr>
      <w:tblGrid>
        <w:gridCol w:w="1437"/>
        <w:gridCol w:w="12455"/>
      </w:tblGrid>
      <w:tr w:rsidR="0072476F" w:rsidRPr="00545F24" w14:paraId="33073376" w14:textId="77777777" w:rsidTr="00BD18F0">
        <w:tc>
          <w:tcPr>
            <w:tcW w:w="143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AA24715" w14:textId="77777777" w:rsidR="0072476F" w:rsidRPr="00BD18F0" w:rsidRDefault="0072476F" w:rsidP="00967842">
            <w:pPr>
              <w:widowControl w:val="0"/>
              <w:spacing w:before="120"/>
              <w:rPr>
                <w:rFonts w:cs="Arial"/>
                <w:b/>
                <w:bCs/>
              </w:rPr>
            </w:pPr>
            <w:r w:rsidRPr="00BD18F0">
              <w:rPr>
                <w:rFonts w:cs="Arial"/>
                <w:b/>
                <w:bCs/>
              </w:rPr>
              <w:t>Impact Category</w:t>
            </w:r>
          </w:p>
        </w:tc>
        <w:tc>
          <w:tcPr>
            <w:tcW w:w="1245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8DDA94" w14:textId="77777777" w:rsidR="0072476F" w:rsidRPr="00BD18F0" w:rsidRDefault="0072476F" w:rsidP="00967842">
            <w:pPr>
              <w:widowControl w:val="0"/>
              <w:spacing w:before="120"/>
              <w:rPr>
                <w:rFonts w:cs="Arial"/>
                <w:b/>
                <w:bCs/>
              </w:rPr>
            </w:pPr>
            <w:r w:rsidRPr="00BD18F0">
              <w:rPr>
                <w:rFonts w:cs="Arial"/>
                <w:b/>
                <w:bCs/>
              </w:rPr>
              <w:t>Explanation</w:t>
            </w:r>
          </w:p>
        </w:tc>
      </w:tr>
      <w:tr w:rsidR="0072476F" w:rsidRPr="0072476F" w14:paraId="2AA1C301" w14:textId="77777777" w:rsidTr="00FC472B">
        <w:tc>
          <w:tcPr>
            <w:tcW w:w="1437" w:type="dxa"/>
            <w:tcBorders>
              <w:top w:val="single" w:sz="4" w:space="0" w:color="auto"/>
              <w:left w:val="single" w:sz="4" w:space="0" w:color="auto"/>
              <w:bottom w:val="single" w:sz="4" w:space="0" w:color="auto"/>
              <w:right w:val="single" w:sz="4" w:space="0" w:color="auto"/>
            </w:tcBorders>
          </w:tcPr>
          <w:p w14:paraId="364E0B96" w14:textId="77777777" w:rsidR="0072476F" w:rsidRPr="0072476F" w:rsidRDefault="0072476F" w:rsidP="00967842">
            <w:pPr>
              <w:widowControl w:val="0"/>
              <w:spacing w:before="40" w:after="40"/>
              <w:rPr>
                <w:rFonts w:cs="Arial"/>
                <w:sz w:val="20"/>
              </w:rPr>
            </w:pPr>
            <w:r>
              <w:rPr>
                <w:rFonts w:cs="Arial"/>
                <w:sz w:val="20"/>
              </w:rPr>
              <w:t xml:space="preserve">Human </w:t>
            </w:r>
            <w:r w:rsidRPr="0072476F">
              <w:rPr>
                <w:rFonts w:cs="Arial"/>
                <w:sz w:val="20"/>
              </w:rPr>
              <w:t>Welfare</w:t>
            </w:r>
          </w:p>
        </w:tc>
        <w:tc>
          <w:tcPr>
            <w:tcW w:w="12455" w:type="dxa"/>
            <w:tcBorders>
              <w:top w:val="single" w:sz="4" w:space="0" w:color="auto"/>
              <w:left w:val="single" w:sz="4" w:space="0" w:color="auto"/>
              <w:bottom w:val="single" w:sz="4" w:space="0" w:color="auto"/>
              <w:right w:val="single" w:sz="4" w:space="0" w:color="auto"/>
            </w:tcBorders>
          </w:tcPr>
          <w:p w14:paraId="6B1F4B89" w14:textId="77777777" w:rsidR="0072476F" w:rsidRPr="0072476F" w:rsidRDefault="0072476F" w:rsidP="00967842">
            <w:pPr>
              <w:widowControl w:val="0"/>
              <w:spacing w:before="40" w:after="40"/>
              <w:rPr>
                <w:rFonts w:cs="Arial"/>
                <w:sz w:val="20"/>
              </w:rPr>
            </w:pPr>
            <w:r w:rsidRPr="0072476F">
              <w:rPr>
                <w:rFonts w:cs="Arial"/>
                <w:sz w:val="20"/>
              </w:rPr>
              <w:t>Includes numbers of fatalities and casualties resulting from the RWCS, needs for mass evacuation, and short and long term accommodation.</w:t>
            </w:r>
          </w:p>
        </w:tc>
      </w:tr>
      <w:tr w:rsidR="0072476F" w:rsidRPr="0072476F" w14:paraId="67C3DF7F" w14:textId="77777777" w:rsidTr="00FC472B">
        <w:tc>
          <w:tcPr>
            <w:tcW w:w="1437" w:type="dxa"/>
            <w:tcBorders>
              <w:top w:val="single" w:sz="4" w:space="0" w:color="auto"/>
              <w:left w:val="single" w:sz="4" w:space="0" w:color="auto"/>
              <w:bottom w:val="single" w:sz="4" w:space="0" w:color="auto"/>
              <w:right w:val="single" w:sz="4" w:space="0" w:color="auto"/>
            </w:tcBorders>
          </w:tcPr>
          <w:p w14:paraId="1AC2B723" w14:textId="77777777" w:rsidR="0072476F" w:rsidRPr="0072476F" w:rsidRDefault="0072476F" w:rsidP="00967842">
            <w:pPr>
              <w:widowControl w:val="0"/>
              <w:spacing w:before="40" w:after="40"/>
              <w:rPr>
                <w:rFonts w:cs="Arial"/>
                <w:sz w:val="20"/>
              </w:rPr>
            </w:pPr>
            <w:r w:rsidRPr="0072476F">
              <w:rPr>
                <w:rFonts w:cs="Arial"/>
                <w:sz w:val="20"/>
              </w:rPr>
              <w:t>Behavioural Impacts</w:t>
            </w:r>
          </w:p>
        </w:tc>
        <w:tc>
          <w:tcPr>
            <w:tcW w:w="12455" w:type="dxa"/>
            <w:tcBorders>
              <w:top w:val="single" w:sz="4" w:space="0" w:color="auto"/>
              <w:left w:val="single" w:sz="4" w:space="0" w:color="auto"/>
              <w:bottom w:val="single" w:sz="4" w:space="0" w:color="auto"/>
              <w:right w:val="single" w:sz="4" w:space="0" w:color="auto"/>
            </w:tcBorders>
          </w:tcPr>
          <w:p w14:paraId="3AF86EEA" w14:textId="77777777" w:rsidR="0072476F" w:rsidRPr="0072476F" w:rsidRDefault="0072476F" w:rsidP="00967842">
            <w:pPr>
              <w:widowControl w:val="0"/>
              <w:spacing w:before="40" w:after="40"/>
              <w:rPr>
                <w:rFonts w:cs="Arial"/>
                <w:sz w:val="20"/>
              </w:rPr>
            </w:pPr>
            <w:r w:rsidRPr="0072476F">
              <w:rPr>
                <w:rFonts w:cs="Arial"/>
                <w:sz w:val="20"/>
              </w:rPr>
              <w:t>Psychological impacts of the risk, including how people’s perception and behaviour might change as a result of the risk.</w:t>
            </w:r>
          </w:p>
        </w:tc>
      </w:tr>
      <w:tr w:rsidR="0072476F" w:rsidRPr="0072476F" w14:paraId="28278431" w14:textId="77777777" w:rsidTr="00FC472B">
        <w:tc>
          <w:tcPr>
            <w:tcW w:w="1437" w:type="dxa"/>
            <w:tcBorders>
              <w:top w:val="single" w:sz="4" w:space="0" w:color="auto"/>
              <w:left w:val="single" w:sz="4" w:space="0" w:color="auto"/>
              <w:bottom w:val="single" w:sz="4" w:space="0" w:color="auto"/>
              <w:right w:val="single" w:sz="4" w:space="0" w:color="auto"/>
            </w:tcBorders>
          </w:tcPr>
          <w:p w14:paraId="6061F8D5" w14:textId="77777777" w:rsidR="0072476F" w:rsidRPr="0072476F" w:rsidRDefault="0072476F" w:rsidP="00967842">
            <w:pPr>
              <w:widowControl w:val="0"/>
              <w:spacing w:before="40" w:after="40"/>
              <w:rPr>
                <w:rFonts w:cs="Arial"/>
                <w:sz w:val="20"/>
              </w:rPr>
            </w:pPr>
            <w:r w:rsidRPr="0072476F">
              <w:rPr>
                <w:rFonts w:cs="Arial"/>
                <w:sz w:val="20"/>
              </w:rPr>
              <w:t>Economic</w:t>
            </w:r>
          </w:p>
        </w:tc>
        <w:tc>
          <w:tcPr>
            <w:tcW w:w="12455" w:type="dxa"/>
            <w:tcBorders>
              <w:top w:val="single" w:sz="4" w:space="0" w:color="auto"/>
              <w:left w:val="single" w:sz="4" w:space="0" w:color="auto"/>
              <w:bottom w:val="single" w:sz="4" w:space="0" w:color="auto"/>
              <w:right w:val="single" w:sz="4" w:space="0" w:color="auto"/>
            </w:tcBorders>
          </w:tcPr>
          <w:p w14:paraId="2993DA39" w14:textId="77777777" w:rsidR="0072476F" w:rsidRPr="0072476F" w:rsidRDefault="0072476F" w:rsidP="00967842">
            <w:pPr>
              <w:widowControl w:val="0"/>
              <w:spacing w:before="40" w:after="40"/>
              <w:rPr>
                <w:rFonts w:cs="Arial"/>
                <w:sz w:val="20"/>
              </w:rPr>
            </w:pPr>
            <w:r w:rsidRPr="0072476F">
              <w:rPr>
                <w:rFonts w:cs="Arial"/>
                <w:sz w:val="20"/>
              </w:rPr>
              <w:t>An approximate net economic cost, including both direct (</w:t>
            </w:r>
            <w:proofErr w:type="spellStart"/>
            <w:r w:rsidRPr="0072476F">
              <w:rPr>
                <w:rFonts w:cs="Arial"/>
                <w:i/>
                <w:iCs/>
                <w:sz w:val="20"/>
              </w:rPr>
              <w:t>eg</w:t>
            </w:r>
            <w:proofErr w:type="spellEnd"/>
            <w:r w:rsidRPr="0072476F">
              <w:rPr>
                <w:rFonts w:cs="Arial"/>
                <w:sz w:val="20"/>
              </w:rPr>
              <w:t xml:space="preserve"> loss of goods, buildings, infrastructure) and indirect (</w:t>
            </w:r>
            <w:proofErr w:type="spellStart"/>
            <w:r w:rsidRPr="0072476F">
              <w:rPr>
                <w:rFonts w:cs="Arial"/>
                <w:i/>
                <w:iCs/>
                <w:sz w:val="20"/>
              </w:rPr>
              <w:t>eg</w:t>
            </w:r>
            <w:proofErr w:type="spellEnd"/>
            <w:r w:rsidRPr="0072476F">
              <w:rPr>
                <w:rFonts w:cs="Arial"/>
                <w:sz w:val="20"/>
              </w:rPr>
              <w:t xml:space="preserve"> loss of business, increased demand for public services) costs.</w:t>
            </w:r>
          </w:p>
        </w:tc>
      </w:tr>
      <w:tr w:rsidR="0072476F" w:rsidRPr="0072476F" w14:paraId="09EBCAA9" w14:textId="77777777" w:rsidTr="00FC472B">
        <w:tc>
          <w:tcPr>
            <w:tcW w:w="1437" w:type="dxa"/>
            <w:tcBorders>
              <w:top w:val="single" w:sz="4" w:space="0" w:color="auto"/>
              <w:left w:val="single" w:sz="4" w:space="0" w:color="auto"/>
              <w:bottom w:val="single" w:sz="4" w:space="0" w:color="auto"/>
              <w:right w:val="single" w:sz="4" w:space="0" w:color="auto"/>
            </w:tcBorders>
          </w:tcPr>
          <w:p w14:paraId="0F070A38" w14:textId="77777777" w:rsidR="0072476F" w:rsidRPr="0072476F" w:rsidRDefault="0072476F" w:rsidP="00967842">
            <w:pPr>
              <w:widowControl w:val="0"/>
              <w:spacing w:before="40" w:after="40"/>
              <w:rPr>
                <w:rFonts w:cs="Arial"/>
                <w:sz w:val="20"/>
              </w:rPr>
            </w:pPr>
            <w:r w:rsidRPr="0072476F">
              <w:rPr>
                <w:rFonts w:cs="Arial"/>
                <w:sz w:val="20"/>
              </w:rPr>
              <w:t>Essential Services</w:t>
            </w:r>
          </w:p>
        </w:tc>
        <w:tc>
          <w:tcPr>
            <w:tcW w:w="12455" w:type="dxa"/>
            <w:tcBorders>
              <w:top w:val="single" w:sz="4" w:space="0" w:color="auto"/>
              <w:left w:val="single" w:sz="4" w:space="0" w:color="auto"/>
              <w:bottom w:val="single" w:sz="4" w:space="0" w:color="auto"/>
              <w:right w:val="single" w:sz="4" w:space="0" w:color="auto"/>
            </w:tcBorders>
          </w:tcPr>
          <w:p w14:paraId="1C1FC596" w14:textId="77777777" w:rsidR="0072476F" w:rsidRPr="0072476F" w:rsidRDefault="0072476F" w:rsidP="00967842">
            <w:pPr>
              <w:widowControl w:val="0"/>
              <w:spacing w:before="40" w:after="40"/>
              <w:rPr>
                <w:rFonts w:cs="Arial"/>
                <w:sz w:val="20"/>
              </w:rPr>
            </w:pPr>
            <w:r w:rsidRPr="0072476F">
              <w:rPr>
                <w:rFonts w:cs="Arial"/>
                <w:sz w:val="20"/>
              </w:rPr>
              <w:t>How the RWCS might impact the emergency services, critical infrastructure, transport, education and other service and infrastructure providers</w:t>
            </w:r>
          </w:p>
        </w:tc>
      </w:tr>
      <w:tr w:rsidR="0072476F" w:rsidRPr="0072476F" w14:paraId="3DE29613" w14:textId="77777777" w:rsidTr="00FC472B">
        <w:tc>
          <w:tcPr>
            <w:tcW w:w="1437" w:type="dxa"/>
            <w:tcBorders>
              <w:top w:val="single" w:sz="4" w:space="0" w:color="auto"/>
              <w:left w:val="single" w:sz="4" w:space="0" w:color="auto"/>
              <w:bottom w:val="single" w:sz="4" w:space="0" w:color="auto"/>
              <w:right w:val="single" w:sz="4" w:space="0" w:color="auto"/>
            </w:tcBorders>
          </w:tcPr>
          <w:p w14:paraId="35CA6D97" w14:textId="77777777" w:rsidR="0072476F" w:rsidRPr="0072476F" w:rsidRDefault="0072476F" w:rsidP="00967842">
            <w:pPr>
              <w:widowControl w:val="0"/>
              <w:spacing w:before="40" w:after="40"/>
              <w:rPr>
                <w:rFonts w:cs="Arial"/>
                <w:sz w:val="20"/>
              </w:rPr>
            </w:pPr>
            <w:r w:rsidRPr="0072476F">
              <w:rPr>
                <w:rFonts w:cs="Arial"/>
                <w:sz w:val="20"/>
              </w:rPr>
              <w:t>Environment</w:t>
            </w:r>
          </w:p>
        </w:tc>
        <w:tc>
          <w:tcPr>
            <w:tcW w:w="12455" w:type="dxa"/>
            <w:tcBorders>
              <w:top w:val="single" w:sz="4" w:space="0" w:color="auto"/>
              <w:left w:val="single" w:sz="4" w:space="0" w:color="auto"/>
              <w:bottom w:val="single" w:sz="4" w:space="0" w:color="auto"/>
              <w:right w:val="single" w:sz="4" w:space="0" w:color="auto"/>
            </w:tcBorders>
          </w:tcPr>
          <w:p w14:paraId="31DB1C8A" w14:textId="77777777" w:rsidR="0072476F" w:rsidRPr="0072476F" w:rsidRDefault="0072476F" w:rsidP="00967842">
            <w:pPr>
              <w:widowControl w:val="0"/>
              <w:spacing w:before="40" w:after="40"/>
              <w:rPr>
                <w:rFonts w:cs="Arial"/>
                <w:sz w:val="20"/>
              </w:rPr>
            </w:pPr>
            <w:r w:rsidRPr="0072476F">
              <w:rPr>
                <w:rFonts w:cs="Arial"/>
                <w:sz w:val="20"/>
              </w:rPr>
              <w:t>Encompassing long-term impact of contamination or pollution of land, water or air with harmful biological / chemical / radioactive matter or oil, flooding, or disruption or destruction of plant or animal life.</w:t>
            </w:r>
          </w:p>
        </w:tc>
      </w:tr>
      <w:tr w:rsidR="0072476F" w:rsidRPr="00545F24" w14:paraId="067F4690" w14:textId="77777777" w:rsidTr="00FC472B">
        <w:tc>
          <w:tcPr>
            <w:tcW w:w="1437" w:type="dxa"/>
            <w:tcBorders>
              <w:top w:val="single" w:sz="4" w:space="0" w:color="auto"/>
              <w:left w:val="single" w:sz="4" w:space="0" w:color="auto"/>
              <w:bottom w:val="single" w:sz="4" w:space="0" w:color="auto"/>
              <w:right w:val="single" w:sz="4" w:space="0" w:color="auto"/>
            </w:tcBorders>
          </w:tcPr>
          <w:p w14:paraId="38A43CBB" w14:textId="77777777" w:rsidR="0072476F" w:rsidRPr="0072476F" w:rsidRDefault="0072476F" w:rsidP="00967842">
            <w:pPr>
              <w:widowControl w:val="0"/>
              <w:spacing w:before="40" w:after="40"/>
              <w:rPr>
                <w:rFonts w:cs="Arial"/>
                <w:sz w:val="20"/>
              </w:rPr>
            </w:pPr>
            <w:r w:rsidRPr="0072476F">
              <w:rPr>
                <w:rFonts w:cs="Arial"/>
                <w:sz w:val="20"/>
              </w:rPr>
              <w:t>Security</w:t>
            </w:r>
          </w:p>
        </w:tc>
        <w:tc>
          <w:tcPr>
            <w:tcW w:w="12455" w:type="dxa"/>
            <w:tcBorders>
              <w:top w:val="single" w:sz="4" w:space="0" w:color="auto"/>
              <w:left w:val="single" w:sz="4" w:space="0" w:color="auto"/>
              <w:bottom w:val="single" w:sz="4" w:space="0" w:color="auto"/>
              <w:right w:val="single" w:sz="4" w:space="0" w:color="auto"/>
            </w:tcBorders>
          </w:tcPr>
          <w:p w14:paraId="0FBAA602" w14:textId="77777777" w:rsidR="0072476F" w:rsidRPr="0072476F" w:rsidRDefault="0072476F" w:rsidP="00967842">
            <w:pPr>
              <w:widowControl w:val="0"/>
              <w:spacing w:before="40" w:after="40"/>
              <w:rPr>
                <w:rFonts w:cs="Arial"/>
                <w:sz w:val="20"/>
              </w:rPr>
            </w:pPr>
            <w:r w:rsidRPr="0072476F">
              <w:rPr>
                <w:rFonts w:cs="Arial"/>
                <w:sz w:val="20"/>
              </w:rPr>
              <w:t>Includes impacts to law enforcement and intelligence services, and disruptions to criminal justice and border security.</w:t>
            </w:r>
          </w:p>
        </w:tc>
      </w:tr>
    </w:tbl>
    <w:p w14:paraId="2AEEF397" w14:textId="77777777" w:rsidR="0072476F" w:rsidRDefault="0072476F">
      <w:pPr>
        <w:spacing w:after="0"/>
      </w:pPr>
    </w:p>
    <w:p w14:paraId="0E04865A" w14:textId="101FB1A6" w:rsidR="0072476F" w:rsidRDefault="0072476F">
      <w:pPr>
        <w:spacing w:after="0"/>
      </w:pPr>
      <w:r>
        <w:br w:type="page"/>
      </w:r>
    </w:p>
    <w:p w14:paraId="703862F3" w14:textId="77777777" w:rsidR="0072476F" w:rsidRDefault="0072476F">
      <w:pPr>
        <w:spacing w:after="0"/>
        <w:rPr>
          <w:rFonts w:cs="Arial"/>
          <w:b/>
          <w:bCs/>
          <w:sz w:val="30"/>
          <w:szCs w:val="26"/>
        </w:rPr>
      </w:pPr>
    </w:p>
    <w:p w14:paraId="0218701E" w14:textId="69C2E76F" w:rsidR="00B2327A" w:rsidRPr="000E5CD8" w:rsidRDefault="00B2327A" w:rsidP="00574FBE">
      <w:pPr>
        <w:pStyle w:val="Heading3"/>
        <w:keepNext w:val="0"/>
        <w:widowControl w:val="0"/>
      </w:pPr>
      <w:bookmarkStart w:id="12" w:name="_Toc60415408"/>
      <w:r w:rsidRPr="000E5CD8">
        <w:t xml:space="preserve">Appendix 3 – </w:t>
      </w:r>
      <w:r w:rsidR="00EB4517">
        <w:t xml:space="preserve">Overall </w:t>
      </w:r>
      <w:r w:rsidRPr="000E5CD8">
        <w:t>Risk Rating Definitions</w:t>
      </w:r>
      <w:bookmarkEnd w:id="12"/>
    </w:p>
    <w:tbl>
      <w:tblPr>
        <w:tblW w:w="0" w:type="auto"/>
        <w:tblInd w:w="108" w:type="dxa"/>
        <w:tblBorders>
          <w:top w:val="single" w:sz="8" w:space="0" w:color="4F81BD"/>
          <w:left w:val="single" w:sz="8" w:space="0" w:color="4F81BD"/>
          <w:bottom w:val="single" w:sz="8" w:space="0" w:color="4F81BD"/>
          <w:right w:val="single" w:sz="8" w:space="0" w:color="4F81BD"/>
        </w:tblBorders>
        <w:tblLook w:val="0020" w:firstRow="1" w:lastRow="0" w:firstColumn="0" w:lastColumn="0" w:noHBand="0" w:noVBand="0"/>
      </w:tblPr>
      <w:tblGrid>
        <w:gridCol w:w="1728"/>
        <w:gridCol w:w="12306"/>
      </w:tblGrid>
      <w:tr w:rsidR="00B2327A" w:rsidRPr="000E5CD8" w14:paraId="07367752" w14:textId="77777777" w:rsidTr="00BD18F0">
        <w:tc>
          <w:tcPr>
            <w:tcW w:w="14034" w:type="dxa"/>
            <w:gridSpan w:val="2"/>
            <w:tcBorders>
              <w:top w:val="single" w:sz="8" w:space="0" w:color="4F81BD"/>
              <w:bottom w:val="nil"/>
            </w:tcBorders>
            <w:shd w:val="clear" w:color="auto" w:fill="B8CCE4" w:themeFill="accent1" w:themeFillTint="66"/>
          </w:tcPr>
          <w:p w14:paraId="2EDD9F56" w14:textId="77777777" w:rsidR="00B2327A" w:rsidRPr="000E5CD8" w:rsidRDefault="00B2327A" w:rsidP="00574FBE">
            <w:pPr>
              <w:widowControl w:val="0"/>
              <w:rPr>
                <w:rFonts w:cs="Arial"/>
                <w:b/>
                <w:bCs/>
                <w:color w:val="FFFFFF"/>
              </w:rPr>
            </w:pPr>
            <w:r w:rsidRPr="00BD18F0">
              <w:rPr>
                <w:rFonts w:cs="Arial"/>
                <w:b/>
                <w:bCs/>
              </w:rPr>
              <w:t>Definitions of Nationally Approved Risk Ratings</w:t>
            </w:r>
          </w:p>
        </w:tc>
      </w:tr>
      <w:tr w:rsidR="00B2327A" w:rsidRPr="000E5CD8" w14:paraId="19BC7C4A" w14:textId="77777777" w:rsidTr="00FC472B">
        <w:tc>
          <w:tcPr>
            <w:tcW w:w="1728" w:type="dxa"/>
            <w:tcBorders>
              <w:top w:val="nil"/>
              <w:bottom w:val="single" w:sz="8" w:space="0" w:color="4F81BD"/>
              <w:right w:val="single" w:sz="8" w:space="0" w:color="4F81BD"/>
            </w:tcBorders>
          </w:tcPr>
          <w:p w14:paraId="4F8C266E" w14:textId="528B9BE8" w:rsidR="00B2327A" w:rsidRPr="000E5CD8" w:rsidRDefault="00A90813" w:rsidP="00574FBE">
            <w:pPr>
              <w:widowControl w:val="0"/>
              <w:spacing w:before="40" w:after="40"/>
              <w:rPr>
                <w:rFonts w:cs="Arial"/>
              </w:rPr>
            </w:pPr>
            <w:r w:rsidRPr="000E5CD8">
              <w:rPr>
                <w:rFonts w:cs="Arial"/>
              </w:rPr>
              <w:t>Very H</w:t>
            </w:r>
            <w:r w:rsidR="00B2327A" w:rsidRPr="000E5CD8">
              <w:rPr>
                <w:rFonts w:cs="Arial"/>
              </w:rPr>
              <w:t xml:space="preserve">igh (VH) </w:t>
            </w:r>
          </w:p>
        </w:tc>
        <w:tc>
          <w:tcPr>
            <w:tcW w:w="12306" w:type="dxa"/>
            <w:tcBorders>
              <w:top w:val="nil"/>
              <w:bottom w:val="single" w:sz="8" w:space="0" w:color="4F81BD"/>
            </w:tcBorders>
          </w:tcPr>
          <w:p w14:paraId="4EAB3927" w14:textId="71C2F6B7" w:rsidR="00B2327A" w:rsidRPr="000E5CD8" w:rsidRDefault="00B2327A" w:rsidP="000E5CD8">
            <w:pPr>
              <w:widowControl w:val="0"/>
              <w:spacing w:before="40" w:after="40"/>
              <w:rPr>
                <w:rFonts w:cs="Arial"/>
              </w:rPr>
            </w:pPr>
            <w:r w:rsidRPr="000E5CD8">
              <w:rPr>
                <w:rFonts w:cs="Arial"/>
              </w:rPr>
              <w:t>These are classed as primary or critical risks requiring immediate attention.</w:t>
            </w:r>
            <w:r w:rsidR="008A0CD6" w:rsidRPr="000E5CD8">
              <w:rPr>
                <w:rFonts w:cs="Arial"/>
              </w:rPr>
              <w:t xml:space="preserve"> </w:t>
            </w:r>
            <w:r w:rsidRPr="000E5CD8">
              <w:rPr>
                <w:rFonts w:cs="Arial"/>
              </w:rPr>
              <w:t xml:space="preserve">They may have a high or </w:t>
            </w:r>
            <w:r w:rsidR="000E5CD8">
              <w:rPr>
                <w:rFonts w:cs="Arial"/>
              </w:rPr>
              <w:t>medium</w:t>
            </w:r>
            <w:r w:rsidRPr="000E5CD8">
              <w:rPr>
                <w:rFonts w:cs="Arial"/>
              </w:rPr>
              <w:t xml:space="preserve"> likelihood of occurrence, but their potential consequences are such that they must be treated as a high priority.</w:t>
            </w:r>
            <w:r w:rsidR="008A0CD6" w:rsidRPr="000E5CD8">
              <w:rPr>
                <w:rFonts w:cs="Arial"/>
              </w:rPr>
              <w:t xml:space="preserve"> </w:t>
            </w:r>
            <w:r w:rsidRPr="000E5CD8">
              <w:rPr>
                <w:rFonts w:cs="Arial"/>
              </w:rPr>
              <w:t>This may mean that strategies should be developed to reduce or eliminate the risks, but also that mitigation in the form of (multi-agency) planning, exercising and training for these hazards should be put in place and the risk monitored on a regular frequency.</w:t>
            </w:r>
            <w:r w:rsidR="008A0CD6" w:rsidRPr="000E5CD8">
              <w:rPr>
                <w:rFonts w:cs="Arial"/>
              </w:rPr>
              <w:t xml:space="preserve"> </w:t>
            </w:r>
            <w:r w:rsidRPr="000E5CD8">
              <w:rPr>
                <w:rFonts w:cs="Arial"/>
              </w:rPr>
              <w:t>Consideration should be given to planning being specific to the risk rather than generic.</w:t>
            </w:r>
          </w:p>
        </w:tc>
      </w:tr>
      <w:tr w:rsidR="00B2327A" w:rsidRPr="000E5CD8" w14:paraId="2EA3C84D" w14:textId="77777777" w:rsidTr="00FC472B">
        <w:tc>
          <w:tcPr>
            <w:tcW w:w="1728" w:type="dxa"/>
            <w:tcBorders>
              <w:right w:val="single" w:sz="8" w:space="0" w:color="4F81BD"/>
            </w:tcBorders>
          </w:tcPr>
          <w:p w14:paraId="6EF8E4AB" w14:textId="77777777" w:rsidR="00B2327A" w:rsidRPr="000E5CD8" w:rsidRDefault="00B2327A" w:rsidP="00574FBE">
            <w:pPr>
              <w:widowControl w:val="0"/>
              <w:spacing w:before="40" w:after="40"/>
              <w:rPr>
                <w:rFonts w:cs="Arial"/>
              </w:rPr>
            </w:pPr>
            <w:r w:rsidRPr="000E5CD8">
              <w:rPr>
                <w:rFonts w:cs="Arial"/>
              </w:rPr>
              <w:t xml:space="preserve">High (H) </w:t>
            </w:r>
          </w:p>
        </w:tc>
        <w:tc>
          <w:tcPr>
            <w:tcW w:w="12306" w:type="dxa"/>
          </w:tcPr>
          <w:p w14:paraId="5D696064" w14:textId="7E554A55" w:rsidR="00B2327A" w:rsidRPr="000E5CD8" w:rsidRDefault="00B2327A" w:rsidP="00574FBE">
            <w:pPr>
              <w:widowControl w:val="0"/>
              <w:spacing w:before="40" w:after="40"/>
              <w:rPr>
                <w:rFonts w:cs="Arial"/>
              </w:rPr>
            </w:pPr>
            <w:r w:rsidRPr="000E5CD8">
              <w:rPr>
                <w:rFonts w:cs="Arial"/>
              </w:rPr>
              <w:t>These risks are classed as significant.</w:t>
            </w:r>
            <w:r w:rsidR="008A0CD6" w:rsidRPr="000E5CD8">
              <w:rPr>
                <w:rFonts w:cs="Arial"/>
              </w:rPr>
              <w:t xml:space="preserve"> </w:t>
            </w:r>
            <w:r w:rsidRPr="000E5CD8">
              <w:rPr>
                <w:rFonts w:cs="Arial"/>
              </w:rPr>
              <w:t>They may have a high or low likelihood of occurrence, but their potential consequences are sufficiently serious to warrant appropriate consideration after those risks classed as ‘very high’.</w:t>
            </w:r>
            <w:r w:rsidR="008A0CD6" w:rsidRPr="000E5CD8">
              <w:rPr>
                <w:rFonts w:cs="Arial"/>
              </w:rPr>
              <w:t xml:space="preserve"> </w:t>
            </w:r>
            <w:r w:rsidRPr="000E5CD8">
              <w:rPr>
                <w:rFonts w:cs="Arial"/>
              </w:rPr>
              <w:t>Consideration should be given to the development of strategies to reduce or eliminate the risks, but also that mitigation in the form of at least (multi-agency) generic planning, exercising and training should be put in place and monitored on a regular frequency.</w:t>
            </w:r>
          </w:p>
        </w:tc>
      </w:tr>
      <w:tr w:rsidR="00B2327A" w:rsidRPr="000E5CD8" w14:paraId="6D463382" w14:textId="77777777" w:rsidTr="00FC472B">
        <w:tc>
          <w:tcPr>
            <w:tcW w:w="1728" w:type="dxa"/>
            <w:tcBorders>
              <w:top w:val="single" w:sz="8" w:space="0" w:color="4F81BD"/>
              <w:bottom w:val="single" w:sz="8" w:space="0" w:color="4F81BD"/>
              <w:right w:val="single" w:sz="8" w:space="0" w:color="4F81BD"/>
            </w:tcBorders>
          </w:tcPr>
          <w:p w14:paraId="5C4801FF" w14:textId="77777777" w:rsidR="00B2327A" w:rsidRPr="000E5CD8" w:rsidRDefault="00B2327A" w:rsidP="00574FBE">
            <w:pPr>
              <w:widowControl w:val="0"/>
              <w:spacing w:before="40" w:after="40"/>
              <w:rPr>
                <w:rFonts w:cs="Arial"/>
              </w:rPr>
            </w:pPr>
            <w:r w:rsidRPr="000E5CD8">
              <w:rPr>
                <w:rFonts w:cs="Arial"/>
              </w:rPr>
              <w:t xml:space="preserve">Medium (M) </w:t>
            </w:r>
          </w:p>
        </w:tc>
        <w:tc>
          <w:tcPr>
            <w:tcW w:w="12306" w:type="dxa"/>
            <w:tcBorders>
              <w:top w:val="single" w:sz="8" w:space="0" w:color="4F81BD"/>
              <w:bottom w:val="single" w:sz="8" w:space="0" w:color="4F81BD"/>
            </w:tcBorders>
          </w:tcPr>
          <w:p w14:paraId="51816D2D" w14:textId="22BD89A3" w:rsidR="00B2327A" w:rsidRPr="000E5CD8" w:rsidRDefault="00B2327A" w:rsidP="00574FBE">
            <w:pPr>
              <w:widowControl w:val="0"/>
              <w:spacing w:before="40" w:after="40"/>
              <w:rPr>
                <w:rFonts w:cs="Arial"/>
              </w:rPr>
            </w:pPr>
            <w:r w:rsidRPr="000E5CD8">
              <w:rPr>
                <w:rFonts w:cs="Arial"/>
              </w:rPr>
              <w:t>These risks are less significant, but may cause upset and inconvenience in the short term.</w:t>
            </w:r>
            <w:r w:rsidR="008A0CD6" w:rsidRPr="000E5CD8">
              <w:rPr>
                <w:rFonts w:cs="Arial"/>
              </w:rPr>
              <w:t xml:space="preserve"> </w:t>
            </w:r>
            <w:r w:rsidRPr="000E5CD8">
              <w:rPr>
                <w:rFonts w:cs="Arial"/>
              </w:rPr>
              <w:t>These risks should be monitored to ensure that they are being appropriately managed and consideration given to their being managed under generic emergency planning arrangements.</w:t>
            </w:r>
          </w:p>
        </w:tc>
      </w:tr>
      <w:tr w:rsidR="00B2327A" w:rsidRPr="000E5CD8" w14:paraId="7FCA47B1" w14:textId="77777777" w:rsidTr="00FC472B">
        <w:tc>
          <w:tcPr>
            <w:tcW w:w="1728" w:type="dxa"/>
            <w:tcBorders>
              <w:right w:val="single" w:sz="8" w:space="0" w:color="4F81BD"/>
            </w:tcBorders>
          </w:tcPr>
          <w:p w14:paraId="3932EC1A" w14:textId="77777777" w:rsidR="00B2327A" w:rsidRPr="000E5CD8" w:rsidRDefault="00B2327A" w:rsidP="00574FBE">
            <w:pPr>
              <w:widowControl w:val="0"/>
              <w:spacing w:before="40" w:after="40"/>
              <w:rPr>
                <w:rFonts w:cs="Arial"/>
              </w:rPr>
            </w:pPr>
            <w:r w:rsidRPr="000E5CD8">
              <w:rPr>
                <w:rFonts w:cs="Arial"/>
              </w:rPr>
              <w:t xml:space="preserve">Low (L) </w:t>
            </w:r>
          </w:p>
        </w:tc>
        <w:tc>
          <w:tcPr>
            <w:tcW w:w="12306" w:type="dxa"/>
          </w:tcPr>
          <w:p w14:paraId="71986E3E" w14:textId="6B3630F9" w:rsidR="00B2327A" w:rsidRPr="000E5CD8" w:rsidRDefault="00B2327A" w:rsidP="00574FBE">
            <w:pPr>
              <w:widowControl w:val="0"/>
              <w:spacing w:before="40" w:after="40"/>
              <w:rPr>
                <w:rFonts w:cs="Arial"/>
              </w:rPr>
            </w:pPr>
            <w:r w:rsidRPr="000E5CD8">
              <w:rPr>
                <w:rFonts w:cs="Arial"/>
              </w:rPr>
              <w:t>These risks are both unlikely to occur and not significant in their impact.</w:t>
            </w:r>
            <w:r w:rsidR="008A0CD6" w:rsidRPr="000E5CD8">
              <w:rPr>
                <w:rFonts w:cs="Arial"/>
              </w:rPr>
              <w:t xml:space="preserve"> </w:t>
            </w:r>
            <w:r w:rsidRPr="000E5CD8">
              <w:rPr>
                <w:rFonts w:cs="Arial"/>
              </w:rPr>
              <w:t>They should be managed using normal or generic planning arrangements and require minimal monitoring and control unless subsequent risk assessments show a substantial change, prompting a move to another risk category.</w:t>
            </w:r>
          </w:p>
        </w:tc>
      </w:tr>
      <w:tr w:rsidR="00B2327A" w:rsidRPr="000E5CD8" w14:paraId="79C528D1" w14:textId="77777777" w:rsidTr="00FC472B">
        <w:tc>
          <w:tcPr>
            <w:tcW w:w="14034" w:type="dxa"/>
            <w:gridSpan w:val="2"/>
            <w:tcBorders>
              <w:top w:val="single" w:sz="8" w:space="0" w:color="4F81BD"/>
              <w:bottom w:val="single" w:sz="8" w:space="0" w:color="4F81BD"/>
            </w:tcBorders>
          </w:tcPr>
          <w:p w14:paraId="0E2D4538" w14:textId="77777777" w:rsidR="00B2327A" w:rsidRPr="000E5CD8" w:rsidRDefault="00B2327A" w:rsidP="00574FBE">
            <w:pPr>
              <w:widowControl w:val="0"/>
              <w:spacing w:before="40" w:after="40"/>
              <w:rPr>
                <w:rFonts w:cs="Arial"/>
              </w:rPr>
            </w:pPr>
            <w:r w:rsidRPr="000E5CD8">
              <w:rPr>
                <w:rFonts w:cs="Arial"/>
                <w:i/>
                <w:iCs/>
              </w:rPr>
              <w:t>Based on the model risk rating matrix published in Annex 4F of “Emergency Preparedness” (HM Government, 2005)</w:t>
            </w:r>
          </w:p>
        </w:tc>
      </w:tr>
    </w:tbl>
    <w:p w14:paraId="4E58A4C1" w14:textId="06AE7425" w:rsidR="00B2327A" w:rsidRPr="000E5CD8" w:rsidRDefault="00B2327A" w:rsidP="00574FBE">
      <w:pPr>
        <w:widowControl w:val="0"/>
        <w:spacing w:after="0"/>
        <w:rPr>
          <w:rFonts w:cs="Arial"/>
        </w:rPr>
      </w:pPr>
    </w:p>
    <w:p w14:paraId="32778A56" w14:textId="2F02D68A" w:rsidR="00B2327A" w:rsidRPr="000E5CD8" w:rsidRDefault="00B2327A" w:rsidP="00574FBE">
      <w:pPr>
        <w:widowControl w:val="0"/>
        <w:spacing w:after="0"/>
        <w:rPr>
          <w:rFonts w:cs="Arial"/>
          <w:b/>
          <w:bCs/>
          <w:sz w:val="30"/>
          <w:szCs w:val="26"/>
        </w:rPr>
      </w:pPr>
      <w:r w:rsidRPr="000E5CD8">
        <w:rPr>
          <w:rFonts w:cs="Arial"/>
        </w:rPr>
        <w:br w:type="page"/>
      </w:r>
    </w:p>
    <w:p w14:paraId="1938B3BE" w14:textId="77777777" w:rsidR="00B2327A" w:rsidRPr="000E5CD8" w:rsidRDefault="00B2327A" w:rsidP="00574FBE">
      <w:pPr>
        <w:widowControl w:val="0"/>
        <w:rPr>
          <w:rFonts w:cs="Arial"/>
        </w:rPr>
        <w:sectPr w:rsidR="00B2327A" w:rsidRPr="000E5CD8" w:rsidSect="007E429F">
          <w:pgSz w:w="16838" w:h="11906" w:orient="landscape" w:code="9"/>
          <w:pgMar w:top="1134" w:right="1418" w:bottom="1134" w:left="1134" w:header="567" w:footer="567" w:gutter="0"/>
          <w:cols w:space="708"/>
          <w:docGrid w:linePitch="360"/>
        </w:sectPr>
      </w:pPr>
    </w:p>
    <w:p w14:paraId="5A469F5E" w14:textId="50AA5569" w:rsidR="0034781A" w:rsidRPr="00B2327A" w:rsidRDefault="00BD18F0" w:rsidP="00574FBE">
      <w:pPr>
        <w:widowControl w:val="0"/>
        <w:spacing w:after="0"/>
        <w:rPr>
          <w:rFonts w:cs="Arial"/>
          <w:b/>
          <w:bCs/>
          <w:iCs/>
          <w:sz w:val="24"/>
          <w:szCs w:val="28"/>
        </w:rPr>
      </w:pPr>
      <w:r>
        <w:rPr>
          <w:rFonts w:cs="Arial"/>
          <w:b/>
          <w:bCs/>
          <w:iCs/>
          <w:noProof/>
          <w:sz w:val="24"/>
          <w:szCs w:val="28"/>
          <w:lang w:eastAsia="en-GB"/>
        </w:rPr>
        <w:lastRenderedPageBreak/>
        <mc:AlternateContent>
          <mc:Choice Requires="wps">
            <w:drawing>
              <wp:anchor distT="0" distB="0" distL="114300" distR="114300" simplePos="0" relativeHeight="251665408" behindDoc="0" locked="0" layoutInCell="1" allowOverlap="1" wp14:anchorId="319B72F0" wp14:editId="461C2B5B">
                <wp:simplePos x="0" y="0"/>
                <wp:positionH relativeFrom="margin">
                  <wp:align>right</wp:align>
                </wp:positionH>
                <wp:positionV relativeFrom="paragraph">
                  <wp:posOffset>6195695</wp:posOffset>
                </wp:positionV>
                <wp:extent cx="6096000" cy="26765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6096000" cy="2676525"/>
                        </a:xfrm>
                        <a:prstGeom prst="rect">
                          <a:avLst/>
                        </a:prstGeom>
                        <a:solidFill>
                          <a:schemeClr val="accent1">
                            <a:lumMod val="40000"/>
                            <a:lumOff val="60000"/>
                          </a:schemeClr>
                        </a:solidFill>
                        <a:ln w="6350">
                          <a:noFill/>
                        </a:ln>
                      </wps:spPr>
                      <wps:txbx>
                        <w:txbxContent>
                          <w:p w14:paraId="7EE6AEA2" w14:textId="4C696722" w:rsidR="00061B67" w:rsidRDefault="00061B67">
                            <w:r w:rsidRPr="00BD18F0">
                              <w:rPr>
                                <w:highlight w:val="yellow"/>
                              </w:rPr>
                              <w:t xml:space="preserve">Borough </w:t>
                            </w:r>
                            <w:r w:rsidRPr="001A7AAC">
                              <w:rPr>
                                <w:highlight w:val="yellow"/>
                              </w:rPr>
                              <w:t>information / back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B72F0" id="_x0000_s1028" type="#_x0000_t202" style="position:absolute;margin-left:428.8pt;margin-top:487.85pt;width:480pt;height:210.7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" fillcolor="#b8cce4 [1300]" stroked="f" strokeweight=".5pt">
                <v:textbox>
                  <w:txbxContent>
                    <w:p w14:paraId="7EE6AEA2" w14:textId="4C696722" w:rsidR="00061B67" w:rsidRDefault="00061B67">
                      <w:r w:rsidRPr="00BD18F0">
                        <w:rPr>
                          <w:highlight w:val="yellow"/>
                        </w:rPr>
                        <w:t xml:space="preserve">Borough </w:t>
                      </w:r>
                      <w:r w:rsidRPr="001A7AAC">
                        <w:rPr>
                          <w:highlight w:val="yellow"/>
                        </w:rPr>
                        <w:t>information / back page</w:t>
                      </w:r>
                    </w:p>
                  </w:txbxContent>
                </v:textbox>
                <w10:wrap anchorx="margin"/>
              </v:shape>
            </w:pict>
          </mc:Fallback>
        </mc:AlternateContent>
      </w:r>
    </w:p>
    <w:sectPr w:rsidR="0034781A" w:rsidRPr="00B2327A" w:rsidSect="00754825">
      <w:headerReference w:type="first" r:id="rId30"/>
      <w:pgSz w:w="11906" w:h="16838" w:code="9"/>
      <w:pgMar w:top="1418" w:right="1134" w:bottom="1134" w:left="1134"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9EF20" w14:textId="77777777" w:rsidR="00873237" w:rsidRDefault="00873237">
      <w:r>
        <w:separator/>
      </w:r>
    </w:p>
  </w:endnote>
  <w:endnote w:type="continuationSeparator" w:id="0">
    <w:p w14:paraId="02570B10" w14:textId="77777777" w:rsidR="00873237" w:rsidRDefault="00873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r:id="rId1" w:fontKey="{CF1EEEB5-E1E2-448D-8BB3-679B220258FE}"/>
    <w:embedBold r:id="rId2" w:fontKey="{63F7E70E-70E7-49C3-9C1F-39424AD62885}"/>
    <w:embedItalic r:id="rId3" w:fontKey="{B37F2400-A310-47C6-939A-93FBBAF36EAF}"/>
    <w:embedBoldItalic r:id="rId4" w:fontKey="{9792AD77-D55D-4E6F-BA3E-B2887163394C}"/>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E120D0D2-0D0B-4221-9135-DBE1C825CB21}"/>
    <w:embedBold r:id="rId6" w:fontKey="{ABB81DB3-6B05-44D8-9892-E5E7521C3507}"/>
    <w:embedItalic r:id="rId7" w:fontKey="{7171BC77-DB38-46F0-8BB6-A713AAE470C5}"/>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oundry Sans">
    <w:charset w:val="00"/>
    <w:family w:val="auto"/>
    <w:pitch w:val="variable"/>
    <w:sig w:usb0="800000A7" w:usb1="00000040" w:usb2="00000000" w:usb3="00000000" w:csb0="00000001" w:csb1="00000000"/>
  </w:font>
  <w:font w:name="Gill Sans MT">
    <w:altName w:val="Arial"/>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5592581"/>
      <w:docPartObj>
        <w:docPartGallery w:val="Page Numbers (Bottom of Page)"/>
        <w:docPartUnique/>
      </w:docPartObj>
    </w:sdtPr>
    <w:sdtEndPr/>
    <w:sdtContent>
      <w:sdt>
        <w:sdtPr>
          <w:id w:val="-1669238322"/>
          <w:docPartObj>
            <w:docPartGallery w:val="Page Numbers (Top of Page)"/>
            <w:docPartUnique/>
          </w:docPartObj>
        </w:sdtPr>
        <w:sdtEndPr/>
        <w:sdtContent>
          <w:sdt>
            <w:sdtPr>
              <w:id w:val="-17855953"/>
              <w:docPartObj>
                <w:docPartGallery w:val="Page Numbers (Top of Page)"/>
                <w:docPartUnique/>
              </w:docPartObj>
            </w:sdtPr>
            <w:sdtEndPr>
              <w:rPr>
                <w:rFonts w:cs="Arial"/>
              </w:rPr>
            </w:sdtEndPr>
            <w:sdtContent>
              <w:p w14:paraId="3E2804BA" w14:textId="66F49D5C" w:rsidR="00061B67" w:rsidRPr="00E233F0" w:rsidRDefault="00061B67" w:rsidP="007E429F">
                <w:pPr>
                  <w:pStyle w:val="Footer"/>
                  <w:tabs>
                    <w:tab w:val="left" w:pos="4860"/>
                    <w:tab w:val="left" w:pos="12600"/>
                  </w:tabs>
                  <w:rPr>
                    <w:rFonts w:cs="Arial"/>
                    <w:szCs w:val="20"/>
                  </w:rPr>
                </w:pPr>
                <w:r>
                  <w:t>Merton Community</w:t>
                </w:r>
                <w:r>
                  <w:rPr>
                    <w:rFonts w:cs="Arial"/>
                    <w:szCs w:val="20"/>
                  </w:rPr>
                  <w:t xml:space="preserve"> Risk Register</w:t>
                </w:r>
                <w:r>
                  <w:rPr>
                    <w:rFonts w:cs="Arial"/>
                    <w:szCs w:val="20"/>
                  </w:rPr>
                  <w:tab/>
                </w:r>
                <w:r>
                  <w:rPr>
                    <w:rFonts w:cs="Arial"/>
                    <w:szCs w:val="20"/>
                  </w:rPr>
                  <w:tab/>
                </w:r>
                <w:r>
                  <w:rPr>
                    <w:rFonts w:cs="Arial"/>
                    <w:szCs w:val="20"/>
                  </w:rPr>
                  <w:tab/>
                </w:r>
                <w:r w:rsidRPr="00E233F0">
                  <w:rPr>
                    <w:rFonts w:cs="Arial"/>
                    <w:szCs w:val="20"/>
                  </w:rPr>
                  <w:t xml:space="preserve">Page </w:t>
                </w:r>
                <w:r w:rsidRPr="00E233F0">
                  <w:rPr>
                    <w:rFonts w:cs="Arial"/>
                    <w:szCs w:val="20"/>
                  </w:rPr>
                  <w:fldChar w:fldCharType="begin"/>
                </w:r>
                <w:r w:rsidRPr="00E233F0">
                  <w:rPr>
                    <w:rFonts w:cs="Arial"/>
                    <w:szCs w:val="20"/>
                  </w:rPr>
                  <w:instrText xml:space="preserve"> PAGE </w:instrText>
                </w:r>
                <w:r w:rsidRPr="00E233F0">
                  <w:rPr>
                    <w:rFonts w:cs="Arial"/>
                    <w:szCs w:val="20"/>
                  </w:rPr>
                  <w:fldChar w:fldCharType="separate"/>
                </w:r>
                <w:r w:rsidR="002E3079">
                  <w:rPr>
                    <w:rFonts w:cs="Arial"/>
                    <w:noProof/>
                    <w:szCs w:val="20"/>
                  </w:rPr>
                  <w:t>21</w:t>
                </w:r>
                <w:r w:rsidRPr="00E233F0">
                  <w:rPr>
                    <w:rFonts w:cs="Arial"/>
                    <w:szCs w:val="20"/>
                  </w:rPr>
                  <w:fldChar w:fldCharType="end"/>
                </w:r>
                <w:r w:rsidRPr="00E233F0">
                  <w:rPr>
                    <w:rFonts w:cs="Arial"/>
                    <w:szCs w:val="20"/>
                  </w:rPr>
                  <w:t xml:space="preserve"> of </w:t>
                </w:r>
                <w:r w:rsidRPr="00E233F0">
                  <w:rPr>
                    <w:rFonts w:cs="Arial"/>
                    <w:szCs w:val="20"/>
                  </w:rPr>
                  <w:fldChar w:fldCharType="begin"/>
                </w:r>
                <w:r w:rsidRPr="00E233F0">
                  <w:rPr>
                    <w:rFonts w:cs="Arial"/>
                    <w:szCs w:val="20"/>
                  </w:rPr>
                  <w:instrText xml:space="preserve"> NUMPAGES </w:instrText>
                </w:r>
                <w:r w:rsidRPr="00E233F0">
                  <w:rPr>
                    <w:rFonts w:cs="Arial"/>
                    <w:szCs w:val="20"/>
                  </w:rPr>
                  <w:fldChar w:fldCharType="separate"/>
                </w:r>
                <w:r w:rsidR="002E3079">
                  <w:rPr>
                    <w:rFonts w:cs="Arial"/>
                    <w:noProof/>
                    <w:szCs w:val="20"/>
                  </w:rPr>
                  <w:t>41</w:t>
                </w:r>
                <w:r w:rsidRPr="00E233F0">
                  <w:rPr>
                    <w:rFonts w:cs="Arial"/>
                    <w:szCs w:val="20"/>
                  </w:rPr>
                  <w:fldChar w:fldCharType="end"/>
                </w:r>
              </w:p>
              <w:p w14:paraId="2EF19923" w14:textId="48E557DA" w:rsidR="00061B67" w:rsidRPr="007E429F" w:rsidRDefault="00061B67" w:rsidP="007E429F">
                <w:pPr>
                  <w:pStyle w:val="Footer"/>
                  <w:rPr>
                    <w:rFonts w:cs="Arial"/>
                    <w:szCs w:val="20"/>
                  </w:rPr>
                </w:pPr>
                <w:r w:rsidRPr="00967842">
                  <w:rPr>
                    <w:rFonts w:cs="Arial"/>
                    <w:szCs w:val="20"/>
                  </w:rPr>
                  <w:t xml:space="preserve">Version </w:t>
                </w:r>
                <w:r>
                  <w:rPr>
                    <w:rFonts w:cs="Arial"/>
                    <w:szCs w:val="20"/>
                  </w:rPr>
                  <w:t>01</w:t>
                </w:r>
              </w:p>
            </w:sdtContent>
          </w:sdt>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978A4" w14:textId="42D89115" w:rsidR="00061B67" w:rsidRDefault="00061B67" w:rsidP="007E429F">
    <w:pPr>
      <w:pStyle w:val="Footer"/>
      <w:tabs>
        <w:tab w:val="left" w:pos="4860"/>
        <w:tab w:val="left" w:pos="1260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1423632"/>
      <w:docPartObj>
        <w:docPartGallery w:val="Page Numbers (Top of Page)"/>
        <w:docPartUnique/>
      </w:docPartObj>
    </w:sdtPr>
    <w:sdtEndPr>
      <w:rPr>
        <w:rFonts w:cs="Arial"/>
      </w:rPr>
    </w:sdtEndPr>
    <w:sdtContent>
      <w:p w14:paraId="77F384B1" w14:textId="158770B4" w:rsidR="00061B67" w:rsidRPr="00E233F0" w:rsidRDefault="00061B67" w:rsidP="00BE4420">
        <w:pPr>
          <w:pStyle w:val="Footer"/>
          <w:tabs>
            <w:tab w:val="left" w:pos="4860"/>
            <w:tab w:val="left" w:pos="12600"/>
          </w:tabs>
          <w:rPr>
            <w:rFonts w:cs="Arial"/>
            <w:szCs w:val="20"/>
          </w:rPr>
        </w:pPr>
        <w:r>
          <w:rPr>
            <w:rFonts w:cs="Arial"/>
            <w:szCs w:val="20"/>
          </w:rPr>
          <w:t>Merton Community Risk Register</w:t>
        </w:r>
        <w:r>
          <w:rPr>
            <w:rFonts w:cs="Arial"/>
            <w:szCs w:val="20"/>
          </w:rPr>
          <w:tab/>
        </w:r>
        <w:r>
          <w:rPr>
            <w:rFonts w:cs="Arial"/>
            <w:szCs w:val="20"/>
          </w:rPr>
          <w:tab/>
        </w:r>
        <w:r>
          <w:rPr>
            <w:rFonts w:cs="Arial"/>
            <w:szCs w:val="20"/>
          </w:rPr>
          <w:tab/>
        </w:r>
        <w:r w:rsidRPr="00E233F0">
          <w:rPr>
            <w:rFonts w:cs="Arial"/>
            <w:szCs w:val="20"/>
          </w:rPr>
          <w:t xml:space="preserve">Page </w:t>
        </w:r>
        <w:r w:rsidRPr="00E233F0">
          <w:rPr>
            <w:rFonts w:cs="Arial"/>
            <w:szCs w:val="20"/>
          </w:rPr>
          <w:fldChar w:fldCharType="begin"/>
        </w:r>
        <w:r w:rsidRPr="00E233F0">
          <w:rPr>
            <w:rFonts w:cs="Arial"/>
            <w:szCs w:val="20"/>
          </w:rPr>
          <w:instrText xml:space="preserve"> PAGE </w:instrText>
        </w:r>
        <w:r w:rsidRPr="00E233F0">
          <w:rPr>
            <w:rFonts w:cs="Arial"/>
            <w:szCs w:val="20"/>
          </w:rPr>
          <w:fldChar w:fldCharType="separate"/>
        </w:r>
        <w:r w:rsidR="002E3079">
          <w:rPr>
            <w:rFonts w:cs="Arial"/>
            <w:noProof/>
            <w:szCs w:val="20"/>
          </w:rPr>
          <w:t>7</w:t>
        </w:r>
        <w:r w:rsidRPr="00E233F0">
          <w:rPr>
            <w:rFonts w:cs="Arial"/>
            <w:szCs w:val="20"/>
          </w:rPr>
          <w:fldChar w:fldCharType="end"/>
        </w:r>
        <w:r w:rsidRPr="00E233F0">
          <w:rPr>
            <w:rFonts w:cs="Arial"/>
            <w:szCs w:val="20"/>
          </w:rPr>
          <w:t xml:space="preserve"> of </w:t>
        </w:r>
        <w:r w:rsidRPr="00E233F0">
          <w:rPr>
            <w:rFonts w:cs="Arial"/>
            <w:szCs w:val="20"/>
          </w:rPr>
          <w:fldChar w:fldCharType="begin"/>
        </w:r>
        <w:r w:rsidRPr="00E233F0">
          <w:rPr>
            <w:rFonts w:cs="Arial"/>
            <w:szCs w:val="20"/>
          </w:rPr>
          <w:instrText xml:space="preserve"> NUMPAGES </w:instrText>
        </w:r>
        <w:r w:rsidRPr="00E233F0">
          <w:rPr>
            <w:rFonts w:cs="Arial"/>
            <w:szCs w:val="20"/>
          </w:rPr>
          <w:fldChar w:fldCharType="separate"/>
        </w:r>
        <w:r w:rsidR="002E3079">
          <w:rPr>
            <w:rFonts w:cs="Arial"/>
            <w:noProof/>
            <w:szCs w:val="20"/>
          </w:rPr>
          <w:t>41</w:t>
        </w:r>
        <w:r w:rsidRPr="00E233F0">
          <w:rPr>
            <w:rFonts w:cs="Arial"/>
            <w:szCs w:val="20"/>
          </w:rPr>
          <w:fldChar w:fldCharType="end"/>
        </w:r>
      </w:p>
      <w:p w14:paraId="54367E40" w14:textId="31D1E475" w:rsidR="00061B67" w:rsidRPr="0054482B" w:rsidRDefault="00061B67">
        <w:pPr>
          <w:pStyle w:val="Footer"/>
          <w:rPr>
            <w:rFonts w:cs="Arial"/>
            <w:szCs w:val="20"/>
          </w:rPr>
        </w:pPr>
        <w:r w:rsidRPr="00967842">
          <w:rPr>
            <w:rFonts w:cs="Arial"/>
            <w:szCs w:val="20"/>
          </w:rPr>
          <w:t xml:space="preserve">Version </w:t>
        </w:r>
        <w:r>
          <w:rPr>
            <w:rFonts w:cs="Arial"/>
            <w:szCs w:val="20"/>
          </w:rPr>
          <w:t>01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42DDF" w14:textId="77777777" w:rsidR="00873237" w:rsidRDefault="00873237">
      <w:r>
        <w:separator/>
      </w:r>
    </w:p>
  </w:footnote>
  <w:footnote w:type="continuationSeparator" w:id="0">
    <w:p w14:paraId="4027256C" w14:textId="77777777" w:rsidR="00873237" w:rsidRDefault="008732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48EF7" w14:textId="29640D04" w:rsidR="00061B67" w:rsidRPr="0034781A" w:rsidRDefault="00061B67" w:rsidP="0034781A">
    <w:pPr>
      <w:pStyle w:val="NormalWeb"/>
      <w:spacing w:before="0" w:beforeAutospacing="0" w:after="0" w:afterAutospacing="0"/>
      <w:jc w:val="right"/>
      <w:textAlignment w:val="baseline"/>
      <w:rPr>
        <w:sz w:val="20"/>
      </w:rPr>
    </w:pPr>
    <w:r w:rsidRPr="0034781A">
      <w:rPr>
        <w:rFonts w:ascii="Arial" w:eastAsiaTheme="minorEastAsia" w:hAnsi="Arial" w:cs="Arial"/>
        <w:b/>
        <w:bCs/>
        <w:color w:val="004B2C"/>
        <w:kern w:val="24"/>
        <w:sz w:val="32"/>
        <w:szCs w:val="40"/>
      </w:rPr>
      <w:t>LONDON</w:t>
    </w:r>
    <w:r w:rsidRPr="0034781A">
      <w:rPr>
        <w:rFonts w:ascii="Arial" w:eastAsiaTheme="minorEastAsia" w:hAnsi="Arial" w:cs="Arial"/>
        <w:color w:val="004B2C"/>
        <w:kern w:val="24"/>
        <w:sz w:val="32"/>
        <w:szCs w:val="40"/>
      </w:rPr>
      <w:t xml:space="preserve"> RESILIENCE</w:t>
    </w:r>
    <w:r>
      <w:rPr>
        <w:rFonts w:ascii="Arial" w:eastAsiaTheme="minorEastAsia" w:hAnsi="Arial" w:cs="Arial"/>
        <w:color w:val="004B2C"/>
        <w:kern w:val="24"/>
        <w:sz w:val="32"/>
        <w:szCs w:val="40"/>
      </w:rPr>
      <w:t xml:space="preserve"> PARTNERSHIP</w:t>
    </w:r>
  </w:p>
  <w:p w14:paraId="62ACDBCC" w14:textId="64D46C7C" w:rsidR="00061B67" w:rsidRPr="007C5B1C" w:rsidRDefault="00061B67" w:rsidP="00074656">
    <w:pPr>
      <w:pStyle w:val="Header"/>
      <w:jc w:val="right"/>
      <w:rPr>
        <w:b w:val="0"/>
        <w:sz w:val="26"/>
        <w:szCs w:val="2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2E584" w14:textId="3D84F294" w:rsidR="00061B67" w:rsidRDefault="00061B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23F8E" w14:textId="6055E8E2" w:rsidR="00061B67" w:rsidRPr="000D1C4B" w:rsidRDefault="00061B67" w:rsidP="000D1C4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DB91A" w14:textId="0A7F6BF5" w:rsidR="00061B67" w:rsidRPr="00D77B8F" w:rsidRDefault="00061B67" w:rsidP="00D77B8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CD485" w14:textId="479ED3D8" w:rsidR="00061B67" w:rsidRPr="000D1C4B" w:rsidRDefault="00061B67" w:rsidP="000D1C4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DD3F2" w14:textId="1E386E0A" w:rsidR="00061B67" w:rsidRPr="000D1C4B" w:rsidRDefault="00061B67" w:rsidP="000D1C4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6CE74" w14:textId="24DCECBD" w:rsidR="00061B67" w:rsidRPr="0068545E" w:rsidRDefault="00061B67" w:rsidP="00D23A53">
    <w:pPr>
      <w:pStyle w:val="NormalWeb"/>
      <w:spacing w:before="0" w:beforeAutospacing="0" w:after="0" w:afterAutospacing="0"/>
      <w:jc w:val="right"/>
      <w:textAlignment w:val="baseline"/>
      <w:rPr>
        <w:rFonts w:ascii="Gill Sans MT" w:hAnsi="Gill Sans MT"/>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72E68"/>
    <w:multiLevelType w:val="hybridMultilevel"/>
    <w:tmpl w:val="2866374E"/>
    <w:lvl w:ilvl="0" w:tplc="7D90815E">
      <w:numFmt w:val="bullet"/>
      <w:lvlText w:val="-"/>
      <w:lvlJc w:val="left"/>
      <w:pPr>
        <w:ind w:left="1440" w:hanging="360"/>
      </w:pPr>
      <w:rPr>
        <w:rFonts w:ascii="Arial" w:eastAsia="Times New Roman" w:hAnsi="Arial" w:hint="default"/>
        <w:color w:val="004B2C"/>
      </w:rPr>
    </w:lvl>
    <w:lvl w:ilvl="1" w:tplc="08E44C0E">
      <w:start w:val="4"/>
      <w:numFmt w:val="bullet"/>
      <w:lvlText w:val="•"/>
      <w:lvlJc w:val="left"/>
      <w:pPr>
        <w:ind w:left="2370" w:hanging="570"/>
      </w:pPr>
      <w:rPr>
        <w:rFonts w:ascii="Arial" w:eastAsia="Times New Roman" w:hAnsi="Arial"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4596F2A"/>
    <w:multiLevelType w:val="multilevel"/>
    <w:tmpl w:val="08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960E7D"/>
    <w:multiLevelType w:val="hybridMultilevel"/>
    <w:tmpl w:val="141AAFD2"/>
    <w:lvl w:ilvl="0" w:tplc="A3848DF2">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66F0E7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ED37A1B"/>
    <w:multiLevelType w:val="hybridMultilevel"/>
    <w:tmpl w:val="64EC30FE"/>
    <w:lvl w:ilvl="0" w:tplc="9490CBE4">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224412"/>
    <w:multiLevelType w:val="hybridMultilevel"/>
    <w:tmpl w:val="32A09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9C1115"/>
    <w:multiLevelType w:val="hybridMultilevel"/>
    <w:tmpl w:val="01EE777E"/>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4F577A"/>
    <w:multiLevelType w:val="hybridMultilevel"/>
    <w:tmpl w:val="764600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226E0F"/>
    <w:multiLevelType w:val="hybridMultilevel"/>
    <w:tmpl w:val="EB8E56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2265F7"/>
    <w:multiLevelType w:val="multilevel"/>
    <w:tmpl w:val="08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4856A94"/>
    <w:multiLevelType w:val="hybridMultilevel"/>
    <w:tmpl w:val="128AA2C8"/>
    <w:lvl w:ilvl="0" w:tplc="6E542606">
      <w:start w:val="1"/>
      <w:numFmt w:val="bullet"/>
      <w:pStyle w:val="Bullet"/>
      <w:lvlText w:val=""/>
      <w:lvlJc w:val="left"/>
      <w:pPr>
        <w:tabs>
          <w:tab w:val="num" w:pos="34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4E7178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6C66519"/>
    <w:multiLevelType w:val="hybridMultilevel"/>
    <w:tmpl w:val="54582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CB19C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F7B5CAC"/>
    <w:multiLevelType w:val="multilevel"/>
    <w:tmpl w:val="2C121A6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26B1F57"/>
    <w:multiLevelType w:val="hybridMultilevel"/>
    <w:tmpl w:val="FA4615D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54158D3"/>
    <w:multiLevelType w:val="hybridMultilevel"/>
    <w:tmpl w:val="C61CC3F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DB05A2"/>
    <w:multiLevelType w:val="hybridMultilevel"/>
    <w:tmpl w:val="E63E5404"/>
    <w:lvl w:ilvl="0" w:tplc="76CAB21E">
      <w:start w:val="1"/>
      <w:numFmt w:val="bullet"/>
      <w:pStyle w:val="Bullet2"/>
      <w:lvlText w:val=""/>
      <w:lvlJc w:val="left"/>
      <w:pPr>
        <w:tabs>
          <w:tab w:val="num" w:pos="907"/>
        </w:tabs>
        <w:ind w:left="907"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7A22F3"/>
    <w:multiLevelType w:val="hybridMultilevel"/>
    <w:tmpl w:val="259C1932"/>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9" w15:restartNumberingAfterBreak="0">
    <w:nsid w:val="298F066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0A1556C"/>
    <w:multiLevelType w:val="multilevel"/>
    <w:tmpl w:val="08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0D40431"/>
    <w:multiLevelType w:val="multilevel"/>
    <w:tmpl w:val="08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94135C1"/>
    <w:multiLevelType w:val="hybridMultilevel"/>
    <w:tmpl w:val="597C5CDC"/>
    <w:lvl w:ilvl="0" w:tplc="A3848DF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6A7B33"/>
    <w:multiLevelType w:val="multilevel"/>
    <w:tmpl w:val="08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0E011AE"/>
    <w:multiLevelType w:val="hybridMultilevel"/>
    <w:tmpl w:val="D20CC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B4640C"/>
    <w:multiLevelType w:val="hybridMultilevel"/>
    <w:tmpl w:val="F642D62E"/>
    <w:lvl w:ilvl="0" w:tplc="7D90815E">
      <w:numFmt w:val="bullet"/>
      <w:lvlText w:val="-"/>
      <w:lvlJc w:val="left"/>
      <w:pPr>
        <w:ind w:left="1440" w:hanging="360"/>
      </w:pPr>
      <w:rPr>
        <w:rFonts w:ascii="Arial" w:eastAsia="Times New Roman" w:hAnsi="Arial" w:hint="default"/>
        <w:color w:val="004B2C"/>
      </w:rPr>
    </w:lvl>
    <w:lvl w:ilvl="1" w:tplc="08E44C0E">
      <w:start w:val="4"/>
      <w:numFmt w:val="bullet"/>
      <w:lvlText w:val="•"/>
      <w:lvlJc w:val="left"/>
      <w:pPr>
        <w:ind w:left="2370" w:hanging="570"/>
      </w:pPr>
      <w:rPr>
        <w:rFonts w:ascii="Arial" w:eastAsia="Times New Roman" w:hAnsi="Arial"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3351C1B"/>
    <w:multiLevelType w:val="hybridMultilevel"/>
    <w:tmpl w:val="3168CE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41928E6"/>
    <w:multiLevelType w:val="hybridMultilevel"/>
    <w:tmpl w:val="52FC0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1A7ACC"/>
    <w:multiLevelType w:val="multilevel"/>
    <w:tmpl w:val="08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80A73D1"/>
    <w:multiLevelType w:val="multilevel"/>
    <w:tmpl w:val="3B4C5336"/>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B7B6567"/>
    <w:multiLevelType w:val="hybridMultilevel"/>
    <w:tmpl w:val="F35E0F16"/>
    <w:lvl w:ilvl="0" w:tplc="9724AD02">
      <w:start w:val="1"/>
      <w:numFmt w:val="bullet"/>
      <w:pStyle w:val="ListParagraph"/>
      <w:lvlText w:val=""/>
      <w:lvlJc w:val="left"/>
      <w:pPr>
        <w:ind w:left="1440" w:hanging="360"/>
      </w:pPr>
      <w:rPr>
        <w:rFonts w:ascii="Symbol" w:hAnsi="Symbol" w:hint="default"/>
        <w:color w:val="004B2C"/>
      </w:rPr>
    </w:lvl>
    <w:lvl w:ilvl="1" w:tplc="08E44C0E">
      <w:start w:val="4"/>
      <w:numFmt w:val="bullet"/>
      <w:lvlText w:val="•"/>
      <w:lvlJc w:val="left"/>
      <w:pPr>
        <w:ind w:left="2370" w:hanging="570"/>
      </w:pPr>
      <w:rPr>
        <w:rFonts w:ascii="Arial" w:eastAsia="Times New Roman" w:hAnsi="Arial"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4CE94B04"/>
    <w:multiLevelType w:val="hybridMultilevel"/>
    <w:tmpl w:val="1B8E8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38620B"/>
    <w:multiLevelType w:val="hybridMultilevel"/>
    <w:tmpl w:val="2F3ECA9E"/>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B2D1903"/>
    <w:multiLevelType w:val="hybridMultilevel"/>
    <w:tmpl w:val="11E4998E"/>
    <w:lvl w:ilvl="0" w:tplc="D0C49308">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624427"/>
    <w:multiLevelType w:val="hybridMultilevel"/>
    <w:tmpl w:val="B6905E7E"/>
    <w:lvl w:ilvl="0" w:tplc="AF225FB4">
      <w:start w:val="1"/>
      <w:numFmt w:val="bullet"/>
      <w:pStyle w:val="BulletLast"/>
      <w:lvlText w:val="•"/>
      <w:lvlJc w:val="left"/>
      <w:pPr>
        <w:tabs>
          <w:tab w:val="num" w:pos="284"/>
        </w:tabs>
        <w:ind w:left="284" w:hanging="284"/>
      </w:pPr>
      <w:rPr>
        <w:rFonts w:ascii="Palatino Linotype" w:hAnsi="Palatino Linotype"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E843141"/>
    <w:multiLevelType w:val="hybridMultilevel"/>
    <w:tmpl w:val="78FCC9E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FD543FB"/>
    <w:multiLevelType w:val="hybridMultilevel"/>
    <w:tmpl w:val="903A9F80"/>
    <w:lvl w:ilvl="0" w:tplc="A3848DF2">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1942BFB"/>
    <w:multiLevelType w:val="hybridMultilevel"/>
    <w:tmpl w:val="58948CC8"/>
    <w:lvl w:ilvl="0" w:tplc="05ACDFCC">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20F2CE7"/>
    <w:multiLevelType w:val="multilevel"/>
    <w:tmpl w:val="1C902E8E"/>
    <w:lvl w:ilvl="0">
      <w:start w:val="1"/>
      <w:numFmt w:val="decimal"/>
      <w:pStyle w:val="Heading1"/>
      <w:lvlText w:val="%1."/>
      <w:lvlJc w:val="left"/>
      <w:pPr>
        <w:ind w:left="360" w:hanging="360"/>
      </w:pPr>
      <w:rPr>
        <w:rFonts w:ascii="Arial" w:hAnsi="Arial" w:hint="default"/>
        <w:b/>
        <w:i w:val="0"/>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none"/>
      <w:pStyle w:val="Heading1NoNum"/>
      <w:suff w:val="nothing"/>
      <w:lvlText w:val=""/>
      <w:lvlJc w:val="left"/>
      <w:pPr>
        <w:ind w:left="0" w:firstLine="0"/>
      </w:pPr>
      <w:rPr>
        <w:rFonts w:hint="default"/>
      </w:rPr>
    </w:lvl>
    <w:lvl w:ilvl="4">
      <w:start w:val="1"/>
      <w:numFmt w:val="none"/>
      <w:pStyle w:val="Heading2NoNumb"/>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decimal"/>
      <w:pStyle w:val="NumbList"/>
      <w:lvlText w:val="%7"/>
      <w:lvlJc w:val="left"/>
      <w:pPr>
        <w:tabs>
          <w:tab w:val="num" w:pos="340"/>
        </w:tabs>
        <w:ind w:left="340" w:hanging="34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9" w15:restartNumberingAfterBreak="0">
    <w:nsid w:val="632673CD"/>
    <w:multiLevelType w:val="hybridMultilevel"/>
    <w:tmpl w:val="B2B07D06"/>
    <w:lvl w:ilvl="0" w:tplc="7D90815E">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5CE4B6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6E80D82"/>
    <w:multiLevelType w:val="hybridMultilevel"/>
    <w:tmpl w:val="BACA56B0"/>
    <w:lvl w:ilvl="0" w:tplc="9490CBE4">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904021A"/>
    <w:multiLevelType w:val="hybridMultilevel"/>
    <w:tmpl w:val="813070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A656F98"/>
    <w:multiLevelType w:val="hybridMultilevel"/>
    <w:tmpl w:val="E9FCE5DA"/>
    <w:lvl w:ilvl="0" w:tplc="A3848DF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054168A"/>
    <w:multiLevelType w:val="hybridMultilevel"/>
    <w:tmpl w:val="45DEB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2947520"/>
    <w:multiLevelType w:val="hybridMultilevel"/>
    <w:tmpl w:val="2AA6A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5D6B55"/>
    <w:multiLevelType w:val="hybridMultilevel"/>
    <w:tmpl w:val="E3C8FD4A"/>
    <w:lvl w:ilvl="0" w:tplc="A3848DF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95D3AE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FF52DE5"/>
    <w:multiLevelType w:val="hybridMultilevel"/>
    <w:tmpl w:val="DE3E6B6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34"/>
  </w:num>
  <w:num w:numId="2">
    <w:abstractNumId w:val="17"/>
  </w:num>
  <w:num w:numId="3">
    <w:abstractNumId w:val="38"/>
  </w:num>
  <w:num w:numId="4">
    <w:abstractNumId w:val="10"/>
  </w:num>
  <w:num w:numId="5">
    <w:abstractNumId w:val="30"/>
  </w:num>
  <w:num w:numId="6">
    <w:abstractNumId w:val="14"/>
  </w:num>
  <w:num w:numId="7">
    <w:abstractNumId w:val="19"/>
  </w:num>
  <w:num w:numId="8">
    <w:abstractNumId w:val="9"/>
  </w:num>
  <w:num w:numId="9">
    <w:abstractNumId w:val="11"/>
  </w:num>
  <w:num w:numId="10">
    <w:abstractNumId w:val="23"/>
  </w:num>
  <w:num w:numId="11">
    <w:abstractNumId w:val="47"/>
  </w:num>
  <w:num w:numId="12">
    <w:abstractNumId w:val="40"/>
  </w:num>
  <w:num w:numId="13">
    <w:abstractNumId w:val="13"/>
  </w:num>
  <w:num w:numId="14">
    <w:abstractNumId w:val="20"/>
  </w:num>
  <w:num w:numId="15">
    <w:abstractNumId w:val="3"/>
  </w:num>
  <w:num w:numId="16">
    <w:abstractNumId w:val="21"/>
  </w:num>
  <w:num w:numId="17">
    <w:abstractNumId w:val="44"/>
  </w:num>
  <w:num w:numId="18">
    <w:abstractNumId w:val="29"/>
  </w:num>
  <w:num w:numId="19">
    <w:abstractNumId w:val="7"/>
  </w:num>
  <w:num w:numId="20">
    <w:abstractNumId w:val="32"/>
  </w:num>
  <w:num w:numId="21">
    <w:abstractNumId w:val="1"/>
  </w:num>
  <w:num w:numId="22">
    <w:abstractNumId w:val="28"/>
  </w:num>
  <w:num w:numId="23">
    <w:abstractNumId w:val="0"/>
  </w:num>
  <w:num w:numId="24">
    <w:abstractNumId w:val="39"/>
  </w:num>
  <w:num w:numId="25">
    <w:abstractNumId w:val="37"/>
  </w:num>
  <w:num w:numId="26">
    <w:abstractNumId w:val="25"/>
  </w:num>
  <w:num w:numId="27">
    <w:abstractNumId w:val="15"/>
  </w:num>
  <w:num w:numId="28">
    <w:abstractNumId w:val="8"/>
  </w:num>
  <w:num w:numId="29">
    <w:abstractNumId w:val="18"/>
  </w:num>
  <w:num w:numId="30">
    <w:abstractNumId w:val="35"/>
  </w:num>
  <w:num w:numId="31">
    <w:abstractNumId w:val="31"/>
  </w:num>
  <w:num w:numId="32">
    <w:abstractNumId w:val="24"/>
  </w:num>
  <w:num w:numId="33">
    <w:abstractNumId w:val="45"/>
  </w:num>
  <w:num w:numId="34">
    <w:abstractNumId w:val="12"/>
  </w:num>
  <w:num w:numId="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4"/>
    </w:lvlOverride>
  </w:num>
  <w:num w:numId="36">
    <w:abstractNumId w:val="5"/>
  </w:num>
  <w:num w:numId="37">
    <w:abstractNumId w:val="46"/>
  </w:num>
  <w:num w:numId="38">
    <w:abstractNumId w:val="36"/>
  </w:num>
  <w:num w:numId="39">
    <w:abstractNumId w:val="43"/>
  </w:num>
  <w:num w:numId="40">
    <w:abstractNumId w:val="22"/>
  </w:num>
  <w:num w:numId="41">
    <w:abstractNumId w:val="2"/>
  </w:num>
  <w:num w:numId="42">
    <w:abstractNumId w:val="33"/>
  </w:num>
  <w:num w:numId="43">
    <w:abstractNumId w:val="6"/>
  </w:num>
  <w:num w:numId="44">
    <w:abstractNumId w:val="4"/>
  </w:num>
  <w:num w:numId="45">
    <w:abstractNumId w:val="41"/>
  </w:num>
  <w:num w:numId="46">
    <w:abstractNumId w:val="16"/>
  </w:num>
  <w:num w:numId="47">
    <w:abstractNumId w:val="27"/>
  </w:num>
  <w:num w:numId="48">
    <w:abstractNumId w:val="48"/>
  </w:num>
  <w:num w:numId="49">
    <w:abstractNumId w:val="26"/>
  </w:num>
  <w:num w:numId="50">
    <w:abstractNumId w:val="4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saveSubset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noPunctuationKerning/>
  <w:characterSpacingControl w:val="doNotCompress"/>
  <w:hdrShapeDefaults>
    <o:shapedefaults v:ext="edit" spidmax="2049">
      <o:colormru v:ext="edit" colors="#dac793,#619080"/>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urrentLetterTemplateVersion" w:val="1.0"/>
    <w:docVar w:name="DocConf" w:val="Confidential"/>
    <w:docVar w:name="DocDate" w:val="17 February 2017"/>
    <w:docVar w:name="InitialLetterTemplateVersion" w:val="1.0"/>
  </w:docVars>
  <w:rsids>
    <w:rsidRoot w:val="008E0889"/>
    <w:rsid w:val="00000311"/>
    <w:rsid w:val="00002C4B"/>
    <w:rsid w:val="00002FD1"/>
    <w:rsid w:val="00004227"/>
    <w:rsid w:val="00005B1C"/>
    <w:rsid w:val="00006761"/>
    <w:rsid w:val="00007277"/>
    <w:rsid w:val="00010558"/>
    <w:rsid w:val="00010833"/>
    <w:rsid w:val="0001107E"/>
    <w:rsid w:val="00011B3A"/>
    <w:rsid w:val="000121ED"/>
    <w:rsid w:val="00013269"/>
    <w:rsid w:val="00014662"/>
    <w:rsid w:val="00014FC4"/>
    <w:rsid w:val="00021565"/>
    <w:rsid w:val="00021F08"/>
    <w:rsid w:val="0003029E"/>
    <w:rsid w:val="00033B4B"/>
    <w:rsid w:val="000342ED"/>
    <w:rsid w:val="000362A3"/>
    <w:rsid w:val="00037336"/>
    <w:rsid w:val="0004046C"/>
    <w:rsid w:val="0004136E"/>
    <w:rsid w:val="00042BB5"/>
    <w:rsid w:val="00043715"/>
    <w:rsid w:val="00043A5D"/>
    <w:rsid w:val="00043E07"/>
    <w:rsid w:val="00046182"/>
    <w:rsid w:val="00046E26"/>
    <w:rsid w:val="00050BCF"/>
    <w:rsid w:val="000519DA"/>
    <w:rsid w:val="00052D4E"/>
    <w:rsid w:val="0005308E"/>
    <w:rsid w:val="00054BD1"/>
    <w:rsid w:val="00060269"/>
    <w:rsid w:val="00061B67"/>
    <w:rsid w:val="000630DB"/>
    <w:rsid w:val="0006375D"/>
    <w:rsid w:val="00064688"/>
    <w:rsid w:val="000647F1"/>
    <w:rsid w:val="00067784"/>
    <w:rsid w:val="00071C3A"/>
    <w:rsid w:val="00072505"/>
    <w:rsid w:val="000725DD"/>
    <w:rsid w:val="00072B4B"/>
    <w:rsid w:val="0007366B"/>
    <w:rsid w:val="00074656"/>
    <w:rsid w:val="00076D6E"/>
    <w:rsid w:val="00077950"/>
    <w:rsid w:val="00077BDD"/>
    <w:rsid w:val="00083FBF"/>
    <w:rsid w:val="00086701"/>
    <w:rsid w:val="00086EBB"/>
    <w:rsid w:val="00087070"/>
    <w:rsid w:val="00087C98"/>
    <w:rsid w:val="00087FD4"/>
    <w:rsid w:val="00096234"/>
    <w:rsid w:val="0009628C"/>
    <w:rsid w:val="00096A48"/>
    <w:rsid w:val="00097BFA"/>
    <w:rsid w:val="000A3EEA"/>
    <w:rsid w:val="000A3F4B"/>
    <w:rsid w:val="000A45C3"/>
    <w:rsid w:val="000A4765"/>
    <w:rsid w:val="000A531B"/>
    <w:rsid w:val="000B137C"/>
    <w:rsid w:val="000B2014"/>
    <w:rsid w:val="000B2C6D"/>
    <w:rsid w:val="000B453E"/>
    <w:rsid w:val="000B4C68"/>
    <w:rsid w:val="000B5F85"/>
    <w:rsid w:val="000B624F"/>
    <w:rsid w:val="000B6568"/>
    <w:rsid w:val="000C04FA"/>
    <w:rsid w:val="000C313E"/>
    <w:rsid w:val="000C37E8"/>
    <w:rsid w:val="000C448D"/>
    <w:rsid w:val="000C6C97"/>
    <w:rsid w:val="000D1C4B"/>
    <w:rsid w:val="000D1C54"/>
    <w:rsid w:val="000D3262"/>
    <w:rsid w:val="000D4EB9"/>
    <w:rsid w:val="000D6581"/>
    <w:rsid w:val="000D6697"/>
    <w:rsid w:val="000D6CF4"/>
    <w:rsid w:val="000E11A0"/>
    <w:rsid w:val="000E1D59"/>
    <w:rsid w:val="000E1EA5"/>
    <w:rsid w:val="000E2485"/>
    <w:rsid w:val="000E5CD8"/>
    <w:rsid w:val="000E6382"/>
    <w:rsid w:val="000E6F96"/>
    <w:rsid w:val="000F18D4"/>
    <w:rsid w:val="000F5F6B"/>
    <w:rsid w:val="0010200A"/>
    <w:rsid w:val="00102BAA"/>
    <w:rsid w:val="001030DA"/>
    <w:rsid w:val="0010368C"/>
    <w:rsid w:val="00105A1E"/>
    <w:rsid w:val="00106EED"/>
    <w:rsid w:val="001074FD"/>
    <w:rsid w:val="001164AA"/>
    <w:rsid w:val="001179A3"/>
    <w:rsid w:val="00120C6B"/>
    <w:rsid w:val="001210D4"/>
    <w:rsid w:val="00121D4E"/>
    <w:rsid w:val="001223B6"/>
    <w:rsid w:val="00126520"/>
    <w:rsid w:val="0013043A"/>
    <w:rsid w:val="00131A53"/>
    <w:rsid w:val="00132EEF"/>
    <w:rsid w:val="00135384"/>
    <w:rsid w:val="00137478"/>
    <w:rsid w:val="00143FD1"/>
    <w:rsid w:val="00146052"/>
    <w:rsid w:val="00147140"/>
    <w:rsid w:val="00151ECE"/>
    <w:rsid w:val="00153D53"/>
    <w:rsid w:val="00155630"/>
    <w:rsid w:val="00156DC2"/>
    <w:rsid w:val="00160768"/>
    <w:rsid w:val="00162A67"/>
    <w:rsid w:val="00162DA1"/>
    <w:rsid w:val="00163B6E"/>
    <w:rsid w:val="00164C81"/>
    <w:rsid w:val="00165713"/>
    <w:rsid w:val="00165BF2"/>
    <w:rsid w:val="00165F65"/>
    <w:rsid w:val="00167E0F"/>
    <w:rsid w:val="001718C8"/>
    <w:rsid w:val="0017249F"/>
    <w:rsid w:val="00173B13"/>
    <w:rsid w:val="0017539D"/>
    <w:rsid w:val="001753E7"/>
    <w:rsid w:val="00176949"/>
    <w:rsid w:val="00176ADC"/>
    <w:rsid w:val="001779C4"/>
    <w:rsid w:val="00181765"/>
    <w:rsid w:val="00182F44"/>
    <w:rsid w:val="00184AB1"/>
    <w:rsid w:val="0018770B"/>
    <w:rsid w:val="0019074D"/>
    <w:rsid w:val="00191479"/>
    <w:rsid w:val="00191859"/>
    <w:rsid w:val="001919E9"/>
    <w:rsid w:val="00192E90"/>
    <w:rsid w:val="00193881"/>
    <w:rsid w:val="00194B8D"/>
    <w:rsid w:val="00197DD8"/>
    <w:rsid w:val="001A6D74"/>
    <w:rsid w:val="001A7AAC"/>
    <w:rsid w:val="001B1816"/>
    <w:rsid w:val="001B2590"/>
    <w:rsid w:val="001B2E05"/>
    <w:rsid w:val="001B4F9D"/>
    <w:rsid w:val="001B54BD"/>
    <w:rsid w:val="001B5F21"/>
    <w:rsid w:val="001B68D6"/>
    <w:rsid w:val="001B729B"/>
    <w:rsid w:val="001C19DB"/>
    <w:rsid w:val="001C43D7"/>
    <w:rsid w:val="001D108F"/>
    <w:rsid w:val="001D38E7"/>
    <w:rsid w:val="001D7777"/>
    <w:rsid w:val="001E0BB5"/>
    <w:rsid w:val="001E3249"/>
    <w:rsid w:val="001E3945"/>
    <w:rsid w:val="001E5307"/>
    <w:rsid w:val="001E7070"/>
    <w:rsid w:val="001F03D6"/>
    <w:rsid w:val="001F053C"/>
    <w:rsid w:val="001F0A4F"/>
    <w:rsid w:val="001F1592"/>
    <w:rsid w:val="001F468A"/>
    <w:rsid w:val="001F51AC"/>
    <w:rsid w:val="002008F6"/>
    <w:rsid w:val="00200D72"/>
    <w:rsid w:val="002018C7"/>
    <w:rsid w:val="00203A95"/>
    <w:rsid w:val="002048D2"/>
    <w:rsid w:val="002076FE"/>
    <w:rsid w:val="00207704"/>
    <w:rsid w:val="0021151B"/>
    <w:rsid w:val="0021456A"/>
    <w:rsid w:val="0021577A"/>
    <w:rsid w:val="002157F7"/>
    <w:rsid w:val="002173CF"/>
    <w:rsid w:val="002177F0"/>
    <w:rsid w:val="00220606"/>
    <w:rsid w:val="002213C0"/>
    <w:rsid w:val="002222A4"/>
    <w:rsid w:val="002249AA"/>
    <w:rsid w:val="00226092"/>
    <w:rsid w:val="00226460"/>
    <w:rsid w:val="00226516"/>
    <w:rsid w:val="00230F64"/>
    <w:rsid w:val="00236D67"/>
    <w:rsid w:val="00237E7E"/>
    <w:rsid w:val="00240DEC"/>
    <w:rsid w:val="00242F24"/>
    <w:rsid w:val="00243474"/>
    <w:rsid w:val="002435F5"/>
    <w:rsid w:val="00244A3F"/>
    <w:rsid w:val="0024743B"/>
    <w:rsid w:val="00247828"/>
    <w:rsid w:val="002479C6"/>
    <w:rsid w:val="0025149D"/>
    <w:rsid w:val="002530A5"/>
    <w:rsid w:val="002534F9"/>
    <w:rsid w:val="00253A68"/>
    <w:rsid w:val="00253DB6"/>
    <w:rsid w:val="00256FFB"/>
    <w:rsid w:val="00262671"/>
    <w:rsid w:val="00262AAA"/>
    <w:rsid w:val="0026323A"/>
    <w:rsid w:val="00263290"/>
    <w:rsid w:val="0026403E"/>
    <w:rsid w:val="00266A7C"/>
    <w:rsid w:val="00266E89"/>
    <w:rsid w:val="002679CA"/>
    <w:rsid w:val="002728E8"/>
    <w:rsid w:val="00276957"/>
    <w:rsid w:val="00282977"/>
    <w:rsid w:val="00283B51"/>
    <w:rsid w:val="0028429A"/>
    <w:rsid w:val="002845E7"/>
    <w:rsid w:val="002852DA"/>
    <w:rsid w:val="00287253"/>
    <w:rsid w:val="00287A02"/>
    <w:rsid w:val="002930C0"/>
    <w:rsid w:val="00296CB6"/>
    <w:rsid w:val="002A03A1"/>
    <w:rsid w:val="002A2D54"/>
    <w:rsid w:val="002A2EFF"/>
    <w:rsid w:val="002A3AFA"/>
    <w:rsid w:val="002A442A"/>
    <w:rsid w:val="002A5BC3"/>
    <w:rsid w:val="002A6E23"/>
    <w:rsid w:val="002B01B5"/>
    <w:rsid w:val="002B118E"/>
    <w:rsid w:val="002B11DB"/>
    <w:rsid w:val="002B388B"/>
    <w:rsid w:val="002B3D8C"/>
    <w:rsid w:val="002B6674"/>
    <w:rsid w:val="002C03FE"/>
    <w:rsid w:val="002C3FFD"/>
    <w:rsid w:val="002C4303"/>
    <w:rsid w:val="002C4381"/>
    <w:rsid w:val="002C4811"/>
    <w:rsid w:val="002C6130"/>
    <w:rsid w:val="002D199C"/>
    <w:rsid w:val="002D3AD3"/>
    <w:rsid w:val="002D55DC"/>
    <w:rsid w:val="002D5CBD"/>
    <w:rsid w:val="002D6FBF"/>
    <w:rsid w:val="002E01BB"/>
    <w:rsid w:val="002E0BA2"/>
    <w:rsid w:val="002E0F96"/>
    <w:rsid w:val="002E1011"/>
    <w:rsid w:val="002E14E6"/>
    <w:rsid w:val="002E3079"/>
    <w:rsid w:val="002E6848"/>
    <w:rsid w:val="002F066E"/>
    <w:rsid w:val="002F08A3"/>
    <w:rsid w:val="002F1E9E"/>
    <w:rsid w:val="002F1F7F"/>
    <w:rsid w:val="002F2B74"/>
    <w:rsid w:val="003035EE"/>
    <w:rsid w:val="00306FC6"/>
    <w:rsid w:val="00313856"/>
    <w:rsid w:val="00314A06"/>
    <w:rsid w:val="00316493"/>
    <w:rsid w:val="00316C28"/>
    <w:rsid w:val="00317053"/>
    <w:rsid w:val="0032312B"/>
    <w:rsid w:val="00324DDD"/>
    <w:rsid w:val="003279C3"/>
    <w:rsid w:val="00332CE1"/>
    <w:rsid w:val="00335E6D"/>
    <w:rsid w:val="00336152"/>
    <w:rsid w:val="003361B4"/>
    <w:rsid w:val="00336364"/>
    <w:rsid w:val="00341B49"/>
    <w:rsid w:val="00343AC4"/>
    <w:rsid w:val="00344679"/>
    <w:rsid w:val="00345CDF"/>
    <w:rsid w:val="0034781A"/>
    <w:rsid w:val="003522BA"/>
    <w:rsid w:val="00354874"/>
    <w:rsid w:val="003554E9"/>
    <w:rsid w:val="00356B63"/>
    <w:rsid w:val="00361A73"/>
    <w:rsid w:val="00362DA8"/>
    <w:rsid w:val="00363098"/>
    <w:rsid w:val="00363513"/>
    <w:rsid w:val="00364E6B"/>
    <w:rsid w:val="00376F5E"/>
    <w:rsid w:val="00377408"/>
    <w:rsid w:val="003774E8"/>
    <w:rsid w:val="00383AE7"/>
    <w:rsid w:val="00383DA6"/>
    <w:rsid w:val="003847D0"/>
    <w:rsid w:val="00384E64"/>
    <w:rsid w:val="00384F3C"/>
    <w:rsid w:val="003873E8"/>
    <w:rsid w:val="003876D4"/>
    <w:rsid w:val="00390546"/>
    <w:rsid w:val="00391E8B"/>
    <w:rsid w:val="00392588"/>
    <w:rsid w:val="003927CE"/>
    <w:rsid w:val="00392DBE"/>
    <w:rsid w:val="00395415"/>
    <w:rsid w:val="003970B9"/>
    <w:rsid w:val="003A365B"/>
    <w:rsid w:val="003A4D40"/>
    <w:rsid w:val="003A51A0"/>
    <w:rsid w:val="003A7EFE"/>
    <w:rsid w:val="003B04DA"/>
    <w:rsid w:val="003B0730"/>
    <w:rsid w:val="003B1D15"/>
    <w:rsid w:val="003B628A"/>
    <w:rsid w:val="003C36FD"/>
    <w:rsid w:val="003C6450"/>
    <w:rsid w:val="003C7C23"/>
    <w:rsid w:val="003D01E3"/>
    <w:rsid w:val="003D0707"/>
    <w:rsid w:val="003D0D7C"/>
    <w:rsid w:val="003D4E75"/>
    <w:rsid w:val="003D626C"/>
    <w:rsid w:val="003D68FF"/>
    <w:rsid w:val="003D77F9"/>
    <w:rsid w:val="003E1F60"/>
    <w:rsid w:val="003E2D79"/>
    <w:rsid w:val="003E489F"/>
    <w:rsid w:val="003E639F"/>
    <w:rsid w:val="003F06D3"/>
    <w:rsid w:val="003F099F"/>
    <w:rsid w:val="003F0FE1"/>
    <w:rsid w:val="003F3EF2"/>
    <w:rsid w:val="003F6C6D"/>
    <w:rsid w:val="003F70AB"/>
    <w:rsid w:val="003F790D"/>
    <w:rsid w:val="0040092E"/>
    <w:rsid w:val="004053A2"/>
    <w:rsid w:val="004053D8"/>
    <w:rsid w:val="00406372"/>
    <w:rsid w:val="004112E0"/>
    <w:rsid w:val="00412582"/>
    <w:rsid w:val="004162ED"/>
    <w:rsid w:val="004232F2"/>
    <w:rsid w:val="00426086"/>
    <w:rsid w:val="004268C0"/>
    <w:rsid w:val="0042769A"/>
    <w:rsid w:val="00427AAE"/>
    <w:rsid w:val="004312C3"/>
    <w:rsid w:val="004312CC"/>
    <w:rsid w:val="00434F61"/>
    <w:rsid w:val="00436BD4"/>
    <w:rsid w:val="004408B3"/>
    <w:rsid w:val="00442194"/>
    <w:rsid w:val="004430A8"/>
    <w:rsid w:val="00443354"/>
    <w:rsid w:val="00444613"/>
    <w:rsid w:val="0044697C"/>
    <w:rsid w:val="00452EE1"/>
    <w:rsid w:val="00455089"/>
    <w:rsid w:val="00455C50"/>
    <w:rsid w:val="004652C3"/>
    <w:rsid w:val="00467B26"/>
    <w:rsid w:val="004721D5"/>
    <w:rsid w:val="0047288B"/>
    <w:rsid w:val="004769FE"/>
    <w:rsid w:val="004774F5"/>
    <w:rsid w:val="00477D45"/>
    <w:rsid w:val="00481AC6"/>
    <w:rsid w:val="0048305C"/>
    <w:rsid w:val="00483F31"/>
    <w:rsid w:val="004862FD"/>
    <w:rsid w:val="00486A83"/>
    <w:rsid w:val="00487B90"/>
    <w:rsid w:val="00491262"/>
    <w:rsid w:val="004940DD"/>
    <w:rsid w:val="00494270"/>
    <w:rsid w:val="00494637"/>
    <w:rsid w:val="00495343"/>
    <w:rsid w:val="004A5AC5"/>
    <w:rsid w:val="004A6B76"/>
    <w:rsid w:val="004A6CF1"/>
    <w:rsid w:val="004B0C20"/>
    <w:rsid w:val="004B6A20"/>
    <w:rsid w:val="004B6D41"/>
    <w:rsid w:val="004B6F4D"/>
    <w:rsid w:val="004C2A6F"/>
    <w:rsid w:val="004C3789"/>
    <w:rsid w:val="004C70E0"/>
    <w:rsid w:val="004C7660"/>
    <w:rsid w:val="004C7741"/>
    <w:rsid w:val="004D6360"/>
    <w:rsid w:val="004D76D0"/>
    <w:rsid w:val="004E0531"/>
    <w:rsid w:val="004E0D1B"/>
    <w:rsid w:val="004E1B1B"/>
    <w:rsid w:val="004E4DCA"/>
    <w:rsid w:val="004E54E0"/>
    <w:rsid w:val="004E601B"/>
    <w:rsid w:val="004E695E"/>
    <w:rsid w:val="004E6FDF"/>
    <w:rsid w:val="004E7258"/>
    <w:rsid w:val="004E763B"/>
    <w:rsid w:val="004E7871"/>
    <w:rsid w:val="004F032A"/>
    <w:rsid w:val="004F28A9"/>
    <w:rsid w:val="004F31EA"/>
    <w:rsid w:val="004F46AF"/>
    <w:rsid w:val="004F46CF"/>
    <w:rsid w:val="004F520E"/>
    <w:rsid w:val="004F5C62"/>
    <w:rsid w:val="004F6EBA"/>
    <w:rsid w:val="00500AA1"/>
    <w:rsid w:val="005038F0"/>
    <w:rsid w:val="00504906"/>
    <w:rsid w:val="00504D5C"/>
    <w:rsid w:val="00505788"/>
    <w:rsid w:val="0051268F"/>
    <w:rsid w:val="005221B2"/>
    <w:rsid w:val="0052401B"/>
    <w:rsid w:val="0053174C"/>
    <w:rsid w:val="005357C3"/>
    <w:rsid w:val="00535FE1"/>
    <w:rsid w:val="00536D55"/>
    <w:rsid w:val="005408E8"/>
    <w:rsid w:val="0054144F"/>
    <w:rsid w:val="005436E4"/>
    <w:rsid w:val="0054482B"/>
    <w:rsid w:val="00545048"/>
    <w:rsid w:val="0054529F"/>
    <w:rsid w:val="00545F24"/>
    <w:rsid w:val="00550096"/>
    <w:rsid w:val="005502DB"/>
    <w:rsid w:val="00550834"/>
    <w:rsid w:val="0055655B"/>
    <w:rsid w:val="00557E86"/>
    <w:rsid w:val="0056027C"/>
    <w:rsid w:val="00560D1D"/>
    <w:rsid w:val="00563FA1"/>
    <w:rsid w:val="0056565C"/>
    <w:rsid w:val="005731CB"/>
    <w:rsid w:val="00573502"/>
    <w:rsid w:val="00574FBE"/>
    <w:rsid w:val="00575D76"/>
    <w:rsid w:val="005805B8"/>
    <w:rsid w:val="00581035"/>
    <w:rsid w:val="00581887"/>
    <w:rsid w:val="00581E69"/>
    <w:rsid w:val="005821BB"/>
    <w:rsid w:val="005824D4"/>
    <w:rsid w:val="00586175"/>
    <w:rsid w:val="0058667C"/>
    <w:rsid w:val="005907DE"/>
    <w:rsid w:val="0059093B"/>
    <w:rsid w:val="00593E56"/>
    <w:rsid w:val="0059429D"/>
    <w:rsid w:val="0059437D"/>
    <w:rsid w:val="00594407"/>
    <w:rsid w:val="00595169"/>
    <w:rsid w:val="005969A8"/>
    <w:rsid w:val="005A24CB"/>
    <w:rsid w:val="005A5762"/>
    <w:rsid w:val="005B0BB6"/>
    <w:rsid w:val="005B183B"/>
    <w:rsid w:val="005B3007"/>
    <w:rsid w:val="005B4F15"/>
    <w:rsid w:val="005B64B7"/>
    <w:rsid w:val="005B713C"/>
    <w:rsid w:val="005C2E9E"/>
    <w:rsid w:val="005C3D94"/>
    <w:rsid w:val="005C4913"/>
    <w:rsid w:val="005C5874"/>
    <w:rsid w:val="005D4618"/>
    <w:rsid w:val="005D492D"/>
    <w:rsid w:val="005D5D9E"/>
    <w:rsid w:val="005D704D"/>
    <w:rsid w:val="005D748D"/>
    <w:rsid w:val="005E447D"/>
    <w:rsid w:val="005E55C3"/>
    <w:rsid w:val="005E6480"/>
    <w:rsid w:val="005E65E4"/>
    <w:rsid w:val="005F1CD9"/>
    <w:rsid w:val="005F29F6"/>
    <w:rsid w:val="005F320B"/>
    <w:rsid w:val="005F36C6"/>
    <w:rsid w:val="005F3CC8"/>
    <w:rsid w:val="005F47CB"/>
    <w:rsid w:val="005F526D"/>
    <w:rsid w:val="005F6882"/>
    <w:rsid w:val="005F7D34"/>
    <w:rsid w:val="00610107"/>
    <w:rsid w:val="00610B7A"/>
    <w:rsid w:val="00610F7E"/>
    <w:rsid w:val="006129E5"/>
    <w:rsid w:val="00612D4F"/>
    <w:rsid w:val="00613596"/>
    <w:rsid w:val="00614E6B"/>
    <w:rsid w:val="00622434"/>
    <w:rsid w:val="00625525"/>
    <w:rsid w:val="00626684"/>
    <w:rsid w:val="00627AB7"/>
    <w:rsid w:val="00630106"/>
    <w:rsid w:val="00631B77"/>
    <w:rsid w:val="00631DB1"/>
    <w:rsid w:val="00632025"/>
    <w:rsid w:val="00632861"/>
    <w:rsid w:val="00633C18"/>
    <w:rsid w:val="0063606E"/>
    <w:rsid w:val="006379D7"/>
    <w:rsid w:val="006413BA"/>
    <w:rsid w:val="00642D42"/>
    <w:rsid w:val="00642F8B"/>
    <w:rsid w:val="00643C43"/>
    <w:rsid w:val="00644808"/>
    <w:rsid w:val="0065086F"/>
    <w:rsid w:val="006532EB"/>
    <w:rsid w:val="0065709D"/>
    <w:rsid w:val="00657315"/>
    <w:rsid w:val="00662362"/>
    <w:rsid w:val="00666B45"/>
    <w:rsid w:val="00666D64"/>
    <w:rsid w:val="0066772C"/>
    <w:rsid w:val="00667FFC"/>
    <w:rsid w:val="00670807"/>
    <w:rsid w:val="00671151"/>
    <w:rsid w:val="006713F7"/>
    <w:rsid w:val="006721F9"/>
    <w:rsid w:val="00672346"/>
    <w:rsid w:val="00672FE5"/>
    <w:rsid w:val="006735BF"/>
    <w:rsid w:val="00675715"/>
    <w:rsid w:val="00676215"/>
    <w:rsid w:val="00682087"/>
    <w:rsid w:val="006820AE"/>
    <w:rsid w:val="006833EA"/>
    <w:rsid w:val="00684082"/>
    <w:rsid w:val="0068545E"/>
    <w:rsid w:val="00686180"/>
    <w:rsid w:val="006862B7"/>
    <w:rsid w:val="0068655B"/>
    <w:rsid w:val="0068711E"/>
    <w:rsid w:val="006873AF"/>
    <w:rsid w:val="00690A72"/>
    <w:rsid w:val="00690E00"/>
    <w:rsid w:val="00691263"/>
    <w:rsid w:val="006917C9"/>
    <w:rsid w:val="00691C9A"/>
    <w:rsid w:val="00692AD7"/>
    <w:rsid w:val="00693E1D"/>
    <w:rsid w:val="00693EED"/>
    <w:rsid w:val="00696CD7"/>
    <w:rsid w:val="00697161"/>
    <w:rsid w:val="006A1D44"/>
    <w:rsid w:val="006A4ECB"/>
    <w:rsid w:val="006A511A"/>
    <w:rsid w:val="006A6AE5"/>
    <w:rsid w:val="006A79EC"/>
    <w:rsid w:val="006B432C"/>
    <w:rsid w:val="006C0AE6"/>
    <w:rsid w:val="006C0BA6"/>
    <w:rsid w:val="006C299B"/>
    <w:rsid w:val="006C3F49"/>
    <w:rsid w:val="006C4589"/>
    <w:rsid w:val="006C6780"/>
    <w:rsid w:val="006C6A01"/>
    <w:rsid w:val="006C79E5"/>
    <w:rsid w:val="006C7FF7"/>
    <w:rsid w:val="006D0EDE"/>
    <w:rsid w:val="006D26CC"/>
    <w:rsid w:val="006E1ACA"/>
    <w:rsid w:val="006E5433"/>
    <w:rsid w:val="006F012E"/>
    <w:rsid w:val="006F0940"/>
    <w:rsid w:val="006F1559"/>
    <w:rsid w:val="006F28FA"/>
    <w:rsid w:val="006F4C92"/>
    <w:rsid w:val="006F69C0"/>
    <w:rsid w:val="0070159F"/>
    <w:rsid w:val="007048F9"/>
    <w:rsid w:val="00704AE7"/>
    <w:rsid w:val="00704ECB"/>
    <w:rsid w:val="007109F2"/>
    <w:rsid w:val="00712110"/>
    <w:rsid w:val="007140B8"/>
    <w:rsid w:val="007156F0"/>
    <w:rsid w:val="007233E2"/>
    <w:rsid w:val="007236BD"/>
    <w:rsid w:val="00723FCA"/>
    <w:rsid w:val="00724457"/>
    <w:rsid w:val="0072476F"/>
    <w:rsid w:val="00724A3E"/>
    <w:rsid w:val="00726189"/>
    <w:rsid w:val="007304D3"/>
    <w:rsid w:val="00731417"/>
    <w:rsid w:val="0073251B"/>
    <w:rsid w:val="007349E5"/>
    <w:rsid w:val="0074214A"/>
    <w:rsid w:val="0074419A"/>
    <w:rsid w:val="00745A46"/>
    <w:rsid w:val="007473F1"/>
    <w:rsid w:val="00747AC1"/>
    <w:rsid w:val="00747BED"/>
    <w:rsid w:val="00750260"/>
    <w:rsid w:val="00750D6D"/>
    <w:rsid w:val="00753AFE"/>
    <w:rsid w:val="00753F26"/>
    <w:rsid w:val="007544A9"/>
    <w:rsid w:val="00754825"/>
    <w:rsid w:val="00755E88"/>
    <w:rsid w:val="00757D49"/>
    <w:rsid w:val="00761457"/>
    <w:rsid w:val="007620FC"/>
    <w:rsid w:val="00763D5A"/>
    <w:rsid w:val="007644E1"/>
    <w:rsid w:val="00765798"/>
    <w:rsid w:val="00766AC2"/>
    <w:rsid w:val="007720C0"/>
    <w:rsid w:val="007732FE"/>
    <w:rsid w:val="007747F8"/>
    <w:rsid w:val="007755B6"/>
    <w:rsid w:val="00777EC1"/>
    <w:rsid w:val="007810C6"/>
    <w:rsid w:val="00781826"/>
    <w:rsid w:val="0078194C"/>
    <w:rsid w:val="00786F8D"/>
    <w:rsid w:val="00791A77"/>
    <w:rsid w:val="007935A0"/>
    <w:rsid w:val="007941B1"/>
    <w:rsid w:val="00796498"/>
    <w:rsid w:val="007969D4"/>
    <w:rsid w:val="007A0418"/>
    <w:rsid w:val="007A0A9B"/>
    <w:rsid w:val="007A4C1B"/>
    <w:rsid w:val="007A62D2"/>
    <w:rsid w:val="007B175B"/>
    <w:rsid w:val="007B41BD"/>
    <w:rsid w:val="007B59DD"/>
    <w:rsid w:val="007B73C1"/>
    <w:rsid w:val="007C3199"/>
    <w:rsid w:val="007C35BA"/>
    <w:rsid w:val="007C4239"/>
    <w:rsid w:val="007C5B1C"/>
    <w:rsid w:val="007D0E10"/>
    <w:rsid w:val="007D0F55"/>
    <w:rsid w:val="007D1CB9"/>
    <w:rsid w:val="007D7EE7"/>
    <w:rsid w:val="007E3212"/>
    <w:rsid w:val="007E429F"/>
    <w:rsid w:val="007F1D2B"/>
    <w:rsid w:val="007F27A4"/>
    <w:rsid w:val="007F4B79"/>
    <w:rsid w:val="007F5390"/>
    <w:rsid w:val="007F7D14"/>
    <w:rsid w:val="00800F5E"/>
    <w:rsid w:val="00806826"/>
    <w:rsid w:val="00806F44"/>
    <w:rsid w:val="0081007B"/>
    <w:rsid w:val="008116DD"/>
    <w:rsid w:val="00812973"/>
    <w:rsid w:val="00812DB8"/>
    <w:rsid w:val="0081332A"/>
    <w:rsid w:val="00814F32"/>
    <w:rsid w:val="00817EF0"/>
    <w:rsid w:val="008225C7"/>
    <w:rsid w:val="00822F8B"/>
    <w:rsid w:val="0082443E"/>
    <w:rsid w:val="00825270"/>
    <w:rsid w:val="00830837"/>
    <w:rsid w:val="00835581"/>
    <w:rsid w:val="00841802"/>
    <w:rsid w:val="00844CEA"/>
    <w:rsid w:val="00845E56"/>
    <w:rsid w:val="00847947"/>
    <w:rsid w:val="00850793"/>
    <w:rsid w:val="00856789"/>
    <w:rsid w:val="00860A27"/>
    <w:rsid w:val="00863904"/>
    <w:rsid w:val="00870533"/>
    <w:rsid w:val="00870B86"/>
    <w:rsid w:val="00871648"/>
    <w:rsid w:val="00873237"/>
    <w:rsid w:val="008745BA"/>
    <w:rsid w:val="0087478B"/>
    <w:rsid w:val="00880231"/>
    <w:rsid w:val="00880331"/>
    <w:rsid w:val="00880627"/>
    <w:rsid w:val="008820A9"/>
    <w:rsid w:val="008828EB"/>
    <w:rsid w:val="00882A87"/>
    <w:rsid w:val="0089000E"/>
    <w:rsid w:val="008907A8"/>
    <w:rsid w:val="0089203C"/>
    <w:rsid w:val="00892558"/>
    <w:rsid w:val="0089466D"/>
    <w:rsid w:val="008964DC"/>
    <w:rsid w:val="00896EB6"/>
    <w:rsid w:val="008976E9"/>
    <w:rsid w:val="008A011F"/>
    <w:rsid w:val="008A07B2"/>
    <w:rsid w:val="008A0885"/>
    <w:rsid w:val="008A0949"/>
    <w:rsid w:val="008A0CD6"/>
    <w:rsid w:val="008A1B3D"/>
    <w:rsid w:val="008A3A1F"/>
    <w:rsid w:val="008A4E6A"/>
    <w:rsid w:val="008A59DC"/>
    <w:rsid w:val="008A60E7"/>
    <w:rsid w:val="008A7F28"/>
    <w:rsid w:val="008B0B96"/>
    <w:rsid w:val="008B11A7"/>
    <w:rsid w:val="008B1AC7"/>
    <w:rsid w:val="008B3231"/>
    <w:rsid w:val="008C2D3F"/>
    <w:rsid w:val="008C7D7A"/>
    <w:rsid w:val="008D11CE"/>
    <w:rsid w:val="008D6835"/>
    <w:rsid w:val="008D685A"/>
    <w:rsid w:val="008E0186"/>
    <w:rsid w:val="008E0889"/>
    <w:rsid w:val="008E3B04"/>
    <w:rsid w:val="008E4A1A"/>
    <w:rsid w:val="008E4A8E"/>
    <w:rsid w:val="008F3FA5"/>
    <w:rsid w:val="008F443A"/>
    <w:rsid w:val="008F4D73"/>
    <w:rsid w:val="008F50A8"/>
    <w:rsid w:val="0090053D"/>
    <w:rsid w:val="009063EC"/>
    <w:rsid w:val="00906433"/>
    <w:rsid w:val="0091164B"/>
    <w:rsid w:val="00912E35"/>
    <w:rsid w:val="0091364C"/>
    <w:rsid w:val="00913D95"/>
    <w:rsid w:val="00914517"/>
    <w:rsid w:val="009174D6"/>
    <w:rsid w:val="00921990"/>
    <w:rsid w:val="00922C3F"/>
    <w:rsid w:val="009256DC"/>
    <w:rsid w:val="00926BBB"/>
    <w:rsid w:val="00926E76"/>
    <w:rsid w:val="00931744"/>
    <w:rsid w:val="00931994"/>
    <w:rsid w:val="0093222A"/>
    <w:rsid w:val="009331B3"/>
    <w:rsid w:val="0093334A"/>
    <w:rsid w:val="009425F4"/>
    <w:rsid w:val="00943FCB"/>
    <w:rsid w:val="00946A87"/>
    <w:rsid w:val="009478D1"/>
    <w:rsid w:val="009479D4"/>
    <w:rsid w:val="00950A62"/>
    <w:rsid w:val="00951A53"/>
    <w:rsid w:val="009521DD"/>
    <w:rsid w:val="00955164"/>
    <w:rsid w:val="00955F6E"/>
    <w:rsid w:val="0096078C"/>
    <w:rsid w:val="009638E8"/>
    <w:rsid w:val="00965517"/>
    <w:rsid w:val="009666D7"/>
    <w:rsid w:val="00966AB9"/>
    <w:rsid w:val="00967842"/>
    <w:rsid w:val="0097046E"/>
    <w:rsid w:val="00971909"/>
    <w:rsid w:val="00974C97"/>
    <w:rsid w:val="0097543C"/>
    <w:rsid w:val="00975CEE"/>
    <w:rsid w:val="00976C68"/>
    <w:rsid w:val="00976F06"/>
    <w:rsid w:val="00981B6F"/>
    <w:rsid w:val="00987AA6"/>
    <w:rsid w:val="00990520"/>
    <w:rsid w:val="00993AAE"/>
    <w:rsid w:val="009968F0"/>
    <w:rsid w:val="009A3199"/>
    <w:rsid w:val="009A4390"/>
    <w:rsid w:val="009A6023"/>
    <w:rsid w:val="009A695B"/>
    <w:rsid w:val="009B0B28"/>
    <w:rsid w:val="009B157F"/>
    <w:rsid w:val="009B4359"/>
    <w:rsid w:val="009B4A4D"/>
    <w:rsid w:val="009C09BE"/>
    <w:rsid w:val="009C23E6"/>
    <w:rsid w:val="009C506D"/>
    <w:rsid w:val="009C5E08"/>
    <w:rsid w:val="009C7484"/>
    <w:rsid w:val="009C7B7F"/>
    <w:rsid w:val="009C7FE7"/>
    <w:rsid w:val="009D0197"/>
    <w:rsid w:val="009D0A6E"/>
    <w:rsid w:val="009D0DA7"/>
    <w:rsid w:val="009D1598"/>
    <w:rsid w:val="009D2A18"/>
    <w:rsid w:val="009D387F"/>
    <w:rsid w:val="009D46D9"/>
    <w:rsid w:val="009D7BDA"/>
    <w:rsid w:val="009E1C83"/>
    <w:rsid w:val="009E2147"/>
    <w:rsid w:val="009E2F5B"/>
    <w:rsid w:val="009E52D7"/>
    <w:rsid w:val="009E603B"/>
    <w:rsid w:val="009E654C"/>
    <w:rsid w:val="009F1A05"/>
    <w:rsid w:val="009F1FAF"/>
    <w:rsid w:val="009F2074"/>
    <w:rsid w:val="009F552C"/>
    <w:rsid w:val="009F5C8E"/>
    <w:rsid w:val="009F600E"/>
    <w:rsid w:val="00A018F1"/>
    <w:rsid w:val="00A01AB3"/>
    <w:rsid w:val="00A0572B"/>
    <w:rsid w:val="00A11172"/>
    <w:rsid w:val="00A11833"/>
    <w:rsid w:val="00A135DA"/>
    <w:rsid w:val="00A13E1D"/>
    <w:rsid w:val="00A158B1"/>
    <w:rsid w:val="00A22CF7"/>
    <w:rsid w:val="00A23DB4"/>
    <w:rsid w:val="00A24925"/>
    <w:rsid w:val="00A25A61"/>
    <w:rsid w:val="00A31A7A"/>
    <w:rsid w:val="00A320B5"/>
    <w:rsid w:val="00A326E4"/>
    <w:rsid w:val="00A33E88"/>
    <w:rsid w:val="00A3417D"/>
    <w:rsid w:val="00A34A63"/>
    <w:rsid w:val="00A35FFD"/>
    <w:rsid w:val="00A36D52"/>
    <w:rsid w:val="00A36DD5"/>
    <w:rsid w:val="00A406C7"/>
    <w:rsid w:val="00A40E41"/>
    <w:rsid w:val="00A4275A"/>
    <w:rsid w:val="00A436C3"/>
    <w:rsid w:val="00A43A9E"/>
    <w:rsid w:val="00A43B15"/>
    <w:rsid w:val="00A53270"/>
    <w:rsid w:val="00A53BA0"/>
    <w:rsid w:val="00A57FA9"/>
    <w:rsid w:val="00A66C12"/>
    <w:rsid w:val="00A70A6F"/>
    <w:rsid w:val="00A70DAA"/>
    <w:rsid w:val="00A714C4"/>
    <w:rsid w:val="00A72B15"/>
    <w:rsid w:val="00A740A7"/>
    <w:rsid w:val="00A745EF"/>
    <w:rsid w:val="00A74A3B"/>
    <w:rsid w:val="00A77899"/>
    <w:rsid w:val="00A77A7E"/>
    <w:rsid w:val="00A77DC4"/>
    <w:rsid w:val="00A8166F"/>
    <w:rsid w:val="00A81B0E"/>
    <w:rsid w:val="00A81C5D"/>
    <w:rsid w:val="00A901A9"/>
    <w:rsid w:val="00A901C8"/>
    <w:rsid w:val="00A90813"/>
    <w:rsid w:val="00A92763"/>
    <w:rsid w:val="00A937B7"/>
    <w:rsid w:val="00A93F1C"/>
    <w:rsid w:val="00AA0F0C"/>
    <w:rsid w:val="00AA280B"/>
    <w:rsid w:val="00AA32C6"/>
    <w:rsid w:val="00AA47EB"/>
    <w:rsid w:val="00AA71AF"/>
    <w:rsid w:val="00AB0F0A"/>
    <w:rsid w:val="00AB1F88"/>
    <w:rsid w:val="00AB2122"/>
    <w:rsid w:val="00AB4666"/>
    <w:rsid w:val="00AB6189"/>
    <w:rsid w:val="00AB7A41"/>
    <w:rsid w:val="00AB7E3D"/>
    <w:rsid w:val="00AC1297"/>
    <w:rsid w:val="00AC5C9D"/>
    <w:rsid w:val="00AD3CF6"/>
    <w:rsid w:val="00AD4CC3"/>
    <w:rsid w:val="00AD4FE3"/>
    <w:rsid w:val="00AD7B88"/>
    <w:rsid w:val="00AE457D"/>
    <w:rsid w:val="00AE49B4"/>
    <w:rsid w:val="00AE5D87"/>
    <w:rsid w:val="00AF0214"/>
    <w:rsid w:val="00AF1F40"/>
    <w:rsid w:val="00AF44E5"/>
    <w:rsid w:val="00AF5BAD"/>
    <w:rsid w:val="00AF6EF8"/>
    <w:rsid w:val="00AF7CDE"/>
    <w:rsid w:val="00B00DEF"/>
    <w:rsid w:val="00B019DA"/>
    <w:rsid w:val="00B02805"/>
    <w:rsid w:val="00B06C2C"/>
    <w:rsid w:val="00B07791"/>
    <w:rsid w:val="00B07D3F"/>
    <w:rsid w:val="00B11B44"/>
    <w:rsid w:val="00B14756"/>
    <w:rsid w:val="00B14892"/>
    <w:rsid w:val="00B15258"/>
    <w:rsid w:val="00B16346"/>
    <w:rsid w:val="00B17D09"/>
    <w:rsid w:val="00B20B81"/>
    <w:rsid w:val="00B219C5"/>
    <w:rsid w:val="00B229B2"/>
    <w:rsid w:val="00B2327A"/>
    <w:rsid w:val="00B24230"/>
    <w:rsid w:val="00B243FE"/>
    <w:rsid w:val="00B247C9"/>
    <w:rsid w:val="00B24910"/>
    <w:rsid w:val="00B25DBD"/>
    <w:rsid w:val="00B26913"/>
    <w:rsid w:val="00B27038"/>
    <w:rsid w:val="00B30653"/>
    <w:rsid w:val="00B3240A"/>
    <w:rsid w:val="00B32D6C"/>
    <w:rsid w:val="00B34426"/>
    <w:rsid w:val="00B362EF"/>
    <w:rsid w:val="00B37382"/>
    <w:rsid w:val="00B42AF6"/>
    <w:rsid w:val="00B43136"/>
    <w:rsid w:val="00B44DF9"/>
    <w:rsid w:val="00B56E2B"/>
    <w:rsid w:val="00B6005A"/>
    <w:rsid w:val="00B608AA"/>
    <w:rsid w:val="00B60B22"/>
    <w:rsid w:val="00B61BC1"/>
    <w:rsid w:val="00B63847"/>
    <w:rsid w:val="00B7347F"/>
    <w:rsid w:val="00B74E45"/>
    <w:rsid w:val="00B81524"/>
    <w:rsid w:val="00B834ED"/>
    <w:rsid w:val="00B846A9"/>
    <w:rsid w:val="00B92DE1"/>
    <w:rsid w:val="00B97745"/>
    <w:rsid w:val="00BA06C1"/>
    <w:rsid w:val="00BA24D9"/>
    <w:rsid w:val="00BA5C8B"/>
    <w:rsid w:val="00BA6DA5"/>
    <w:rsid w:val="00BA752D"/>
    <w:rsid w:val="00BB0E79"/>
    <w:rsid w:val="00BB23B9"/>
    <w:rsid w:val="00BB410F"/>
    <w:rsid w:val="00BB6355"/>
    <w:rsid w:val="00BB70D2"/>
    <w:rsid w:val="00BC1B89"/>
    <w:rsid w:val="00BC2336"/>
    <w:rsid w:val="00BC61AF"/>
    <w:rsid w:val="00BC682C"/>
    <w:rsid w:val="00BD016D"/>
    <w:rsid w:val="00BD18F0"/>
    <w:rsid w:val="00BD372B"/>
    <w:rsid w:val="00BE31E2"/>
    <w:rsid w:val="00BE3AD5"/>
    <w:rsid w:val="00BE3BFC"/>
    <w:rsid w:val="00BE4420"/>
    <w:rsid w:val="00BE488D"/>
    <w:rsid w:val="00BE7525"/>
    <w:rsid w:val="00BF152A"/>
    <w:rsid w:val="00BF223E"/>
    <w:rsid w:val="00BF3CBB"/>
    <w:rsid w:val="00BF7235"/>
    <w:rsid w:val="00C01E98"/>
    <w:rsid w:val="00C02136"/>
    <w:rsid w:val="00C02CD6"/>
    <w:rsid w:val="00C05EC8"/>
    <w:rsid w:val="00C0728A"/>
    <w:rsid w:val="00C07989"/>
    <w:rsid w:val="00C1042F"/>
    <w:rsid w:val="00C10998"/>
    <w:rsid w:val="00C126B1"/>
    <w:rsid w:val="00C1284E"/>
    <w:rsid w:val="00C12AF6"/>
    <w:rsid w:val="00C13798"/>
    <w:rsid w:val="00C148C7"/>
    <w:rsid w:val="00C179E9"/>
    <w:rsid w:val="00C2290F"/>
    <w:rsid w:val="00C2471C"/>
    <w:rsid w:val="00C2638A"/>
    <w:rsid w:val="00C27471"/>
    <w:rsid w:val="00C27632"/>
    <w:rsid w:val="00C27C59"/>
    <w:rsid w:val="00C34EBF"/>
    <w:rsid w:val="00C355AB"/>
    <w:rsid w:val="00C37BEB"/>
    <w:rsid w:val="00C37C2C"/>
    <w:rsid w:val="00C42FC5"/>
    <w:rsid w:val="00C43BA3"/>
    <w:rsid w:val="00C4500A"/>
    <w:rsid w:val="00C4562D"/>
    <w:rsid w:val="00C463F3"/>
    <w:rsid w:val="00C468F4"/>
    <w:rsid w:val="00C46C99"/>
    <w:rsid w:val="00C4730D"/>
    <w:rsid w:val="00C47414"/>
    <w:rsid w:val="00C5017A"/>
    <w:rsid w:val="00C51734"/>
    <w:rsid w:val="00C51A8E"/>
    <w:rsid w:val="00C51F09"/>
    <w:rsid w:val="00C5261C"/>
    <w:rsid w:val="00C54F68"/>
    <w:rsid w:val="00C55BCA"/>
    <w:rsid w:val="00C55E32"/>
    <w:rsid w:val="00C5661A"/>
    <w:rsid w:val="00C57B5A"/>
    <w:rsid w:val="00C647F3"/>
    <w:rsid w:val="00C65255"/>
    <w:rsid w:val="00C65D35"/>
    <w:rsid w:val="00C70974"/>
    <w:rsid w:val="00C753DE"/>
    <w:rsid w:val="00C817C9"/>
    <w:rsid w:val="00C8555F"/>
    <w:rsid w:val="00C855F6"/>
    <w:rsid w:val="00C87153"/>
    <w:rsid w:val="00C8746E"/>
    <w:rsid w:val="00C90916"/>
    <w:rsid w:val="00C90C3F"/>
    <w:rsid w:val="00C90C44"/>
    <w:rsid w:val="00C91435"/>
    <w:rsid w:val="00C92641"/>
    <w:rsid w:val="00C92D8F"/>
    <w:rsid w:val="00C9664E"/>
    <w:rsid w:val="00C96A98"/>
    <w:rsid w:val="00CA045D"/>
    <w:rsid w:val="00CA0DC2"/>
    <w:rsid w:val="00CA3684"/>
    <w:rsid w:val="00CA7886"/>
    <w:rsid w:val="00CB1946"/>
    <w:rsid w:val="00CB4A18"/>
    <w:rsid w:val="00CB4B02"/>
    <w:rsid w:val="00CB6BD8"/>
    <w:rsid w:val="00CC189E"/>
    <w:rsid w:val="00CC4C07"/>
    <w:rsid w:val="00CC4EB9"/>
    <w:rsid w:val="00CC4F87"/>
    <w:rsid w:val="00CC5921"/>
    <w:rsid w:val="00CC6A8B"/>
    <w:rsid w:val="00CC7FC5"/>
    <w:rsid w:val="00CD05FD"/>
    <w:rsid w:val="00CD102B"/>
    <w:rsid w:val="00CD1A65"/>
    <w:rsid w:val="00CD25F3"/>
    <w:rsid w:val="00CD2B29"/>
    <w:rsid w:val="00CD4879"/>
    <w:rsid w:val="00CD4E34"/>
    <w:rsid w:val="00CD6948"/>
    <w:rsid w:val="00CD6B72"/>
    <w:rsid w:val="00CD7A13"/>
    <w:rsid w:val="00CD7A7E"/>
    <w:rsid w:val="00CE347B"/>
    <w:rsid w:val="00CE3FED"/>
    <w:rsid w:val="00CE445A"/>
    <w:rsid w:val="00CE4733"/>
    <w:rsid w:val="00CE5945"/>
    <w:rsid w:val="00CE5F0D"/>
    <w:rsid w:val="00CE630B"/>
    <w:rsid w:val="00CF0811"/>
    <w:rsid w:val="00CF0C10"/>
    <w:rsid w:val="00CF1964"/>
    <w:rsid w:val="00CF388B"/>
    <w:rsid w:val="00CF5F15"/>
    <w:rsid w:val="00D0306C"/>
    <w:rsid w:val="00D03BDB"/>
    <w:rsid w:val="00D052F5"/>
    <w:rsid w:val="00D12BC0"/>
    <w:rsid w:val="00D12CA2"/>
    <w:rsid w:val="00D138F7"/>
    <w:rsid w:val="00D20132"/>
    <w:rsid w:val="00D23A53"/>
    <w:rsid w:val="00D31F49"/>
    <w:rsid w:val="00D32EF9"/>
    <w:rsid w:val="00D3394C"/>
    <w:rsid w:val="00D33CD7"/>
    <w:rsid w:val="00D34DA0"/>
    <w:rsid w:val="00D353EA"/>
    <w:rsid w:val="00D35DF8"/>
    <w:rsid w:val="00D36702"/>
    <w:rsid w:val="00D40700"/>
    <w:rsid w:val="00D42C89"/>
    <w:rsid w:val="00D45655"/>
    <w:rsid w:val="00D46C19"/>
    <w:rsid w:val="00D4709D"/>
    <w:rsid w:val="00D5037D"/>
    <w:rsid w:val="00D503EA"/>
    <w:rsid w:val="00D50E11"/>
    <w:rsid w:val="00D510E8"/>
    <w:rsid w:val="00D53878"/>
    <w:rsid w:val="00D5562A"/>
    <w:rsid w:val="00D55BB1"/>
    <w:rsid w:val="00D61774"/>
    <w:rsid w:val="00D63913"/>
    <w:rsid w:val="00D63DB5"/>
    <w:rsid w:val="00D67729"/>
    <w:rsid w:val="00D7145F"/>
    <w:rsid w:val="00D72190"/>
    <w:rsid w:val="00D73B1C"/>
    <w:rsid w:val="00D74983"/>
    <w:rsid w:val="00D756C4"/>
    <w:rsid w:val="00D76CDA"/>
    <w:rsid w:val="00D77B8F"/>
    <w:rsid w:val="00D80AC2"/>
    <w:rsid w:val="00D825F7"/>
    <w:rsid w:val="00D8392F"/>
    <w:rsid w:val="00D86867"/>
    <w:rsid w:val="00D90CD4"/>
    <w:rsid w:val="00D91BE0"/>
    <w:rsid w:val="00D924E6"/>
    <w:rsid w:val="00D92EE0"/>
    <w:rsid w:val="00D939AF"/>
    <w:rsid w:val="00DA0060"/>
    <w:rsid w:val="00DA035D"/>
    <w:rsid w:val="00DA1666"/>
    <w:rsid w:val="00DA2BF4"/>
    <w:rsid w:val="00DA32BA"/>
    <w:rsid w:val="00DA3394"/>
    <w:rsid w:val="00DB2518"/>
    <w:rsid w:val="00DB34F4"/>
    <w:rsid w:val="00DC0595"/>
    <w:rsid w:val="00DC1D94"/>
    <w:rsid w:val="00DC213F"/>
    <w:rsid w:val="00DC27E2"/>
    <w:rsid w:val="00DC2DB9"/>
    <w:rsid w:val="00DC31D6"/>
    <w:rsid w:val="00DD13AD"/>
    <w:rsid w:val="00DD2A6E"/>
    <w:rsid w:val="00DD40A6"/>
    <w:rsid w:val="00DE1B66"/>
    <w:rsid w:val="00DE408A"/>
    <w:rsid w:val="00DF0ABC"/>
    <w:rsid w:val="00DF138E"/>
    <w:rsid w:val="00DF2A40"/>
    <w:rsid w:val="00DF355F"/>
    <w:rsid w:val="00DF3E7F"/>
    <w:rsid w:val="00DF44D9"/>
    <w:rsid w:val="00DF6030"/>
    <w:rsid w:val="00E03B49"/>
    <w:rsid w:val="00E10972"/>
    <w:rsid w:val="00E10DBA"/>
    <w:rsid w:val="00E118CE"/>
    <w:rsid w:val="00E233F0"/>
    <w:rsid w:val="00E26AEB"/>
    <w:rsid w:val="00E32A08"/>
    <w:rsid w:val="00E3313A"/>
    <w:rsid w:val="00E332D8"/>
    <w:rsid w:val="00E33CAD"/>
    <w:rsid w:val="00E33D06"/>
    <w:rsid w:val="00E35780"/>
    <w:rsid w:val="00E35DB4"/>
    <w:rsid w:val="00E36C70"/>
    <w:rsid w:val="00E427F6"/>
    <w:rsid w:val="00E4299A"/>
    <w:rsid w:val="00E44CA4"/>
    <w:rsid w:val="00E4577C"/>
    <w:rsid w:val="00E513CE"/>
    <w:rsid w:val="00E52276"/>
    <w:rsid w:val="00E52A06"/>
    <w:rsid w:val="00E53EE2"/>
    <w:rsid w:val="00E53F90"/>
    <w:rsid w:val="00E54609"/>
    <w:rsid w:val="00E554E6"/>
    <w:rsid w:val="00E55519"/>
    <w:rsid w:val="00E567AE"/>
    <w:rsid w:val="00E6332E"/>
    <w:rsid w:val="00E661F1"/>
    <w:rsid w:val="00E67E3B"/>
    <w:rsid w:val="00E70A16"/>
    <w:rsid w:val="00E70CF0"/>
    <w:rsid w:val="00E714C6"/>
    <w:rsid w:val="00E71CBC"/>
    <w:rsid w:val="00E737C1"/>
    <w:rsid w:val="00E7482B"/>
    <w:rsid w:val="00E75018"/>
    <w:rsid w:val="00E75497"/>
    <w:rsid w:val="00E81CD6"/>
    <w:rsid w:val="00E82998"/>
    <w:rsid w:val="00E835CC"/>
    <w:rsid w:val="00E83D00"/>
    <w:rsid w:val="00E84394"/>
    <w:rsid w:val="00E843E9"/>
    <w:rsid w:val="00E84C6F"/>
    <w:rsid w:val="00E87CF0"/>
    <w:rsid w:val="00E90905"/>
    <w:rsid w:val="00E90E05"/>
    <w:rsid w:val="00E914CA"/>
    <w:rsid w:val="00E92457"/>
    <w:rsid w:val="00E926C9"/>
    <w:rsid w:val="00E9296F"/>
    <w:rsid w:val="00E92AF5"/>
    <w:rsid w:val="00E96131"/>
    <w:rsid w:val="00E96E0B"/>
    <w:rsid w:val="00E975B1"/>
    <w:rsid w:val="00EA008E"/>
    <w:rsid w:val="00EA00A1"/>
    <w:rsid w:val="00EA219C"/>
    <w:rsid w:val="00EA27FE"/>
    <w:rsid w:val="00EA4616"/>
    <w:rsid w:val="00EA46E7"/>
    <w:rsid w:val="00EA584D"/>
    <w:rsid w:val="00EA6AE5"/>
    <w:rsid w:val="00EB089D"/>
    <w:rsid w:val="00EB11DF"/>
    <w:rsid w:val="00EB18FF"/>
    <w:rsid w:val="00EB2C09"/>
    <w:rsid w:val="00EB2EA8"/>
    <w:rsid w:val="00EB4517"/>
    <w:rsid w:val="00EB506A"/>
    <w:rsid w:val="00EC4ABA"/>
    <w:rsid w:val="00EC6B5A"/>
    <w:rsid w:val="00EC70A1"/>
    <w:rsid w:val="00EC70BC"/>
    <w:rsid w:val="00ED39F9"/>
    <w:rsid w:val="00ED6581"/>
    <w:rsid w:val="00ED6803"/>
    <w:rsid w:val="00ED7B96"/>
    <w:rsid w:val="00ED7E56"/>
    <w:rsid w:val="00ED7FA4"/>
    <w:rsid w:val="00EE0E29"/>
    <w:rsid w:val="00EE2751"/>
    <w:rsid w:val="00EE6387"/>
    <w:rsid w:val="00EF0E7E"/>
    <w:rsid w:val="00EF117F"/>
    <w:rsid w:val="00EF284A"/>
    <w:rsid w:val="00EF5182"/>
    <w:rsid w:val="00EF577D"/>
    <w:rsid w:val="00EF6D3B"/>
    <w:rsid w:val="00EF796B"/>
    <w:rsid w:val="00F01890"/>
    <w:rsid w:val="00F02A3E"/>
    <w:rsid w:val="00F0656D"/>
    <w:rsid w:val="00F06DA6"/>
    <w:rsid w:val="00F07CD6"/>
    <w:rsid w:val="00F1114E"/>
    <w:rsid w:val="00F11486"/>
    <w:rsid w:val="00F123B2"/>
    <w:rsid w:val="00F12CBD"/>
    <w:rsid w:val="00F21CF4"/>
    <w:rsid w:val="00F221CA"/>
    <w:rsid w:val="00F22D2C"/>
    <w:rsid w:val="00F27C53"/>
    <w:rsid w:val="00F3106D"/>
    <w:rsid w:val="00F32CD8"/>
    <w:rsid w:val="00F34D32"/>
    <w:rsid w:val="00F415A3"/>
    <w:rsid w:val="00F4271B"/>
    <w:rsid w:val="00F44A30"/>
    <w:rsid w:val="00F44F0C"/>
    <w:rsid w:val="00F46895"/>
    <w:rsid w:val="00F51674"/>
    <w:rsid w:val="00F52B38"/>
    <w:rsid w:val="00F56297"/>
    <w:rsid w:val="00F61DCE"/>
    <w:rsid w:val="00F632F7"/>
    <w:rsid w:val="00F637EE"/>
    <w:rsid w:val="00F638FA"/>
    <w:rsid w:val="00F6393F"/>
    <w:rsid w:val="00F64A90"/>
    <w:rsid w:val="00F70919"/>
    <w:rsid w:val="00F711CB"/>
    <w:rsid w:val="00F71777"/>
    <w:rsid w:val="00F72012"/>
    <w:rsid w:val="00F72A37"/>
    <w:rsid w:val="00F747CE"/>
    <w:rsid w:val="00F74D09"/>
    <w:rsid w:val="00F767FE"/>
    <w:rsid w:val="00F76936"/>
    <w:rsid w:val="00F811E0"/>
    <w:rsid w:val="00F818D2"/>
    <w:rsid w:val="00F81C86"/>
    <w:rsid w:val="00F81D8F"/>
    <w:rsid w:val="00F8400F"/>
    <w:rsid w:val="00F862C5"/>
    <w:rsid w:val="00F877DD"/>
    <w:rsid w:val="00F91022"/>
    <w:rsid w:val="00F935A0"/>
    <w:rsid w:val="00F9386D"/>
    <w:rsid w:val="00F958F1"/>
    <w:rsid w:val="00FA0A03"/>
    <w:rsid w:val="00FA0BEB"/>
    <w:rsid w:val="00FA1CE9"/>
    <w:rsid w:val="00FA2C56"/>
    <w:rsid w:val="00FA66DE"/>
    <w:rsid w:val="00FA6B64"/>
    <w:rsid w:val="00FA78A5"/>
    <w:rsid w:val="00FB03D1"/>
    <w:rsid w:val="00FB0792"/>
    <w:rsid w:val="00FB0EA0"/>
    <w:rsid w:val="00FB166C"/>
    <w:rsid w:val="00FB23AC"/>
    <w:rsid w:val="00FB2DDB"/>
    <w:rsid w:val="00FB5446"/>
    <w:rsid w:val="00FB798A"/>
    <w:rsid w:val="00FC0602"/>
    <w:rsid w:val="00FC22B2"/>
    <w:rsid w:val="00FC232E"/>
    <w:rsid w:val="00FC302B"/>
    <w:rsid w:val="00FC472B"/>
    <w:rsid w:val="00FC57A4"/>
    <w:rsid w:val="00FC6524"/>
    <w:rsid w:val="00FC678E"/>
    <w:rsid w:val="00FC6CDF"/>
    <w:rsid w:val="00FD0A79"/>
    <w:rsid w:val="00FD3067"/>
    <w:rsid w:val="00FD4CAF"/>
    <w:rsid w:val="00FD4CEF"/>
    <w:rsid w:val="00FD54EB"/>
    <w:rsid w:val="00FE18B8"/>
    <w:rsid w:val="00FE1B57"/>
    <w:rsid w:val="00FE413E"/>
    <w:rsid w:val="00FE5044"/>
    <w:rsid w:val="00FE5936"/>
    <w:rsid w:val="00FE5E53"/>
    <w:rsid w:val="00FE6F6B"/>
    <w:rsid w:val="00FE76C3"/>
    <w:rsid w:val="00FE7776"/>
    <w:rsid w:val="00FF2DAD"/>
    <w:rsid w:val="00FF2F83"/>
    <w:rsid w:val="00FF3301"/>
    <w:rsid w:val="00FF65FE"/>
    <w:rsid w:val="00FF6DCE"/>
    <w:rsid w:val="00FF7D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ac793,#619080"/>
    </o:shapedefaults>
    <o:shapelayout v:ext="edit">
      <o:idmap v:ext="edit" data="1"/>
    </o:shapelayout>
  </w:shapeDefaults>
  <w:decimalSymbol w:val="."/>
  <w:listSeparator w:val=","/>
  <w14:docId w14:val="2486C992"/>
  <w15:docId w15:val="{DCB38168-A658-4E1A-B456-57937492C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RG Normal"/>
    <w:qFormat/>
    <w:rsid w:val="002173CF"/>
    <w:pPr>
      <w:spacing w:after="120"/>
    </w:pPr>
    <w:rPr>
      <w:rFonts w:ascii="Arial" w:hAnsi="Arial"/>
      <w:sz w:val="22"/>
      <w:lang w:eastAsia="en-US"/>
    </w:rPr>
  </w:style>
  <w:style w:type="paragraph" w:styleId="Heading1">
    <w:name w:val="heading 1"/>
    <w:aliases w:val="LRG no.1"/>
    <w:basedOn w:val="Normal"/>
    <w:next w:val="Normal"/>
    <w:qFormat/>
    <w:rsid w:val="00A11172"/>
    <w:pPr>
      <w:keepNext/>
      <w:numPr>
        <w:numId w:val="3"/>
      </w:numPr>
      <w:spacing w:before="360" w:after="240"/>
      <w:outlineLvl w:val="0"/>
    </w:pPr>
    <w:rPr>
      <w:rFonts w:cs="Arial"/>
      <w:b/>
      <w:bCs/>
      <w:kern w:val="32"/>
      <w:sz w:val="30"/>
      <w:szCs w:val="32"/>
    </w:rPr>
  </w:style>
  <w:style w:type="paragraph" w:styleId="Heading2">
    <w:name w:val="heading 2"/>
    <w:aliases w:val="LRG No. 2"/>
    <w:basedOn w:val="Normal"/>
    <w:next w:val="Normal"/>
    <w:link w:val="Heading2Char"/>
    <w:qFormat/>
    <w:rsid w:val="00021565"/>
    <w:pPr>
      <w:keepNext/>
      <w:numPr>
        <w:ilvl w:val="1"/>
        <w:numId w:val="3"/>
      </w:numPr>
      <w:outlineLvl w:val="1"/>
    </w:pPr>
    <w:rPr>
      <w:rFonts w:cs="Arial"/>
      <w:b/>
      <w:bCs/>
      <w:iCs/>
      <w:sz w:val="24"/>
      <w:szCs w:val="28"/>
    </w:rPr>
  </w:style>
  <w:style w:type="paragraph" w:styleId="Heading3">
    <w:name w:val="heading 3"/>
    <w:aliases w:val="LRG Heading 1."/>
    <w:basedOn w:val="Normal"/>
    <w:next w:val="Normal"/>
    <w:qFormat/>
    <w:rsid w:val="00077950"/>
    <w:pPr>
      <w:keepNext/>
      <w:spacing w:before="360" w:after="240"/>
      <w:outlineLvl w:val="2"/>
    </w:pPr>
    <w:rPr>
      <w:rFonts w:cs="Arial"/>
      <w:b/>
      <w:bCs/>
      <w:sz w:val="30"/>
      <w:szCs w:val="26"/>
    </w:rPr>
  </w:style>
  <w:style w:type="paragraph" w:styleId="Heading4">
    <w:name w:val="heading 4"/>
    <w:aliases w:val="LRG Heading 2."/>
    <w:basedOn w:val="Normal"/>
    <w:next w:val="Normal"/>
    <w:qFormat/>
    <w:rsid w:val="000362A3"/>
    <w:pPr>
      <w:spacing w:before="360"/>
      <w:outlineLvl w:val="3"/>
    </w:pPr>
    <w:rPr>
      <w:b/>
      <w:bCs/>
      <w:sz w:val="24"/>
      <w:szCs w:val="28"/>
    </w:rPr>
  </w:style>
  <w:style w:type="paragraph" w:styleId="Heading5">
    <w:name w:val="heading 5"/>
    <w:aliases w:val="LRG Title 1"/>
    <w:basedOn w:val="Normal"/>
    <w:next w:val="Normal"/>
    <w:link w:val="Heading5Char"/>
    <w:qFormat/>
    <w:rsid w:val="00074656"/>
    <w:pPr>
      <w:spacing w:before="200" w:after="0"/>
      <w:outlineLvl w:val="4"/>
    </w:pPr>
    <w:rPr>
      <w:b/>
      <w:bCs/>
      <w:iCs/>
      <w:color w:val="FFFFFF" w:themeColor="background1"/>
      <w:sz w:val="48"/>
      <w:szCs w:val="26"/>
    </w:rPr>
  </w:style>
  <w:style w:type="paragraph" w:styleId="Heading6">
    <w:name w:val="heading 6"/>
    <w:aliases w:val="LRG Top Line"/>
    <w:basedOn w:val="Normal"/>
    <w:next w:val="Normal"/>
    <w:qFormat/>
    <w:rsid w:val="00F21CF4"/>
    <w:pPr>
      <w:pBdr>
        <w:bottom w:val="single" w:sz="4" w:space="1" w:color="004B2C"/>
      </w:pBdr>
      <w:spacing w:before="120" w:after="240"/>
      <w:outlineLvl w:val="5"/>
    </w:pPr>
    <w:rPr>
      <w:b/>
      <w:bCs/>
      <w:sz w:val="30"/>
      <w:szCs w:val="22"/>
    </w:rPr>
  </w:style>
  <w:style w:type="paragraph" w:styleId="Heading7">
    <w:name w:val="heading 7"/>
    <w:basedOn w:val="Normal"/>
    <w:next w:val="Normal"/>
    <w:link w:val="Heading7Char"/>
    <w:semiHidden/>
    <w:unhideWhenUsed/>
    <w:qFormat/>
    <w:rsid w:val="0010200A"/>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Text">
    <w:name w:val="TitleText"/>
    <w:basedOn w:val="Normal"/>
    <w:rsid w:val="0087478B"/>
    <w:pPr>
      <w:spacing w:after="0"/>
    </w:pPr>
    <w:rPr>
      <w:color w:val="FFFFFF"/>
    </w:rPr>
  </w:style>
  <w:style w:type="paragraph" w:customStyle="1" w:styleId="Heading">
    <w:name w:val="Heading"/>
    <w:basedOn w:val="Normal"/>
    <w:next w:val="Normal"/>
    <w:rsid w:val="00D052F5"/>
    <w:pPr>
      <w:keepNext/>
    </w:pPr>
    <w:rPr>
      <w:b/>
      <w:szCs w:val="24"/>
    </w:rPr>
  </w:style>
  <w:style w:type="paragraph" w:styleId="Footer">
    <w:name w:val="footer"/>
    <w:aliases w:val="LR Footer"/>
    <w:basedOn w:val="Normal"/>
    <w:link w:val="FooterChar"/>
    <w:uiPriority w:val="99"/>
    <w:rsid w:val="00147140"/>
    <w:pPr>
      <w:tabs>
        <w:tab w:val="center" w:pos="4820"/>
        <w:tab w:val="right" w:pos="9639"/>
      </w:tabs>
      <w:spacing w:after="0"/>
    </w:pPr>
    <w:rPr>
      <w:sz w:val="18"/>
      <w:szCs w:val="24"/>
    </w:rPr>
  </w:style>
  <w:style w:type="table" w:styleId="TableGrid">
    <w:name w:val="Table Grid"/>
    <w:basedOn w:val="TableNormal"/>
    <w:uiPriority w:val="59"/>
    <w:rsid w:val="006C0BA6"/>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5F320B"/>
    <w:pPr>
      <w:tabs>
        <w:tab w:val="center" w:pos="4536"/>
        <w:tab w:val="right" w:pos="9072"/>
      </w:tabs>
      <w:spacing w:after="0"/>
    </w:pPr>
    <w:rPr>
      <w:b/>
      <w:szCs w:val="24"/>
    </w:rPr>
  </w:style>
  <w:style w:type="paragraph" w:customStyle="1" w:styleId="Bullet">
    <w:name w:val="Bullet"/>
    <w:basedOn w:val="Normal"/>
    <w:rsid w:val="00050BCF"/>
    <w:pPr>
      <w:numPr>
        <w:numId w:val="4"/>
      </w:numPr>
      <w:spacing w:after="0"/>
    </w:pPr>
    <w:rPr>
      <w:szCs w:val="24"/>
    </w:rPr>
  </w:style>
  <w:style w:type="paragraph" w:customStyle="1" w:styleId="BulletLast">
    <w:name w:val="BulletLast"/>
    <w:basedOn w:val="Bullet"/>
    <w:next w:val="Normal"/>
    <w:rsid w:val="00005B1C"/>
    <w:pPr>
      <w:numPr>
        <w:numId w:val="1"/>
      </w:numPr>
      <w:tabs>
        <w:tab w:val="clear" w:pos="284"/>
        <w:tab w:val="left" w:pos="340"/>
      </w:tabs>
      <w:spacing w:after="150"/>
      <w:ind w:left="340" w:hanging="340"/>
    </w:pPr>
  </w:style>
  <w:style w:type="paragraph" w:customStyle="1" w:styleId="NormalIndent">
    <w:name w:val="NormalIndent"/>
    <w:basedOn w:val="Normal"/>
    <w:rsid w:val="00CC4C07"/>
    <w:pPr>
      <w:ind w:left="567"/>
    </w:pPr>
  </w:style>
  <w:style w:type="paragraph" w:customStyle="1" w:styleId="Yours">
    <w:name w:val="Yours"/>
    <w:basedOn w:val="Normal"/>
    <w:rsid w:val="007D0F55"/>
    <w:pPr>
      <w:keepNext/>
      <w:spacing w:after="960"/>
    </w:pPr>
  </w:style>
  <w:style w:type="character" w:styleId="PageNumber">
    <w:name w:val="page number"/>
    <w:basedOn w:val="DefaultParagraphFont"/>
    <w:rsid w:val="00C90916"/>
  </w:style>
  <w:style w:type="paragraph" w:styleId="EnvelopeAddress">
    <w:name w:val="envelope address"/>
    <w:basedOn w:val="Normal"/>
    <w:rsid w:val="00364E6B"/>
    <w:pPr>
      <w:framePr w:w="7920" w:h="1980" w:hRule="exact" w:hSpace="180" w:wrap="auto" w:hAnchor="page" w:xAlign="center" w:yAlign="bottom"/>
      <w:spacing w:after="0"/>
    </w:pPr>
    <w:rPr>
      <w:rFonts w:cs="Arial"/>
      <w:sz w:val="24"/>
      <w:szCs w:val="24"/>
    </w:rPr>
  </w:style>
  <w:style w:type="paragraph" w:customStyle="1" w:styleId="Comments">
    <w:name w:val="Comments"/>
    <w:basedOn w:val="Normal"/>
    <w:rsid w:val="00CD7A7E"/>
    <w:rPr>
      <w:vanish/>
      <w:color w:val="0000FF"/>
      <w:szCs w:val="24"/>
    </w:rPr>
  </w:style>
  <w:style w:type="paragraph" w:styleId="TOC1">
    <w:name w:val="toc 1"/>
    <w:basedOn w:val="Normal"/>
    <w:next w:val="Normal"/>
    <w:uiPriority w:val="39"/>
    <w:rsid w:val="00CC4C07"/>
    <w:pPr>
      <w:spacing w:before="120"/>
    </w:pPr>
    <w:rPr>
      <w:rFonts w:asciiTheme="minorHAnsi" w:hAnsiTheme="minorHAnsi"/>
      <w:b/>
      <w:bCs/>
      <w:caps/>
      <w:sz w:val="20"/>
    </w:rPr>
  </w:style>
  <w:style w:type="paragraph" w:customStyle="1" w:styleId="SeaCoAddress">
    <w:name w:val="SeaCoAddress"/>
    <w:basedOn w:val="Normal"/>
    <w:rsid w:val="00E55519"/>
    <w:pPr>
      <w:spacing w:after="110" w:line="220" w:lineRule="atLeast"/>
    </w:pPr>
    <w:rPr>
      <w:sz w:val="16"/>
    </w:rPr>
  </w:style>
  <w:style w:type="paragraph" w:customStyle="1" w:styleId="SeaCoRegOffice">
    <w:name w:val="SeaCoRegOffice"/>
    <w:basedOn w:val="SeaCoAddress"/>
    <w:rsid w:val="00C5661A"/>
    <w:pPr>
      <w:spacing w:line="180" w:lineRule="atLeast"/>
    </w:pPr>
    <w:rPr>
      <w:sz w:val="12"/>
    </w:rPr>
  </w:style>
  <w:style w:type="paragraph" w:customStyle="1" w:styleId="NumbList">
    <w:name w:val="NumbList"/>
    <w:basedOn w:val="Normal"/>
    <w:rsid w:val="004E1B1B"/>
    <w:pPr>
      <w:numPr>
        <w:ilvl w:val="6"/>
        <w:numId w:val="3"/>
      </w:numPr>
    </w:pPr>
  </w:style>
  <w:style w:type="paragraph" w:customStyle="1" w:styleId="LFBAddress">
    <w:name w:val="LFBAddress"/>
    <w:basedOn w:val="Normal"/>
    <w:rsid w:val="00184AB1"/>
    <w:pPr>
      <w:spacing w:after="0" w:line="200" w:lineRule="atLeast"/>
      <w:jc w:val="right"/>
    </w:pPr>
    <w:rPr>
      <w:sz w:val="17"/>
    </w:rPr>
  </w:style>
  <w:style w:type="paragraph" w:customStyle="1" w:styleId="LFBFooter">
    <w:name w:val="LFBFooter"/>
    <w:basedOn w:val="Normal"/>
    <w:rsid w:val="000E11A0"/>
    <w:pPr>
      <w:spacing w:after="0" w:line="180" w:lineRule="atLeast"/>
      <w:jc w:val="right"/>
    </w:pPr>
    <w:rPr>
      <w:sz w:val="15"/>
    </w:rPr>
  </w:style>
  <w:style w:type="paragraph" w:customStyle="1" w:styleId="LetterDate">
    <w:name w:val="LetterDate"/>
    <w:basedOn w:val="Normal"/>
    <w:rsid w:val="00E53EE2"/>
    <w:pPr>
      <w:spacing w:after="0" w:line="200" w:lineRule="atLeast"/>
      <w:jc w:val="right"/>
    </w:pPr>
    <w:rPr>
      <w:sz w:val="18"/>
    </w:rPr>
  </w:style>
  <w:style w:type="paragraph" w:customStyle="1" w:styleId="SignoffSpace">
    <w:name w:val="SignoffSpace"/>
    <w:basedOn w:val="Normal"/>
    <w:rsid w:val="003F790D"/>
    <w:pPr>
      <w:spacing w:after="0" w:line="150" w:lineRule="atLeast"/>
    </w:pPr>
    <w:rPr>
      <w:sz w:val="11"/>
    </w:rPr>
  </w:style>
  <w:style w:type="character" w:customStyle="1" w:styleId="LetterDateGrey">
    <w:name w:val="LetterDateGrey"/>
    <w:basedOn w:val="DefaultParagraphFont"/>
    <w:rsid w:val="00E70A16"/>
    <w:rPr>
      <w:color w:val="808080"/>
      <w:szCs w:val="24"/>
    </w:rPr>
  </w:style>
  <w:style w:type="paragraph" w:styleId="Title">
    <w:name w:val="Title"/>
    <w:aliases w:val="LR Title"/>
    <w:basedOn w:val="Normal"/>
    <w:next w:val="Subtitle"/>
    <w:link w:val="TitleChar"/>
    <w:uiPriority w:val="99"/>
    <w:qFormat/>
    <w:rsid w:val="0087478B"/>
    <w:pPr>
      <w:spacing w:after="360" w:line="620" w:lineRule="atLeast"/>
      <w:outlineLvl w:val="0"/>
    </w:pPr>
    <w:rPr>
      <w:rFonts w:cs="Arial"/>
      <w:b/>
      <w:bCs/>
      <w:color w:val="FFFFFF"/>
      <w:kern w:val="28"/>
      <w:sz w:val="52"/>
      <w:szCs w:val="32"/>
    </w:rPr>
  </w:style>
  <w:style w:type="paragraph" w:styleId="Subtitle">
    <w:name w:val="Subtitle"/>
    <w:aliases w:val="LRG Title 2"/>
    <w:basedOn w:val="Normal"/>
    <w:next w:val="Normal"/>
    <w:link w:val="SubtitleChar"/>
    <w:qFormat/>
    <w:rsid w:val="00097BFA"/>
    <w:pPr>
      <w:spacing w:before="200" w:after="0"/>
    </w:pPr>
    <w:rPr>
      <w:rFonts w:cs="Arial"/>
      <w:b/>
      <w:color w:val="FFFFFF" w:themeColor="background1"/>
      <w:sz w:val="32"/>
      <w:szCs w:val="24"/>
    </w:rPr>
  </w:style>
  <w:style w:type="paragraph" w:customStyle="1" w:styleId="Heading1NoTOC">
    <w:name w:val="Heading 1NoTOC"/>
    <w:basedOn w:val="Heading1"/>
    <w:next w:val="Normal"/>
    <w:rsid w:val="00182F44"/>
    <w:pPr>
      <w:numPr>
        <w:numId w:val="0"/>
      </w:numPr>
    </w:pPr>
  </w:style>
  <w:style w:type="paragraph" w:customStyle="1" w:styleId="NormalNoSpace">
    <w:name w:val="NormalNoSpace"/>
    <w:basedOn w:val="Normal"/>
    <w:rsid w:val="00182F44"/>
    <w:pPr>
      <w:spacing w:after="0"/>
    </w:pPr>
    <w:rPr>
      <w:szCs w:val="24"/>
    </w:rPr>
  </w:style>
  <w:style w:type="paragraph" w:customStyle="1" w:styleId="Bullet2">
    <w:name w:val="Bullet2"/>
    <w:basedOn w:val="Bullet"/>
    <w:rsid w:val="00050BCF"/>
    <w:pPr>
      <w:numPr>
        <w:numId w:val="2"/>
      </w:numPr>
    </w:pPr>
  </w:style>
  <w:style w:type="paragraph" w:customStyle="1" w:styleId="Heading1NoNum">
    <w:name w:val="Heading 1NoNum"/>
    <w:basedOn w:val="Heading1"/>
    <w:rsid w:val="004E1B1B"/>
    <w:pPr>
      <w:numPr>
        <w:ilvl w:val="3"/>
      </w:numPr>
    </w:pPr>
  </w:style>
  <w:style w:type="paragraph" w:customStyle="1" w:styleId="Heading2NoNumb">
    <w:name w:val="Heading 2NoNumb"/>
    <w:basedOn w:val="Heading2"/>
    <w:rsid w:val="004E1B1B"/>
    <w:pPr>
      <w:numPr>
        <w:ilvl w:val="4"/>
      </w:numPr>
    </w:pPr>
  </w:style>
  <w:style w:type="paragraph" w:customStyle="1" w:styleId="Heading3NoNumb">
    <w:name w:val="Heading 3NoNumb"/>
    <w:basedOn w:val="Heading3"/>
    <w:rsid w:val="004E1B1B"/>
    <w:pPr>
      <w:numPr>
        <w:ilvl w:val="5"/>
      </w:numPr>
    </w:pPr>
  </w:style>
  <w:style w:type="paragraph" w:styleId="TOC2">
    <w:name w:val="toc 2"/>
    <w:basedOn w:val="Normal"/>
    <w:next w:val="Normal"/>
    <w:autoRedefine/>
    <w:uiPriority w:val="39"/>
    <w:rsid w:val="00F21CF4"/>
    <w:pPr>
      <w:spacing w:after="0"/>
      <w:ind w:left="220"/>
    </w:pPr>
    <w:rPr>
      <w:rFonts w:asciiTheme="minorHAnsi" w:hAnsiTheme="minorHAnsi"/>
      <w:smallCaps/>
      <w:sz w:val="20"/>
    </w:rPr>
  </w:style>
  <w:style w:type="character" w:styleId="Hyperlink">
    <w:name w:val="Hyperlink"/>
    <w:basedOn w:val="DefaultParagraphFont"/>
    <w:uiPriority w:val="99"/>
    <w:rsid w:val="005357C3"/>
    <w:rPr>
      <w:color w:val="0000FF"/>
      <w:u w:val="single"/>
    </w:rPr>
  </w:style>
  <w:style w:type="paragraph" w:customStyle="1" w:styleId="Bullet2Last">
    <w:name w:val="Bullet2Last"/>
    <w:basedOn w:val="Bullet2"/>
    <w:next w:val="Normal"/>
    <w:rsid w:val="00050BCF"/>
    <w:pPr>
      <w:spacing w:after="140"/>
    </w:pPr>
  </w:style>
  <w:style w:type="paragraph" w:customStyle="1" w:styleId="NormalIndentNoSpace">
    <w:name w:val="NormalIndentNoSpace"/>
    <w:basedOn w:val="NormalIndent"/>
    <w:rsid w:val="00631DB1"/>
    <w:pPr>
      <w:spacing w:after="0"/>
    </w:pPr>
  </w:style>
  <w:style w:type="paragraph" w:customStyle="1" w:styleId="NumbListIndent">
    <w:name w:val="NumbListIndent"/>
    <w:basedOn w:val="NumbList"/>
    <w:rsid w:val="004E1B1B"/>
    <w:pPr>
      <w:ind w:left="907"/>
    </w:pPr>
  </w:style>
  <w:style w:type="paragraph" w:styleId="BalloonText">
    <w:name w:val="Balloon Text"/>
    <w:basedOn w:val="Normal"/>
    <w:link w:val="BalloonTextChar"/>
    <w:rsid w:val="00860A27"/>
    <w:pPr>
      <w:spacing w:after="0"/>
    </w:pPr>
    <w:rPr>
      <w:rFonts w:ascii="Tahoma" w:hAnsi="Tahoma" w:cs="Tahoma"/>
      <w:sz w:val="16"/>
      <w:szCs w:val="16"/>
    </w:rPr>
  </w:style>
  <w:style w:type="character" w:customStyle="1" w:styleId="BalloonTextChar">
    <w:name w:val="Balloon Text Char"/>
    <w:basedOn w:val="DefaultParagraphFont"/>
    <w:link w:val="BalloonText"/>
    <w:rsid w:val="00860A27"/>
    <w:rPr>
      <w:rFonts w:ascii="Tahoma" w:hAnsi="Tahoma" w:cs="Tahoma"/>
      <w:sz w:val="16"/>
      <w:szCs w:val="16"/>
      <w:lang w:eastAsia="en-US"/>
    </w:rPr>
  </w:style>
  <w:style w:type="paragraph" w:styleId="ListParagraph">
    <w:name w:val="List Paragraph"/>
    <w:aliases w:val="LRG Bullet"/>
    <w:basedOn w:val="Normal"/>
    <w:next w:val="Normal"/>
    <w:uiPriority w:val="34"/>
    <w:qFormat/>
    <w:rsid w:val="0009628C"/>
    <w:pPr>
      <w:numPr>
        <w:numId w:val="5"/>
      </w:numPr>
      <w:spacing w:before="60"/>
      <w:ind w:left="357" w:hanging="357"/>
    </w:pPr>
  </w:style>
  <w:style w:type="paragraph" w:styleId="TOC3">
    <w:name w:val="toc 3"/>
    <w:basedOn w:val="Normal"/>
    <w:next w:val="Normal"/>
    <w:autoRedefine/>
    <w:rsid w:val="00B6005A"/>
    <w:pPr>
      <w:spacing w:after="0"/>
      <w:ind w:left="440"/>
    </w:pPr>
    <w:rPr>
      <w:rFonts w:asciiTheme="minorHAnsi" w:hAnsiTheme="minorHAnsi"/>
      <w:i/>
      <w:iCs/>
      <w:sz w:val="20"/>
    </w:rPr>
  </w:style>
  <w:style w:type="paragraph" w:styleId="TOC4">
    <w:name w:val="toc 4"/>
    <w:basedOn w:val="Normal"/>
    <w:next w:val="Normal"/>
    <w:autoRedefine/>
    <w:rsid w:val="00B6005A"/>
    <w:pPr>
      <w:spacing w:after="0"/>
      <w:ind w:left="660"/>
    </w:pPr>
    <w:rPr>
      <w:rFonts w:asciiTheme="minorHAnsi" w:hAnsiTheme="minorHAnsi"/>
      <w:sz w:val="18"/>
      <w:szCs w:val="18"/>
    </w:rPr>
  </w:style>
  <w:style w:type="paragraph" w:styleId="TOC5">
    <w:name w:val="toc 5"/>
    <w:basedOn w:val="Normal"/>
    <w:next w:val="Normal"/>
    <w:autoRedefine/>
    <w:rsid w:val="00B6005A"/>
    <w:pPr>
      <w:spacing w:after="0"/>
      <w:ind w:left="880"/>
    </w:pPr>
    <w:rPr>
      <w:rFonts w:asciiTheme="minorHAnsi" w:hAnsiTheme="minorHAnsi"/>
      <w:sz w:val="18"/>
      <w:szCs w:val="18"/>
    </w:rPr>
  </w:style>
  <w:style w:type="paragraph" w:styleId="TOC6">
    <w:name w:val="toc 6"/>
    <w:basedOn w:val="Normal"/>
    <w:next w:val="Normal"/>
    <w:autoRedefine/>
    <w:rsid w:val="00B6005A"/>
    <w:pPr>
      <w:spacing w:after="0"/>
      <w:ind w:left="1100"/>
    </w:pPr>
    <w:rPr>
      <w:rFonts w:asciiTheme="minorHAnsi" w:hAnsiTheme="minorHAnsi"/>
      <w:sz w:val="18"/>
      <w:szCs w:val="18"/>
    </w:rPr>
  </w:style>
  <w:style w:type="paragraph" w:styleId="TOC7">
    <w:name w:val="toc 7"/>
    <w:basedOn w:val="Normal"/>
    <w:next w:val="Normal"/>
    <w:autoRedefine/>
    <w:rsid w:val="00B6005A"/>
    <w:pPr>
      <w:spacing w:after="0"/>
      <w:ind w:left="1320"/>
    </w:pPr>
    <w:rPr>
      <w:rFonts w:asciiTheme="minorHAnsi" w:hAnsiTheme="minorHAnsi"/>
      <w:sz w:val="18"/>
      <w:szCs w:val="18"/>
    </w:rPr>
  </w:style>
  <w:style w:type="paragraph" w:styleId="TOC8">
    <w:name w:val="toc 8"/>
    <w:basedOn w:val="Normal"/>
    <w:next w:val="Normal"/>
    <w:autoRedefine/>
    <w:rsid w:val="00B6005A"/>
    <w:pPr>
      <w:spacing w:after="0"/>
      <w:ind w:left="1540"/>
    </w:pPr>
    <w:rPr>
      <w:rFonts w:asciiTheme="minorHAnsi" w:hAnsiTheme="minorHAnsi"/>
      <w:sz w:val="18"/>
      <w:szCs w:val="18"/>
    </w:rPr>
  </w:style>
  <w:style w:type="paragraph" w:styleId="TOC9">
    <w:name w:val="toc 9"/>
    <w:basedOn w:val="Normal"/>
    <w:next w:val="Normal"/>
    <w:autoRedefine/>
    <w:rsid w:val="00B6005A"/>
    <w:pPr>
      <w:spacing w:after="0"/>
      <w:ind w:left="1760"/>
    </w:pPr>
    <w:rPr>
      <w:rFonts w:asciiTheme="minorHAnsi" w:hAnsiTheme="minorHAnsi"/>
      <w:sz w:val="18"/>
      <w:szCs w:val="18"/>
    </w:rPr>
  </w:style>
  <w:style w:type="paragraph" w:styleId="NoSpacing">
    <w:name w:val="No Spacing"/>
    <w:aliases w:val="LRG Title Normal"/>
    <w:basedOn w:val="Normal"/>
    <w:next w:val="Normal"/>
    <w:uiPriority w:val="1"/>
    <w:qFormat/>
    <w:rsid w:val="00074656"/>
    <w:pPr>
      <w:spacing w:before="200" w:after="200"/>
    </w:pPr>
    <w:rPr>
      <w:color w:val="FFFFFF" w:themeColor="background1"/>
      <w:sz w:val="28"/>
    </w:rPr>
  </w:style>
  <w:style w:type="character" w:customStyle="1" w:styleId="FooterChar">
    <w:name w:val="Footer Char"/>
    <w:aliases w:val="LR Footer Char"/>
    <w:basedOn w:val="DefaultParagraphFont"/>
    <w:link w:val="Footer"/>
    <w:uiPriority w:val="99"/>
    <w:rsid w:val="00074656"/>
    <w:rPr>
      <w:rFonts w:ascii="Arial" w:hAnsi="Arial"/>
      <w:sz w:val="18"/>
      <w:szCs w:val="24"/>
      <w:lang w:eastAsia="en-US"/>
    </w:rPr>
  </w:style>
  <w:style w:type="character" w:customStyle="1" w:styleId="Heading5Char">
    <w:name w:val="Heading 5 Char"/>
    <w:aliases w:val="LRG Title 1 Char"/>
    <w:basedOn w:val="DefaultParagraphFont"/>
    <w:link w:val="Heading5"/>
    <w:rsid w:val="00105A1E"/>
    <w:rPr>
      <w:rFonts w:ascii="Arial" w:hAnsi="Arial"/>
      <w:b/>
      <w:bCs/>
      <w:iCs/>
      <w:color w:val="FFFFFF" w:themeColor="background1"/>
      <w:sz w:val="48"/>
      <w:szCs w:val="26"/>
      <w:lang w:eastAsia="en-US"/>
    </w:rPr>
  </w:style>
  <w:style w:type="table" w:customStyle="1" w:styleId="TableGrid1">
    <w:name w:val="Table Grid1"/>
    <w:basedOn w:val="TableNormal"/>
    <w:next w:val="TableGrid"/>
    <w:rsid w:val="00BA6DA5"/>
    <w:pPr>
      <w:spacing w:after="240"/>
    </w:pPr>
    <w:rPr>
      <w:rFonts w:ascii="Foundry Sans" w:hAnsi="Foundry San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4781A"/>
    <w:pPr>
      <w:spacing w:before="100" w:beforeAutospacing="1" w:after="100" w:afterAutospacing="1"/>
    </w:pPr>
    <w:rPr>
      <w:rFonts w:ascii="Times New Roman" w:hAnsi="Times New Roman"/>
      <w:sz w:val="24"/>
      <w:szCs w:val="24"/>
      <w:lang w:eastAsia="en-GB"/>
    </w:rPr>
  </w:style>
  <w:style w:type="character" w:customStyle="1" w:styleId="SubtitleChar">
    <w:name w:val="Subtitle Char"/>
    <w:aliases w:val="LRG Title 2 Char"/>
    <w:basedOn w:val="DefaultParagraphFont"/>
    <w:link w:val="Subtitle"/>
    <w:rsid w:val="0034781A"/>
    <w:rPr>
      <w:rFonts w:ascii="Arial" w:hAnsi="Arial" w:cs="Arial"/>
      <w:b/>
      <w:color w:val="FFFFFF" w:themeColor="background1"/>
      <w:sz w:val="32"/>
      <w:szCs w:val="24"/>
      <w:lang w:eastAsia="en-US"/>
    </w:rPr>
  </w:style>
  <w:style w:type="character" w:customStyle="1" w:styleId="TitleChar">
    <w:name w:val="Title Char"/>
    <w:aliases w:val="LR Title Char"/>
    <w:basedOn w:val="DefaultParagraphFont"/>
    <w:link w:val="Title"/>
    <w:uiPriority w:val="99"/>
    <w:locked/>
    <w:rsid w:val="00A81B0E"/>
    <w:rPr>
      <w:rFonts w:ascii="Arial" w:hAnsi="Arial" w:cs="Arial"/>
      <w:b/>
      <w:bCs/>
      <w:color w:val="FFFFFF"/>
      <w:kern w:val="28"/>
      <w:sz w:val="52"/>
      <w:szCs w:val="32"/>
      <w:lang w:eastAsia="en-US"/>
    </w:rPr>
  </w:style>
  <w:style w:type="paragraph" w:customStyle="1" w:styleId="Default">
    <w:name w:val="Default"/>
    <w:rsid w:val="00155630"/>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semiHidden/>
    <w:unhideWhenUsed/>
    <w:qFormat/>
    <w:rsid w:val="00786F8D"/>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character" w:customStyle="1" w:styleId="Heading2Char">
    <w:name w:val="Heading 2 Char"/>
    <w:aliases w:val="LRG No. 2 Char"/>
    <w:basedOn w:val="DefaultParagraphFont"/>
    <w:link w:val="Heading2"/>
    <w:rsid w:val="00354874"/>
    <w:rPr>
      <w:rFonts w:ascii="Arial" w:hAnsi="Arial" w:cs="Arial"/>
      <w:b/>
      <w:bCs/>
      <w:iCs/>
      <w:sz w:val="24"/>
      <w:szCs w:val="28"/>
      <w:lang w:eastAsia="en-US"/>
    </w:rPr>
  </w:style>
  <w:style w:type="character" w:styleId="FollowedHyperlink">
    <w:name w:val="FollowedHyperlink"/>
    <w:basedOn w:val="DefaultParagraphFont"/>
    <w:rsid w:val="001E5307"/>
    <w:rPr>
      <w:color w:val="800080" w:themeColor="followedHyperlink"/>
      <w:u w:val="single"/>
    </w:rPr>
  </w:style>
  <w:style w:type="character" w:styleId="HTMLCite">
    <w:name w:val="HTML Cite"/>
    <w:rsid w:val="000D6CF4"/>
    <w:rPr>
      <w:i/>
      <w:iCs/>
    </w:rPr>
  </w:style>
  <w:style w:type="paragraph" w:styleId="FootnoteText">
    <w:name w:val="footnote text"/>
    <w:basedOn w:val="Normal"/>
    <w:link w:val="FootnoteTextChar"/>
    <w:rsid w:val="00CD4879"/>
    <w:pPr>
      <w:spacing w:after="0"/>
    </w:pPr>
    <w:rPr>
      <w:rFonts w:ascii="Times New Roman" w:hAnsi="Times New Roman"/>
      <w:sz w:val="20"/>
      <w:lang w:eastAsia="en-GB"/>
    </w:rPr>
  </w:style>
  <w:style w:type="character" w:customStyle="1" w:styleId="FootnoteTextChar">
    <w:name w:val="Footnote Text Char"/>
    <w:basedOn w:val="DefaultParagraphFont"/>
    <w:link w:val="FootnoteText"/>
    <w:rsid w:val="00CD4879"/>
  </w:style>
  <w:style w:type="character" w:customStyle="1" w:styleId="HeaderChar">
    <w:name w:val="Header Char"/>
    <w:basedOn w:val="DefaultParagraphFont"/>
    <w:link w:val="Header"/>
    <w:rsid w:val="004C7660"/>
    <w:rPr>
      <w:rFonts w:ascii="Arial" w:hAnsi="Arial"/>
      <w:b/>
      <w:sz w:val="22"/>
      <w:szCs w:val="24"/>
      <w:lang w:eastAsia="en-US"/>
    </w:rPr>
  </w:style>
  <w:style w:type="paragraph" w:styleId="Quote">
    <w:name w:val="Quote"/>
    <w:basedOn w:val="Normal"/>
    <w:next w:val="Normal"/>
    <w:link w:val="QuoteChar"/>
    <w:uiPriority w:val="29"/>
    <w:qFormat/>
    <w:rsid w:val="00C4500A"/>
    <w:rPr>
      <w:i/>
      <w:iCs/>
      <w:color w:val="000000" w:themeColor="text1"/>
    </w:rPr>
  </w:style>
  <w:style w:type="character" w:customStyle="1" w:styleId="QuoteChar">
    <w:name w:val="Quote Char"/>
    <w:basedOn w:val="DefaultParagraphFont"/>
    <w:link w:val="Quote"/>
    <w:uiPriority w:val="29"/>
    <w:rsid w:val="00C4500A"/>
    <w:rPr>
      <w:rFonts w:ascii="Arial" w:hAnsi="Arial"/>
      <w:i/>
      <w:iCs/>
      <w:color w:val="000000" w:themeColor="text1"/>
      <w:sz w:val="22"/>
      <w:lang w:eastAsia="en-US"/>
    </w:rPr>
  </w:style>
  <w:style w:type="character" w:styleId="CommentReference">
    <w:name w:val="annotation reference"/>
    <w:basedOn w:val="DefaultParagraphFont"/>
    <w:rsid w:val="00754825"/>
    <w:rPr>
      <w:sz w:val="16"/>
      <w:szCs w:val="16"/>
    </w:rPr>
  </w:style>
  <w:style w:type="paragraph" w:styleId="CommentText">
    <w:name w:val="annotation text"/>
    <w:basedOn w:val="Normal"/>
    <w:link w:val="CommentTextChar"/>
    <w:rsid w:val="00754825"/>
    <w:rPr>
      <w:sz w:val="20"/>
    </w:rPr>
  </w:style>
  <w:style w:type="character" w:customStyle="1" w:styleId="CommentTextChar">
    <w:name w:val="Comment Text Char"/>
    <w:basedOn w:val="DefaultParagraphFont"/>
    <w:link w:val="CommentText"/>
    <w:rsid w:val="00754825"/>
    <w:rPr>
      <w:rFonts w:ascii="Arial" w:hAnsi="Arial"/>
      <w:lang w:eastAsia="en-US"/>
    </w:rPr>
  </w:style>
  <w:style w:type="paragraph" w:styleId="CommentSubject">
    <w:name w:val="annotation subject"/>
    <w:basedOn w:val="CommentText"/>
    <w:next w:val="CommentText"/>
    <w:link w:val="CommentSubjectChar"/>
    <w:rsid w:val="00754825"/>
    <w:rPr>
      <w:b/>
      <w:bCs/>
    </w:rPr>
  </w:style>
  <w:style w:type="character" w:customStyle="1" w:styleId="CommentSubjectChar">
    <w:name w:val="Comment Subject Char"/>
    <w:basedOn w:val="CommentTextChar"/>
    <w:link w:val="CommentSubject"/>
    <w:rsid w:val="00754825"/>
    <w:rPr>
      <w:rFonts w:ascii="Arial" w:hAnsi="Arial"/>
      <w:b/>
      <w:bCs/>
      <w:lang w:eastAsia="en-US"/>
    </w:rPr>
  </w:style>
  <w:style w:type="character" w:styleId="FootnoteReference">
    <w:name w:val="footnote reference"/>
    <w:basedOn w:val="DefaultParagraphFont"/>
    <w:rsid w:val="009E603B"/>
    <w:rPr>
      <w:vertAlign w:val="superscript"/>
    </w:rPr>
  </w:style>
  <w:style w:type="character" w:customStyle="1" w:styleId="Heading7Char">
    <w:name w:val="Heading 7 Char"/>
    <w:basedOn w:val="DefaultParagraphFont"/>
    <w:link w:val="Heading7"/>
    <w:semiHidden/>
    <w:rsid w:val="0010200A"/>
    <w:rPr>
      <w:rFonts w:asciiTheme="majorHAnsi" w:eastAsiaTheme="majorEastAsia" w:hAnsiTheme="majorHAnsi" w:cstheme="majorBidi"/>
      <w:i/>
      <w:iCs/>
      <w:color w:val="404040" w:themeColor="text1" w:themeTint="BF"/>
      <w:sz w:val="22"/>
      <w:lang w:eastAsia="en-US"/>
    </w:rPr>
  </w:style>
  <w:style w:type="character" w:styleId="Emphasis">
    <w:name w:val="Emphasis"/>
    <w:basedOn w:val="DefaultParagraphFont"/>
    <w:qFormat/>
    <w:rsid w:val="0017539D"/>
    <w:rPr>
      <w:i/>
      <w:iCs/>
    </w:rPr>
  </w:style>
  <w:style w:type="character" w:customStyle="1" w:styleId="Heading3Char">
    <w:name w:val="Heading 3 Char"/>
    <w:semiHidden/>
    <w:rsid w:val="00B2327A"/>
    <w:rPr>
      <w:rFonts w:ascii="Cambria" w:eastAsia="Times New Roman" w:hAnsi="Cambria" w:cs="Times New Roman"/>
      <w:b/>
      <w:bCs/>
      <w:sz w:val="26"/>
      <w:szCs w:val="26"/>
      <w:lang w:eastAsia="en-US"/>
    </w:rPr>
  </w:style>
  <w:style w:type="character" w:styleId="SubtleEmphasis">
    <w:name w:val="Subtle Emphasis"/>
    <w:basedOn w:val="DefaultParagraphFont"/>
    <w:uiPriority w:val="19"/>
    <w:qFormat/>
    <w:rsid w:val="00CD25F3"/>
    <w:rPr>
      <w:i/>
      <w:iCs/>
      <w:color w:val="808080" w:themeColor="text1" w:themeTint="7F"/>
    </w:rPr>
  </w:style>
  <w:style w:type="character" w:customStyle="1" w:styleId="UnresolvedMention1">
    <w:name w:val="Unresolved Mention1"/>
    <w:basedOn w:val="DefaultParagraphFont"/>
    <w:uiPriority w:val="99"/>
    <w:semiHidden/>
    <w:unhideWhenUsed/>
    <w:rsid w:val="00D77B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175417">
      <w:bodyDiv w:val="1"/>
      <w:marLeft w:val="0"/>
      <w:marRight w:val="0"/>
      <w:marTop w:val="0"/>
      <w:marBottom w:val="0"/>
      <w:divBdr>
        <w:top w:val="none" w:sz="0" w:space="0" w:color="auto"/>
        <w:left w:val="none" w:sz="0" w:space="0" w:color="auto"/>
        <w:bottom w:val="none" w:sz="0" w:space="0" w:color="auto"/>
        <w:right w:val="none" w:sz="0" w:space="0" w:color="auto"/>
      </w:divBdr>
    </w:div>
    <w:div w:id="219631711">
      <w:bodyDiv w:val="1"/>
      <w:marLeft w:val="0"/>
      <w:marRight w:val="0"/>
      <w:marTop w:val="0"/>
      <w:marBottom w:val="0"/>
      <w:divBdr>
        <w:top w:val="none" w:sz="0" w:space="0" w:color="auto"/>
        <w:left w:val="none" w:sz="0" w:space="0" w:color="auto"/>
        <w:bottom w:val="none" w:sz="0" w:space="0" w:color="auto"/>
        <w:right w:val="none" w:sz="0" w:space="0" w:color="auto"/>
      </w:divBdr>
    </w:div>
    <w:div w:id="231544084">
      <w:bodyDiv w:val="1"/>
      <w:marLeft w:val="0"/>
      <w:marRight w:val="0"/>
      <w:marTop w:val="0"/>
      <w:marBottom w:val="0"/>
      <w:divBdr>
        <w:top w:val="none" w:sz="0" w:space="0" w:color="auto"/>
        <w:left w:val="none" w:sz="0" w:space="0" w:color="auto"/>
        <w:bottom w:val="none" w:sz="0" w:space="0" w:color="auto"/>
        <w:right w:val="none" w:sz="0" w:space="0" w:color="auto"/>
      </w:divBdr>
    </w:div>
    <w:div w:id="382599629">
      <w:bodyDiv w:val="1"/>
      <w:marLeft w:val="0"/>
      <w:marRight w:val="0"/>
      <w:marTop w:val="0"/>
      <w:marBottom w:val="0"/>
      <w:divBdr>
        <w:top w:val="none" w:sz="0" w:space="0" w:color="auto"/>
        <w:left w:val="none" w:sz="0" w:space="0" w:color="auto"/>
        <w:bottom w:val="none" w:sz="0" w:space="0" w:color="auto"/>
        <w:right w:val="none" w:sz="0" w:space="0" w:color="auto"/>
      </w:divBdr>
    </w:div>
    <w:div w:id="388501197">
      <w:bodyDiv w:val="1"/>
      <w:marLeft w:val="0"/>
      <w:marRight w:val="0"/>
      <w:marTop w:val="0"/>
      <w:marBottom w:val="0"/>
      <w:divBdr>
        <w:top w:val="none" w:sz="0" w:space="0" w:color="auto"/>
        <w:left w:val="none" w:sz="0" w:space="0" w:color="auto"/>
        <w:bottom w:val="none" w:sz="0" w:space="0" w:color="auto"/>
        <w:right w:val="none" w:sz="0" w:space="0" w:color="auto"/>
      </w:divBdr>
    </w:div>
    <w:div w:id="453642550">
      <w:bodyDiv w:val="1"/>
      <w:marLeft w:val="0"/>
      <w:marRight w:val="0"/>
      <w:marTop w:val="0"/>
      <w:marBottom w:val="0"/>
      <w:divBdr>
        <w:top w:val="none" w:sz="0" w:space="0" w:color="auto"/>
        <w:left w:val="none" w:sz="0" w:space="0" w:color="auto"/>
        <w:bottom w:val="none" w:sz="0" w:space="0" w:color="auto"/>
        <w:right w:val="none" w:sz="0" w:space="0" w:color="auto"/>
      </w:divBdr>
    </w:div>
    <w:div w:id="694501529">
      <w:bodyDiv w:val="1"/>
      <w:marLeft w:val="0"/>
      <w:marRight w:val="0"/>
      <w:marTop w:val="0"/>
      <w:marBottom w:val="0"/>
      <w:divBdr>
        <w:top w:val="none" w:sz="0" w:space="0" w:color="auto"/>
        <w:left w:val="none" w:sz="0" w:space="0" w:color="auto"/>
        <w:bottom w:val="none" w:sz="0" w:space="0" w:color="auto"/>
        <w:right w:val="none" w:sz="0" w:space="0" w:color="auto"/>
      </w:divBdr>
    </w:div>
    <w:div w:id="810757863">
      <w:bodyDiv w:val="1"/>
      <w:marLeft w:val="0"/>
      <w:marRight w:val="0"/>
      <w:marTop w:val="0"/>
      <w:marBottom w:val="0"/>
      <w:divBdr>
        <w:top w:val="none" w:sz="0" w:space="0" w:color="auto"/>
        <w:left w:val="none" w:sz="0" w:space="0" w:color="auto"/>
        <w:bottom w:val="none" w:sz="0" w:space="0" w:color="auto"/>
        <w:right w:val="none" w:sz="0" w:space="0" w:color="auto"/>
      </w:divBdr>
    </w:div>
    <w:div w:id="1087730130">
      <w:bodyDiv w:val="1"/>
      <w:marLeft w:val="0"/>
      <w:marRight w:val="0"/>
      <w:marTop w:val="0"/>
      <w:marBottom w:val="0"/>
      <w:divBdr>
        <w:top w:val="none" w:sz="0" w:space="0" w:color="auto"/>
        <w:left w:val="none" w:sz="0" w:space="0" w:color="auto"/>
        <w:bottom w:val="none" w:sz="0" w:space="0" w:color="auto"/>
        <w:right w:val="none" w:sz="0" w:space="0" w:color="auto"/>
      </w:divBdr>
    </w:div>
    <w:div w:id="1153831116">
      <w:bodyDiv w:val="1"/>
      <w:marLeft w:val="0"/>
      <w:marRight w:val="0"/>
      <w:marTop w:val="0"/>
      <w:marBottom w:val="0"/>
      <w:divBdr>
        <w:top w:val="none" w:sz="0" w:space="0" w:color="auto"/>
        <w:left w:val="none" w:sz="0" w:space="0" w:color="auto"/>
        <w:bottom w:val="none" w:sz="0" w:space="0" w:color="auto"/>
        <w:right w:val="none" w:sz="0" w:space="0" w:color="auto"/>
      </w:divBdr>
    </w:div>
    <w:div w:id="1311447277">
      <w:bodyDiv w:val="1"/>
      <w:marLeft w:val="0"/>
      <w:marRight w:val="0"/>
      <w:marTop w:val="0"/>
      <w:marBottom w:val="0"/>
      <w:divBdr>
        <w:top w:val="none" w:sz="0" w:space="0" w:color="auto"/>
        <w:left w:val="none" w:sz="0" w:space="0" w:color="auto"/>
        <w:bottom w:val="none" w:sz="0" w:space="0" w:color="auto"/>
        <w:right w:val="none" w:sz="0" w:space="0" w:color="auto"/>
      </w:divBdr>
    </w:div>
    <w:div w:id="1337730037">
      <w:bodyDiv w:val="1"/>
      <w:marLeft w:val="0"/>
      <w:marRight w:val="0"/>
      <w:marTop w:val="0"/>
      <w:marBottom w:val="0"/>
      <w:divBdr>
        <w:top w:val="none" w:sz="0" w:space="0" w:color="auto"/>
        <w:left w:val="none" w:sz="0" w:space="0" w:color="auto"/>
        <w:bottom w:val="none" w:sz="0" w:space="0" w:color="auto"/>
        <w:right w:val="none" w:sz="0" w:space="0" w:color="auto"/>
      </w:divBdr>
    </w:div>
    <w:div w:id="1526479120">
      <w:bodyDiv w:val="1"/>
      <w:marLeft w:val="0"/>
      <w:marRight w:val="0"/>
      <w:marTop w:val="0"/>
      <w:marBottom w:val="0"/>
      <w:divBdr>
        <w:top w:val="none" w:sz="0" w:space="0" w:color="auto"/>
        <w:left w:val="none" w:sz="0" w:space="0" w:color="auto"/>
        <w:bottom w:val="none" w:sz="0" w:space="0" w:color="auto"/>
        <w:right w:val="none" w:sz="0" w:space="0" w:color="auto"/>
      </w:divBdr>
    </w:div>
    <w:div w:id="1534730372">
      <w:bodyDiv w:val="1"/>
      <w:marLeft w:val="0"/>
      <w:marRight w:val="0"/>
      <w:marTop w:val="0"/>
      <w:marBottom w:val="0"/>
      <w:divBdr>
        <w:top w:val="none" w:sz="0" w:space="0" w:color="auto"/>
        <w:left w:val="none" w:sz="0" w:space="0" w:color="auto"/>
        <w:bottom w:val="none" w:sz="0" w:space="0" w:color="auto"/>
        <w:right w:val="none" w:sz="0" w:space="0" w:color="auto"/>
      </w:divBdr>
    </w:div>
    <w:div w:id="1552423093">
      <w:bodyDiv w:val="1"/>
      <w:marLeft w:val="0"/>
      <w:marRight w:val="0"/>
      <w:marTop w:val="0"/>
      <w:marBottom w:val="0"/>
      <w:divBdr>
        <w:top w:val="none" w:sz="0" w:space="0" w:color="auto"/>
        <w:left w:val="none" w:sz="0" w:space="0" w:color="auto"/>
        <w:bottom w:val="none" w:sz="0" w:space="0" w:color="auto"/>
        <w:right w:val="none" w:sz="0" w:space="0" w:color="auto"/>
      </w:divBdr>
    </w:div>
    <w:div w:id="1560290105">
      <w:bodyDiv w:val="1"/>
      <w:marLeft w:val="0"/>
      <w:marRight w:val="0"/>
      <w:marTop w:val="0"/>
      <w:marBottom w:val="0"/>
      <w:divBdr>
        <w:top w:val="none" w:sz="0" w:space="0" w:color="auto"/>
        <w:left w:val="none" w:sz="0" w:space="0" w:color="auto"/>
        <w:bottom w:val="none" w:sz="0" w:space="0" w:color="auto"/>
        <w:right w:val="none" w:sz="0" w:space="0" w:color="auto"/>
      </w:divBdr>
    </w:div>
    <w:div w:id="1707561652">
      <w:bodyDiv w:val="1"/>
      <w:marLeft w:val="0"/>
      <w:marRight w:val="0"/>
      <w:marTop w:val="0"/>
      <w:marBottom w:val="0"/>
      <w:divBdr>
        <w:top w:val="none" w:sz="0" w:space="0" w:color="auto"/>
        <w:left w:val="none" w:sz="0" w:space="0" w:color="auto"/>
        <w:bottom w:val="none" w:sz="0" w:space="0" w:color="auto"/>
        <w:right w:val="none" w:sz="0" w:space="0" w:color="auto"/>
      </w:divBdr>
    </w:div>
    <w:div w:id="1744333019">
      <w:bodyDiv w:val="1"/>
      <w:marLeft w:val="0"/>
      <w:marRight w:val="0"/>
      <w:marTop w:val="0"/>
      <w:marBottom w:val="0"/>
      <w:divBdr>
        <w:top w:val="none" w:sz="0" w:space="0" w:color="auto"/>
        <w:left w:val="none" w:sz="0" w:space="0" w:color="auto"/>
        <w:bottom w:val="none" w:sz="0" w:space="0" w:color="auto"/>
        <w:right w:val="none" w:sz="0" w:space="0" w:color="auto"/>
      </w:divBdr>
    </w:div>
    <w:div w:id="1760249883">
      <w:bodyDiv w:val="1"/>
      <w:marLeft w:val="0"/>
      <w:marRight w:val="0"/>
      <w:marTop w:val="0"/>
      <w:marBottom w:val="0"/>
      <w:divBdr>
        <w:top w:val="none" w:sz="0" w:space="0" w:color="auto"/>
        <w:left w:val="none" w:sz="0" w:space="0" w:color="auto"/>
        <w:bottom w:val="none" w:sz="0" w:space="0" w:color="auto"/>
        <w:right w:val="none" w:sz="0" w:space="0" w:color="auto"/>
      </w:divBdr>
    </w:div>
    <w:div w:id="1826773265">
      <w:bodyDiv w:val="1"/>
      <w:marLeft w:val="0"/>
      <w:marRight w:val="0"/>
      <w:marTop w:val="0"/>
      <w:marBottom w:val="0"/>
      <w:divBdr>
        <w:top w:val="none" w:sz="0" w:space="0" w:color="auto"/>
        <w:left w:val="none" w:sz="0" w:space="0" w:color="auto"/>
        <w:bottom w:val="none" w:sz="0" w:space="0" w:color="auto"/>
        <w:right w:val="none" w:sz="0" w:space="0" w:color="auto"/>
      </w:divBdr>
    </w:div>
    <w:div w:id="1932159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yperlink" Target="https://www.london.gov.uk/what-we-do/fire-and-resilience/london-resilience-partnership/planning-emergencies-capital" TargetMode="External"/><Relationship Id="rId3" Type="http://schemas.openxmlformats.org/officeDocument/2006/relationships/customXml" Target="../customXml/item3.xml"/><Relationship Id="rId21" Type="http://schemas.openxmlformats.org/officeDocument/2006/relationships/hyperlink" Target="https://www.gov.uk/government/publications/national-risk-register-2020"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https://www.jesip.org.uk/home"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www.londonprepared.gov.uk"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met.police.uk/police-forces/metropolitan-police/areas/about-us/about-the-met/the-london-emergency-services-liaison-panel/"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header" Target="header5.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1.png"/><Relationship Id="rId27" Type="http://schemas.openxmlformats.org/officeDocument/2006/relationships/hyperlink" Target="https://www.gov.uk/government/publications/national-risk-register-2020" TargetMode="External"/><Relationship Id="rId30" Type="http://schemas.openxmlformats.org/officeDocument/2006/relationships/header" Target="head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58ceb878-6ae7-449f-bd9e-b4a81739a89e" ContentTypeId="0x010100BEE76EE765914F43BA8857678BFB4B3A2B" PreviousValue="false"/>
</file>

<file path=customXml/item2.xml><?xml version="1.0" encoding="utf-8"?>
<ct:contentTypeSchema xmlns:ct="http://schemas.microsoft.com/office/2006/metadata/contentType" xmlns:ma="http://schemas.microsoft.com/office/2006/metadata/properties/metaAttributes" ct:_="" ma:_="" ma:contentTypeName="Permit licence and certificate" ma:contentTypeID="0x010100BEE76EE765914F43BA8857678BFB4B3A2B001E60E0EA41266D4D8D48E53978892FF2" ma:contentTypeVersion="57" ma:contentTypeDescription="" ma:contentTypeScope="" ma:versionID="d593931da4bc36c4d9005e480de9da49">
  <xsd:schema xmlns:xsd="http://www.w3.org/2001/XMLSchema" xmlns:xs="http://www.w3.org/2001/XMLSchema" xmlns:p="http://schemas.microsoft.com/office/2006/metadata/properties" xmlns:ns1="http://schemas.microsoft.com/sharepoint/v3" xmlns:ns2="7eae3ae8-492c-4ae9-a76e-e1e9718b9d4c" targetNamespace="http://schemas.microsoft.com/office/2006/metadata/properties" ma:root="true" ma:fieldsID="bedd7e1b9bdbf377a540785cee09549a" ns1:_="" ns2:_="">
    <xsd:import namespace="http://schemas.microsoft.com/sharepoint/v3"/>
    <xsd:import namespace="7eae3ae8-492c-4ae9-a76e-e1e9718b9d4c"/>
    <xsd:element name="properties">
      <xsd:complexType>
        <xsd:sequence>
          <xsd:element name="documentManagement">
            <xsd:complexType>
              <xsd:all>
                <xsd:element ref="ns2:DocumentDescription" minOccurs="0"/>
                <xsd:element ref="ns2:DocumentReference" minOccurs="0"/>
                <xsd:element ref="ns2:DocumentAuthor"/>
                <xsd:element ref="ns2:DocumentDate"/>
                <xsd:element ref="ns2:DocumentStatus"/>
                <xsd:element ref="ns2:DocumentPublisher"/>
                <xsd:element ref="ns2:DocumentClassification" minOccurs="0"/>
                <xsd:element ref="ns2:TaxCatchAll" minOccurs="0"/>
                <xsd:element ref="ns2:TaxCatchAllLabel" minOccurs="0"/>
                <xsd:element ref="ns2:DPA" minOccurs="0"/>
                <xsd:element ref="ns2:ProtectiveMarking"/>
                <xsd:element ref="ns1:_dlc_Exempt" minOccurs="0"/>
                <xsd:element ref="ns2:eGMSSubject" minOccurs="0"/>
                <xsd:element ref="ns1:CSMeta2010Field" minOccurs="0"/>
                <xsd:element ref="ns2:ad52f50b11a442cd868dd94ad8cb4658" minOccurs="0"/>
                <xsd:element ref="ns2:Security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0" nillable="true" ma:displayName="Exempt from Policy" ma:hidden="true" ma:internalName="_dlc_Exempt" ma:readOnly="false">
      <xsd:simpleType>
        <xsd:restriction base="dms:Unknown"/>
      </xsd:simpleType>
    </xsd:element>
    <xsd:element name="CSMeta2010Field" ma:index="23" nillable="true" ma:displayName="Classification Status" ma:internalName="CSMeta2010Field">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eae3ae8-492c-4ae9-a76e-e1e9718b9d4c" elementFormDefault="qualified">
    <xsd:import namespace="http://schemas.microsoft.com/office/2006/documentManagement/types"/>
    <xsd:import namespace="http://schemas.microsoft.com/office/infopath/2007/PartnerControls"/>
    <xsd:element name="DocumentDescription" ma:index="2" nillable="true" ma:displayName="Document Description" ma:description="" ma:internalName="DocumentDescription">
      <xsd:simpleType>
        <xsd:restriction base="dms:Note">
          <xsd:maxLength value="255"/>
        </xsd:restriction>
      </xsd:simpleType>
    </xsd:element>
    <xsd:element name="DocumentReference" ma:index="3" nillable="true" ma:displayName="Document Reference" ma:description="" ma:internalName="DocumentReference">
      <xsd:simpleType>
        <xsd:restriction base="dms:Text">
          <xsd:maxLength value="255"/>
        </xsd:restriction>
      </xsd:simpleType>
    </xsd:element>
    <xsd:element name="DocumentAuthor" ma:index="4" ma:displayName="Document Author" ma:description="" ma:internalName="DocumentAuthor" ma:readOnly="false">
      <xsd:simpleType>
        <xsd:restriction base="dms:Text"/>
      </xsd:simpleType>
    </xsd:element>
    <xsd:element name="DocumentDate" ma:index="5" ma:displayName="Document Date" ma:default="[today]" ma:description="" ma:format="DateOnly" ma:internalName="DocumentDate" ma:readOnly="false">
      <xsd:simpleType>
        <xsd:restriction base="dms:DateTime"/>
      </xsd:simpleType>
    </xsd:element>
    <xsd:element name="DocumentStatus" ma:index="6" ma:displayName="Document Status" ma:default="Draft" ma:description="" ma:format="Dropdown" ma:internalName="DocumentStatus" ma:readOnly="false">
      <xsd:simpleType>
        <xsd:restriction base="dms:Choice">
          <xsd:enumeration value="Draft"/>
          <xsd:enumeration value="Final"/>
        </xsd:restriction>
      </xsd:simpleType>
    </xsd:element>
    <xsd:element name="DocumentPublisher" ma:index="7" ma:displayName="Document Publisher" ma:default="LFB" ma:description="" ma:internalName="DocumentPublisher" ma:readOnly="false">
      <xsd:simpleType>
        <xsd:restriction base="dms:Text">
          <xsd:maxLength value="255"/>
        </xsd:restriction>
      </xsd:simpleType>
    </xsd:element>
    <xsd:element name="DocumentClassification" ma:index="8" nillable="true" ma:displayName="Document Classification" ma:description="" ma:internalName="DocumentClassification">
      <xsd:simpleType>
        <xsd:restriction base="dms:Text">
          <xsd:maxLength value="255"/>
        </xsd:restriction>
      </xsd:simpleType>
    </xsd:element>
    <xsd:element name="TaxCatchAll" ma:index="14" nillable="true" ma:displayName="Taxonomy Catch All Column" ma:description="" ma:hidden="true" ma:list="{3e0efe80-e62b-4a41-9bc0-f070d1898185}" ma:internalName="TaxCatchAll" ma:showField="CatchAllData" ma:web="1d819d5d-bd63-40e4-ba87-c07926172e82">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description="" ma:hidden="true" ma:list="{3e0efe80-e62b-4a41-9bc0-f070d1898185}" ma:internalName="TaxCatchAllLabel" ma:readOnly="true" ma:showField="CatchAllDataLabel" ma:web="1d819d5d-bd63-40e4-ba87-c07926172e82">
      <xsd:complexType>
        <xsd:complexContent>
          <xsd:extension base="dms:MultiChoiceLookup">
            <xsd:sequence>
              <xsd:element name="Value" type="dms:Lookup" maxOccurs="unbounded" minOccurs="0" nillable="true"/>
            </xsd:sequence>
          </xsd:extension>
        </xsd:complexContent>
      </xsd:complexType>
    </xsd:element>
    <xsd:element name="DPA" ma:index="17" nillable="true" ma:displayName="DPA" ma:description="" ma:format="Dropdown" ma:hidden="true" ma:internalName="DPA" ma:readOnly="false">
      <xsd:simpleType>
        <xsd:restriction base="dms:Choice">
          <xsd:enumeration value="Yes"/>
          <xsd:enumeration value="No"/>
        </xsd:restriction>
      </xsd:simpleType>
    </xsd:element>
    <xsd:element name="ProtectiveMarking" ma:index="19" ma:displayName="Protective Marking" ma:default="Not Protected" ma:format="Dropdown" ma:internalName="ProtectiveMarking" ma:readOnly="false">
      <xsd:simpleType>
        <xsd:restriction base="dms:Choice">
          <xsd:enumeration value="Not Protected"/>
          <xsd:enumeration value="Protect"/>
          <xsd:enumeration value="Restricted"/>
          <xsd:enumeration value="Confidential"/>
          <xsd:enumeration value="Secret"/>
          <xsd:enumeration value="Top secret"/>
        </xsd:restriction>
      </xsd:simpleType>
    </xsd:element>
    <xsd:element name="eGMSSubject" ma:index="21" nillable="true" ma:displayName="e-GMS Subject" ma:description="" ma:hidden="true" ma:internalName="eGMSSubject" ma:readOnly="false">
      <xsd:simpleType>
        <xsd:restriction base="dms:Text">
          <xsd:maxLength value="255"/>
        </xsd:restriction>
      </xsd:simpleType>
    </xsd:element>
    <xsd:element name="ad52f50b11a442cd868dd94ad8cb4658" ma:index="24" nillable="true" ma:taxonomy="true" ma:internalName="ad52f50b11a442cd868dd94ad8cb4658" ma:taxonomyFieldName="Business_x0020_Topic" ma:displayName="Business Topic" ma:default="" ma:fieldId="{ad52f50b-11a4-42cd-868d-d94ad8cb4658}" ma:taxonomyMulti="true" ma:sspId="58ceb878-6ae7-449f-bd9e-b4a81739a89e" ma:termSetId="82662044-415e-48fb-91ab-2b8944938a6a" ma:anchorId="00000000-0000-0000-0000-000000000000" ma:open="false" ma:isKeyword="false">
      <xsd:complexType>
        <xsd:sequence>
          <xsd:element ref="pc:Terms" minOccurs="0" maxOccurs="1"/>
        </xsd:sequence>
      </xsd:complexType>
    </xsd:element>
    <xsd:element name="SecurityClassification" ma:index="25" ma:displayName="Security Classification" ma:default="Official" ma:description="" ma:format="Dropdown" ma:internalName="SecurityClassification" ma:readOnly="false">
      <xsd:simpleType>
        <xsd:restriction base="dms:Choice">
          <xsd:enumeration value="Official"/>
          <xsd:enumeration value="Official - Sensitive"/>
          <xsd:enumeration value="Official - Sensitive - Personal Data"/>
          <xsd:enumeration value="Official - Sensitive - Commercial"/>
          <xsd:enumeration value="Official - Sensitive - Legal Privilege"/>
          <xsd:enumeration value="Official - Sensitive - Ops Security"/>
          <xsd:enumeration value="Official - Sensitive - Health and Safety"/>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cumentReference xmlns="7eae3ae8-492c-4ae9-a76e-e1e9718b9d4c" xsi:nil="true"/>
    <ProtectiveMarking xmlns="7eae3ae8-492c-4ae9-a76e-e1e9718b9d4c">Not Protected</ProtectiveMarking>
    <DPA xmlns="7eae3ae8-492c-4ae9-a76e-e1e9718b9d4c" xsi:nil="true"/>
    <DocumentStatus xmlns="7eae3ae8-492c-4ae9-a76e-e1e9718b9d4c">Draft</DocumentStatus>
    <DocumentPublisher xmlns="7eae3ae8-492c-4ae9-a76e-e1e9718b9d4c">LFB</DocumentPublisher>
    <DocumentDescription xmlns="7eae3ae8-492c-4ae9-a76e-e1e9718b9d4c" xsi:nil="true"/>
    <DocumentAuthor xmlns="7eae3ae8-492c-4ae9-a76e-e1e9718b9d4c">epo</DocumentAuthor>
    <DocumentDate xmlns="7eae3ae8-492c-4ae9-a76e-e1e9718b9d4c">2017-04-19T23:00:00+00:00</DocumentDate>
    <DocumentClassification xmlns="7eae3ae8-492c-4ae9-a76e-e1e9718b9d4c" xsi:nil="true"/>
    <eGMSSubject xmlns="7eae3ae8-492c-4ae9-a76e-e1e9718b9d4c" xsi:nil="true"/>
    <SecurityClassification xmlns="7eae3ae8-492c-4ae9-a76e-e1e9718b9d4c">Official</SecurityClassification>
    <CSMeta2010Field xmlns="http://schemas.microsoft.com/sharepoint/v3">aea12935-97d2-4788-8dbc-61266dadbe76;2019-01-08 11:01:37;PENDINGCLASSIFICATION;False</CSMeta2010Field>
    <TaxCatchAll xmlns="7eae3ae8-492c-4ae9-a76e-e1e9718b9d4c"/>
    <_dlc_Exempt xmlns="http://schemas.microsoft.com/sharepoint/v3" xsi:nil="true"/>
    <ad52f50b11a442cd868dd94ad8cb4658 xmlns="7eae3ae8-492c-4ae9-a76e-e1e9718b9d4c">
      <Terms xmlns="http://schemas.microsoft.com/office/infopath/2007/PartnerControls"/>
    </ad52f50b11a442cd868dd94ad8cb4658>
  </documentManagement>
</p:properties>
</file>

<file path=customXml/item6.xml><?xml version="1.0" encoding="utf-8"?>
<?mso-contentType ?>
<spe:Receivers xmlns:spe="http://schemas.microsoft.com/sharepoint/events">
  <Receiver>
    <Name>ItemUpdatedEventHandlerForConceptSearch</Name>
    <Synchronization>Asynchronous</Synchronization>
    <Type>10002</Type>
    <SequenceNumber>10001</SequenceNumber>
    <Url/>
    <Assembly>conceptSearching.Sharepoint.ContentTypes2010, Version=1.0.0.0, Culture=neutral, PublicKeyToken=858f8f13980e4745</Assembly>
    <Class>conceptSearching.Sharepoint.ContentTypes2010.CSHandleEvent</Class>
    <Data/>
    <Filter/>
  </Receiver>
  <Receiver>
    <Name>ItemUpdatingEventHandlerForConceptSearch</Name>
    <Synchronization>Synchronous</Synchronization>
    <Type>2</Type>
    <SequenceNumber>10001</SequenceNumber>
    <Url/>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Url/>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Url/>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Url/>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Url/>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Url/>
    <Assembly>conceptSearching.Sharepoint.ContentTypes2010, Version=1.0.0.0, Culture=neutral, PublicKeyToken=858f8f13980e4745</Assembly>
    <Class>conceptSearching.Sharepoint.ContentTypes2010.CSHandleEvent</Class>
    <Data/>
    <Filter/>
  </Receiver>
</spe:Receivers>
</file>

<file path=customXml/itemProps1.xml><?xml version="1.0" encoding="utf-8"?>
<ds:datastoreItem xmlns:ds="http://schemas.openxmlformats.org/officeDocument/2006/customXml" ds:itemID="{34EB20E0-727E-471E-AA16-9C465DBB1DC3}">
  <ds:schemaRefs>
    <ds:schemaRef ds:uri="Microsoft.SharePoint.Taxonomy.ContentTypeSync"/>
  </ds:schemaRefs>
</ds:datastoreItem>
</file>

<file path=customXml/itemProps2.xml><?xml version="1.0" encoding="utf-8"?>
<ds:datastoreItem xmlns:ds="http://schemas.openxmlformats.org/officeDocument/2006/customXml" ds:itemID="{10062612-6732-48A5-92E5-33B493D4A3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eae3ae8-492c-4ae9-a76e-e1e9718b9d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8D02D9-0E94-4D11-954D-0AC286237458}">
  <ds:schemaRefs>
    <ds:schemaRef ds:uri="http://schemas.openxmlformats.org/officeDocument/2006/bibliography"/>
  </ds:schemaRefs>
</ds:datastoreItem>
</file>

<file path=customXml/itemProps4.xml><?xml version="1.0" encoding="utf-8"?>
<ds:datastoreItem xmlns:ds="http://schemas.openxmlformats.org/officeDocument/2006/customXml" ds:itemID="{AEB563A8-172D-4B57-BFA4-5DBF7BC92CFB}">
  <ds:schemaRefs>
    <ds:schemaRef ds:uri="http://schemas.microsoft.com/sharepoint/v3/contenttype/forms"/>
  </ds:schemaRefs>
</ds:datastoreItem>
</file>

<file path=customXml/itemProps5.xml><?xml version="1.0" encoding="utf-8"?>
<ds:datastoreItem xmlns:ds="http://schemas.openxmlformats.org/officeDocument/2006/customXml" ds:itemID="{138C576A-9C73-47F7-9663-1159B2F12694}">
  <ds:schemaRefs>
    <ds:schemaRef ds:uri="http://schemas.microsoft.com/office/2006/metadata/properties"/>
    <ds:schemaRef ds:uri="http://schemas.microsoft.com/office/infopath/2007/PartnerControls"/>
    <ds:schemaRef ds:uri="7eae3ae8-492c-4ae9-a76e-e1e9718b9d4c"/>
    <ds:schemaRef ds:uri="http://schemas.microsoft.com/sharepoint/v3"/>
  </ds:schemaRefs>
</ds:datastoreItem>
</file>

<file path=customXml/itemProps6.xml><?xml version="1.0" encoding="utf-8"?>
<ds:datastoreItem xmlns:ds="http://schemas.openxmlformats.org/officeDocument/2006/customXml" ds:itemID="{2DA084AC-6148-4C75-A577-A05EB0C36A6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1</Pages>
  <Words>9537</Words>
  <Characters>54365</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LFB Letter</vt:lpstr>
    </vt:vector>
  </TitlesOfParts>
  <Company>LFB</Company>
  <LinksUpToDate>false</LinksUpToDate>
  <CharactersWithSpaces>63775</CharactersWithSpaces>
  <SharedDoc>false</SharedDoc>
  <HLinks>
    <vt:vector size="30" baseType="variant">
      <vt:variant>
        <vt:i4>1245236</vt:i4>
      </vt:variant>
      <vt:variant>
        <vt:i4>26</vt:i4>
      </vt:variant>
      <vt:variant>
        <vt:i4>0</vt:i4>
      </vt:variant>
      <vt:variant>
        <vt:i4>5</vt:i4>
      </vt:variant>
      <vt:variant>
        <vt:lpwstr/>
      </vt:variant>
      <vt:variant>
        <vt:lpwstr>_Toc201375028</vt:lpwstr>
      </vt:variant>
      <vt:variant>
        <vt:i4>1245236</vt:i4>
      </vt:variant>
      <vt:variant>
        <vt:i4>20</vt:i4>
      </vt:variant>
      <vt:variant>
        <vt:i4>0</vt:i4>
      </vt:variant>
      <vt:variant>
        <vt:i4>5</vt:i4>
      </vt:variant>
      <vt:variant>
        <vt:lpwstr/>
      </vt:variant>
      <vt:variant>
        <vt:lpwstr>_Toc201375027</vt:lpwstr>
      </vt:variant>
      <vt:variant>
        <vt:i4>1245236</vt:i4>
      </vt:variant>
      <vt:variant>
        <vt:i4>14</vt:i4>
      </vt:variant>
      <vt:variant>
        <vt:i4>0</vt:i4>
      </vt:variant>
      <vt:variant>
        <vt:i4>5</vt:i4>
      </vt:variant>
      <vt:variant>
        <vt:lpwstr/>
      </vt:variant>
      <vt:variant>
        <vt:lpwstr>_Toc201375026</vt:lpwstr>
      </vt:variant>
      <vt:variant>
        <vt:i4>1245236</vt:i4>
      </vt:variant>
      <vt:variant>
        <vt:i4>8</vt:i4>
      </vt:variant>
      <vt:variant>
        <vt:i4>0</vt:i4>
      </vt:variant>
      <vt:variant>
        <vt:i4>5</vt:i4>
      </vt:variant>
      <vt:variant>
        <vt:lpwstr/>
      </vt:variant>
      <vt:variant>
        <vt:lpwstr>_Toc201375025</vt:lpwstr>
      </vt:variant>
      <vt:variant>
        <vt:i4>1245236</vt:i4>
      </vt:variant>
      <vt:variant>
        <vt:i4>2</vt:i4>
      </vt:variant>
      <vt:variant>
        <vt:i4>0</vt:i4>
      </vt:variant>
      <vt:variant>
        <vt:i4>5</vt:i4>
      </vt:variant>
      <vt:variant>
        <vt:lpwstr/>
      </vt:variant>
      <vt:variant>
        <vt:lpwstr>_Toc201375024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LFB Letter</dc:title>
  <dc:creator>dallenk</dc:creator>
  <cp:lastModifiedBy>Daniel Poulter</cp:lastModifiedBy>
  <cp:revision>18</cp:revision>
  <cp:lastPrinted>2021-05-26T13:56:00Z</cp:lastPrinted>
  <dcterms:created xsi:type="dcterms:W3CDTF">2021-07-06T10:25:00Z</dcterms:created>
  <dcterms:modified xsi:type="dcterms:W3CDTF">2022-03-04T09:18:00Z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1.04</vt:lpwstr>
  </property>
  <property fmtid="{D5CDD505-2E9C-101B-9397-08002B2CF9AE}" pid="3" name="Date">
    <vt:filetime>2007-03-19T00:00:00Z</vt:filetime>
  </property>
  <property fmtid="{D5CDD505-2E9C-101B-9397-08002B2CF9AE}" pid="4" name="ContentTypeId">
    <vt:lpwstr>0x010100BEE76EE765914F43BA8857678BFB4B3A2B001E60E0EA41266D4D8D48E53978892FF2</vt:lpwstr>
  </property>
  <property fmtid="{D5CDD505-2E9C-101B-9397-08002B2CF9AE}" pid="5" name="Business Topic">
    <vt:lpwstr/>
  </property>
</Properties>
</file>