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654F5" w14:textId="77777777" w:rsidR="0097339D" w:rsidRDefault="0097339D">
      <w:pPr>
        <w:rPr>
          <w:rFonts w:ascii="Arial" w:hAnsi="Arial" w:cs="Arial"/>
          <w:b/>
          <w:sz w:val="28"/>
          <w:szCs w:val="28"/>
        </w:rPr>
      </w:pPr>
    </w:p>
    <w:p w14:paraId="3F65E1BE" w14:textId="77777777" w:rsidR="0097339D" w:rsidRDefault="0097339D">
      <w:pPr>
        <w:rPr>
          <w:rFonts w:ascii="Arial" w:hAnsi="Arial" w:cs="Arial"/>
          <w:b/>
          <w:sz w:val="28"/>
          <w:szCs w:val="28"/>
        </w:rPr>
      </w:pPr>
    </w:p>
    <w:p w14:paraId="42920C58" w14:textId="77777777" w:rsidR="0097339D" w:rsidRDefault="0097339D">
      <w:pPr>
        <w:rPr>
          <w:rFonts w:ascii="Arial" w:hAnsi="Arial" w:cs="Arial"/>
          <w:b/>
          <w:sz w:val="28"/>
          <w:szCs w:val="28"/>
        </w:rPr>
      </w:pPr>
    </w:p>
    <w:p w14:paraId="77F0576B" w14:textId="77777777" w:rsidR="0097339D" w:rsidRDefault="0097339D">
      <w:pPr>
        <w:rPr>
          <w:rFonts w:ascii="Arial" w:hAnsi="Arial" w:cs="Arial"/>
          <w:b/>
          <w:sz w:val="28"/>
          <w:szCs w:val="28"/>
        </w:rPr>
      </w:pPr>
    </w:p>
    <w:p w14:paraId="5A56A0B3" w14:textId="77777777" w:rsidR="0097339D" w:rsidRDefault="0097339D">
      <w:pPr>
        <w:rPr>
          <w:rFonts w:ascii="Arial" w:hAnsi="Arial" w:cs="Arial"/>
          <w:b/>
          <w:sz w:val="28"/>
          <w:szCs w:val="28"/>
        </w:rPr>
      </w:pPr>
    </w:p>
    <w:p w14:paraId="485FE48B" w14:textId="77777777" w:rsidR="0097339D" w:rsidRDefault="0097339D">
      <w:pPr>
        <w:rPr>
          <w:rFonts w:ascii="Arial" w:hAnsi="Arial" w:cs="Arial"/>
          <w:b/>
          <w:sz w:val="28"/>
          <w:szCs w:val="28"/>
        </w:rPr>
      </w:pPr>
    </w:p>
    <w:p w14:paraId="21CF8975" w14:textId="77777777" w:rsidR="0097339D" w:rsidRDefault="0097339D">
      <w:pPr>
        <w:rPr>
          <w:rFonts w:ascii="Arial" w:hAnsi="Arial" w:cs="Arial"/>
          <w:b/>
          <w:sz w:val="28"/>
          <w:szCs w:val="28"/>
        </w:rPr>
      </w:pPr>
    </w:p>
    <w:p w14:paraId="31D902A1" w14:textId="77777777" w:rsidR="0097339D" w:rsidRDefault="0097339D">
      <w:pPr>
        <w:rPr>
          <w:rFonts w:ascii="Arial" w:hAnsi="Arial" w:cs="Arial"/>
          <w:b/>
          <w:sz w:val="28"/>
          <w:szCs w:val="28"/>
        </w:rPr>
      </w:pPr>
    </w:p>
    <w:p w14:paraId="21900BA7" w14:textId="5463DB14" w:rsidR="00ED33B7" w:rsidRDefault="00ED33B7">
      <w:pPr>
        <w:rPr>
          <w:rFonts w:ascii="Arial" w:hAnsi="Arial" w:cs="Arial"/>
          <w:b/>
          <w:sz w:val="40"/>
          <w:szCs w:val="40"/>
        </w:rPr>
      </w:pPr>
      <w:r>
        <w:rPr>
          <w:rFonts w:ascii="Arial" w:hAnsi="Arial" w:cs="Arial"/>
          <w:b/>
          <w:sz w:val="40"/>
          <w:szCs w:val="40"/>
        </w:rPr>
        <w:t>T</w:t>
      </w:r>
      <w:r w:rsidR="002A7357" w:rsidRPr="004C66C1">
        <w:rPr>
          <w:rFonts w:ascii="Arial" w:hAnsi="Arial" w:cs="Arial"/>
          <w:b/>
          <w:sz w:val="40"/>
          <w:szCs w:val="40"/>
        </w:rPr>
        <w:t>ransitions from children’s to adult services for children with special educational needs and disability</w:t>
      </w:r>
    </w:p>
    <w:p w14:paraId="6D46AC02" w14:textId="4094A523" w:rsidR="002A7357" w:rsidRPr="004C66C1" w:rsidRDefault="002A7357">
      <w:pPr>
        <w:rPr>
          <w:rFonts w:ascii="Arial" w:hAnsi="Arial" w:cs="Arial"/>
          <w:b/>
          <w:sz w:val="40"/>
          <w:szCs w:val="40"/>
        </w:rPr>
      </w:pPr>
      <w:r w:rsidRPr="004C66C1">
        <w:rPr>
          <w:rFonts w:ascii="Arial" w:hAnsi="Arial" w:cs="Arial"/>
          <w:b/>
          <w:sz w:val="40"/>
          <w:szCs w:val="40"/>
        </w:rPr>
        <w:t xml:space="preserve"> </w:t>
      </w:r>
    </w:p>
    <w:p w14:paraId="4B41BA8B" w14:textId="15D0A7C3" w:rsidR="002A7357" w:rsidRPr="00E72F14" w:rsidRDefault="00ED33B7" w:rsidP="00ED33B7">
      <w:pPr>
        <w:rPr>
          <w:rFonts w:ascii="Arial" w:hAnsi="Arial" w:cs="Arial"/>
          <w:b/>
          <w:sz w:val="24"/>
          <w:szCs w:val="24"/>
        </w:rPr>
      </w:pPr>
      <w:r>
        <w:rPr>
          <w:rFonts w:ascii="Arial" w:hAnsi="Arial" w:cs="Arial"/>
          <w:b/>
          <w:sz w:val="40"/>
          <w:szCs w:val="40"/>
        </w:rPr>
        <w:t>Final r</w:t>
      </w:r>
      <w:r w:rsidRPr="004C66C1">
        <w:rPr>
          <w:rFonts w:ascii="Arial" w:hAnsi="Arial" w:cs="Arial"/>
          <w:b/>
          <w:sz w:val="40"/>
          <w:szCs w:val="40"/>
        </w:rPr>
        <w:t>eport an</w:t>
      </w:r>
      <w:r>
        <w:rPr>
          <w:rFonts w:ascii="Arial" w:hAnsi="Arial" w:cs="Arial"/>
          <w:b/>
          <w:sz w:val="40"/>
          <w:szCs w:val="40"/>
        </w:rPr>
        <w:t>d recommendations</w:t>
      </w:r>
    </w:p>
    <w:p w14:paraId="339E3D0A" w14:textId="77777777" w:rsidR="0097339D" w:rsidRDefault="0097339D">
      <w:pPr>
        <w:rPr>
          <w:rFonts w:ascii="Arial" w:hAnsi="Arial" w:cs="Arial"/>
          <w:b/>
          <w:sz w:val="24"/>
          <w:szCs w:val="24"/>
        </w:rPr>
      </w:pPr>
    </w:p>
    <w:p w14:paraId="58987A9A" w14:textId="77777777" w:rsidR="0097339D" w:rsidRDefault="0097339D">
      <w:pPr>
        <w:rPr>
          <w:rFonts w:ascii="Arial" w:hAnsi="Arial" w:cs="Arial"/>
          <w:b/>
          <w:sz w:val="24"/>
          <w:szCs w:val="24"/>
        </w:rPr>
      </w:pPr>
    </w:p>
    <w:p w14:paraId="6CA45B35" w14:textId="77777777" w:rsidR="0097339D" w:rsidRDefault="0097339D">
      <w:pPr>
        <w:rPr>
          <w:rFonts w:ascii="Arial" w:hAnsi="Arial" w:cs="Arial"/>
          <w:b/>
          <w:sz w:val="24"/>
          <w:szCs w:val="24"/>
        </w:rPr>
      </w:pPr>
    </w:p>
    <w:p w14:paraId="784BE45B" w14:textId="77777777" w:rsidR="0097339D" w:rsidRDefault="0097339D">
      <w:pPr>
        <w:rPr>
          <w:rFonts w:ascii="Arial" w:hAnsi="Arial" w:cs="Arial"/>
          <w:b/>
          <w:sz w:val="24"/>
          <w:szCs w:val="24"/>
        </w:rPr>
      </w:pPr>
    </w:p>
    <w:p w14:paraId="12846AAD" w14:textId="77777777" w:rsidR="0097339D" w:rsidRDefault="0097339D">
      <w:pPr>
        <w:rPr>
          <w:rFonts w:ascii="Arial" w:hAnsi="Arial" w:cs="Arial"/>
          <w:b/>
          <w:sz w:val="24"/>
          <w:szCs w:val="24"/>
        </w:rPr>
      </w:pPr>
    </w:p>
    <w:p w14:paraId="7CFD2CCF" w14:textId="77777777" w:rsidR="0097339D" w:rsidRDefault="0097339D">
      <w:pPr>
        <w:rPr>
          <w:rFonts w:ascii="Arial" w:hAnsi="Arial" w:cs="Arial"/>
          <w:b/>
          <w:sz w:val="24"/>
          <w:szCs w:val="24"/>
        </w:rPr>
      </w:pPr>
    </w:p>
    <w:p w14:paraId="17AD09B9" w14:textId="77777777" w:rsidR="0097339D" w:rsidRDefault="0097339D">
      <w:pPr>
        <w:rPr>
          <w:rFonts w:ascii="Arial" w:hAnsi="Arial" w:cs="Arial"/>
          <w:b/>
          <w:sz w:val="24"/>
          <w:szCs w:val="24"/>
        </w:rPr>
      </w:pPr>
    </w:p>
    <w:p w14:paraId="645AAFE2" w14:textId="77777777" w:rsidR="004C66C1" w:rsidRDefault="004C66C1">
      <w:pPr>
        <w:rPr>
          <w:rFonts w:ascii="Arial" w:hAnsi="Arial" w:cs="Arial"/>
          <w:b/>
          <w:sz w:val="24"/>
          <w:szCs w:val="24"/>
        </w:rPr>
      </w:pPr>
    </w:p>
    <w:p w14:paraId="061A5B5B" w14:textId="77777777" w:rsidR="004C66C1" w:rsidRDefault="004C66C1">
      <w:pPr>
        <w:rPr>
          <w:rFonts w:ascii="Arial" w:hAnsi="Arial" w:cs="Arial"/>
          <w:b/>
          <w:sz w:val="24"/>
          <w:szCs w:val="24"/>
        </w:rPr>
      </w:pPr>
    </w:p>
    <w:p w14:paraId="3C2F54E7" w14:textId="77777777" w:rsidR="004C66C1" w:rsidRDefault="004C66C1">
      <w:pPr>
        <w:rPr>
          <w:rFonts w:ascii="Arial" w:hAnsi="Arial" w:cs="Arial"/>
          <w:b/>
          <w:sz w:val="24"/>
          <w:szCs w:val="24"/>
        </w:rPr>
      </w:pPr>
    </w:p>
    <w:p w14:paraId="7ED8E726" w14:textId="77777777" w:rsidR="002A7357" w:rsidRPr="00E72F14" w:rsidRDefault="002A7357">
      <w:pPr>
        <w:rPr>
          <w:rFonts w:ascii="Arial" w:hAnsi="Arial" w:cs="Arial"/>
          <w:b/>
          <w:sz w:val="24"/>
          <w:szCs w:val="24"/>
        </w:rPr>
      </w:pPr>
      <w:r w:rsidRPr="00E72F14">
        <w:rPr>
          <w:rFonts w:ascii="Arial" w:hAnsi="Arial" w:cs="Arial"/>
          <w:b/>
          <w:sz w:val="24"/>
          <w:szCs w:val="24"/>
        </w:rPr>
        <w:t xml:space="preserve">Healthier communities and older people overview and scrutiny panel </w:t>
      </w:r>
    </w:p>
    <w:p w14:paraId="622896B6" w14:textId="77777777" w:rsidR="002A7357" w:rsidRPr="00E72F14" w:rsidRDefault="002A7357">
      <w:pPr>
        <w:rPr>
          <w:rFonts w:ascii="Arial" w:hAnsi="Arial" w:cs="Arial"/>
          <w:b/>
          <w:sz w:val="24"/>
          <w:szCs w:val="24"/>
        </w:rPr>
      </w:pPr>
      <w:r w:rsidRPr="00E72F14">
        <w:rPr>
          <w:rFonts w:ascii="Arial" w:hAnsi="Arial" w:cs="Arial"/>
          <w:b/>
          <w:sz w:val="24"/>
          <w:szCs w:val="24"/>
        </w:rPr>
        <w:br w:type="page"/>
      </w:r>
    </w:p>
    <w:p w14:paraId="4A2AB256" w14:textId="77777777" w:rsidR="002A7357" w:rsidRPr="00E72F14" w:rsidRDefault="002A7357">
      <w:pPr>
        <w:rPr>
          <w:rFonts w:ascii="Arial" w:hAnsi="Arial" w:cs="Arial"/>
          <w:b/>
          <w:sz w:val="24"/>
          <w:szCs w:val="24"/>
        </w:rPr>
      </w:pPr>
      <w:r w:rsidRPr="00E72F14">
        <w:rPr>
          <w:rFonts w:ascii="Arial" w:hAnsi="Arial" w:cs="Arial"/>
          <w:b/>
          <w:sz w:val="24"/>
          <w:szCs w:val="24"/>
        </w:rPr>
        <w:lastRenderedPageBreak/>
        <w:t>Task group membership</w:t>
      </w:r>
    </w:p>
    <w:p w14:paraId="63086E7F" w14:textId="77777777" w:rsidR="002A7357" w:rsidRDefault="002A7357" w:rsidP="002A7357">
      <w:pPr>
        <w:spacing w:after="0"/>
        <w:rPr>
          <w:rFonts w:ascii="Arial" w:hAnsi="Arial" w:cs="Arial"/>
          <w:sz w:val="24"/>
          <w:szCs w:val="24"/>
        </w:rPr>
      </w:pPr>
      <w:r w:rsidRPr="005E6D30">
        <w:rPr>
          <w:rFonts w:ascii="Arial" w:hAnsi="Arial" w:cs="Arial"/>
          <w:sz w:val="24"/>
          <w:szCs w:val="24"/>
        </w:rPr>
        <w:t>Councillor Anthony Fairclough</w:t>
      </w:r>
    </w:p>
    <w:p w14:paraId="5583F57F" w14:textId="77777777" w:rsidR="00E72F14" w:rsidRDefault="00E72F14" w:rsidP="002A7357">
      <w:pPr>
        <w:spacing w:after="0"/>
        <w:rPr>
          <w:rFonts w:ascii="Arial" w:hAnsi="Arial" w:cs="Arial"/>
          <w:sz w:val="24"/>
          <w:szCs w:val="24"/>
        </w:rPr>
      </w:pPr>
      <w:r w:rsidRPr="007C6DAC">
        <w:rPr>
          <w:rFonts w:ascii="Arial" w:hAnsi="Arial" w:cs="Arial"/>
          <w:sz w:val="24"/>
          <w:szCs w:val="24"/>
        </w:rPr>
        <w:t>Diane Griffin, co-opted member</w:t>
      </w:r>
    </w:p>
    <w:p w14:paraId="426DF08A" w14:textId="77777777" w:rsidR="00E72F14" w:rsidRPr="007C6DAC" w:rsidRDefault="00E72F14" w:rsidP="00E72F14">
      <w:pPr>
        <w:spacing w:after="0"/>
        <w:rPr>
          <w:rFonts w:ascii="Arial" w:hAnsi="Arial" w:cs="Arial"/>
          <w:sz w:val="24"/>
          <w:szCs w:val="24"/>
        </w:rPr>
      </w:pPr>
      <w:r w:rsidRPr="007C6DAC">
        <w:rPr>
          <w:rFonts w:ascii="Arial" w:hAnsi="Arial" w:cs="Arial"/>
          <w:sz w:val="24"/>
          <w:szCs w:val="24"/>
        </w:rPr>
        <w:t>Councillor Natasha Irons</w:t>
      </w:r>
    </w:p>
    <w:p w14:paraId="0EB1AB16" w14:textId="77777777" w:rsidR="00E72F14" w:rsidRPr="005E6D30" w:rsidRDefault="00E72F14" w:rsidP="002A7357">
      <w:pPr>
        <w:spacing w:after="0"/>
        <w:rPr>
          <w:rFonts w:ascii="Arial" w:hAnsi="Arial" w:cs="Arial"/>
          <w:sz w:val="24"/>
          <w:szCs w:val="24"/>
        </w:rPr>
      </w:pPr>
      <w:r w:rsidRPr="007C6DAC">
        <w:rPr>
          <w:rFonts w:ascii="Arial" w:hAnsi="Arial" w:cs="Arial"/>
          <w:sz w:val="24"/>
          <w:szCs w:val="24"/>
        </w:rPr>
        <w:t>Councillor Rebecca Lanning (Chair)</w:t>
      </w:r>
    </w:p>
    <w:p w14:paraId="50FD335F" w14:textId="77777777" w:rsidR="002A7357" w:rsidRPr="005E6D30" w:rsidRDefault="002A7357" w:rsidP="002A7357">
      <w:pPr>
        <w:spacing w:after="0"/>
        <w:rPr>
          <w:rFonts w:ascii="Arial" w:hAnsi="Arial" w:cs="Arial"/>
          <w:sz w:val="24"/>
          <w:szCs w:val="24"/>
        </w:rPr>
      </w:pPr>
      <w:r w:rsidRPr="005E6D30">
        <w:rPr>
          <w:rFonts w:ascii="Arial" w:hAnsi="Arial" w:cs="Arial"/>
          <w:sz w:val="24"/>
          <w:szCs w:val="24"/>
        </w:rPr>
        <w:t>Councillor Dickie Wilkinson</w:t>
      </w:r>
    </w:p>
    <w:p w14:paraId="1CA8AF30" w14:textId="77777777" w:rsidR="00E16E36" w:rsidRPr="00E72F14" w:rsidRDefault="00E16E36" w:rsidP="002A7357">
      <w:pPr>
        <w:spacing w:after="0"/>
        <w:rPr>
          <w:rFonts w:ascii="Arial" w:hAnsi="Arial" w:cs="Arial"/>
          <w:sz w:val="24"/>
          <w:szCs w:val="24"/>
          <w:u w:val="single"/>
        </w:rPr>
      </w:pPr>
    </w:p>
    <w:p w14:paraId="0E557897" w14:textId="77777777" w:rsidR="00E16E36" w:rsidRPr="00E72F14" w:rsidRDefault="00E16E36" w:rsidP="002A7357">
      <w:pPr>
        <w:spacing w:after="0"/>
        <w:rPr>
          <w:rFonts w:ascii="Arial" w:hAnsi="Arial" w:cs="Arial"/>
          <w:b/>
          <w:sz w:val="24"/>
          <w:szCs w:val="24"/>
          <w:u w:val="single"/>
        </w:rPr>
      </w:pPr>
      <w:r w:rsidRPr="00E72F14">
        <w:rPr>
          <w:rFonts w:ascii="Arial" w:hAnsi="Arial" w:cs="Arial"/>
          <w:b/>
          <w:sz w:val="24"/>
          <w:szCs w:val="24"/>
          <w:u w:val="single"/>
        </w:rPr>
        <w:t>Scrutiny support:</w:t>
      </w:r>
    </w:p>
    <w:p w14:paraId="7FFFFC83" w14:textId="77777777" w:rsidR="00E16E36" w:rsidRPr="00E72F14" w:rsidRDefault="00E16E36" w:rsidP="002A7357">
      <w:pPr>
        <w:spacing w:after="0"/>
        <w:rPr>
          <w:rFonts w:ascii="Arial" w:hAnsi="Arial" w:cs="Arial"/>
          <w:sz w:val="24"/>
          <w:szCs w:val="24"/>
          <w:u w:val="single"/>
        </w:rPr>
      </w:pPr>
    </w:p>
    <w:p w14:paraId="1A872E9E" w14:textId="77777777" w:rsidR="00E16E36" w:rsidRPr="00E72F14" w:rsidRDefault="00E16E36" w:rsidP="002A7357">
      <w:pPr>
        <w:spacing w:after="0"/>
        <w:rPr>
          <w:rFonts w:ascii="Arial" w:hAnsi="Arial" w:cs="Arial"/>
          <w:sz w:val="24"/>
          <w:szCs w:val="24"/>
        </w:rPr>
      </w:pPr>
      <w:r w:rsidRPr="00E72F14">
        <w:rPr>
          <w:rFonts w:ascii="Arial" w:hAnsi="Arial" w:cs="Arial"/>
          <w:sz w:val="24"/>
          <w:szCs w:val="24"/>
        </w:rPr>
        <w:t xml:space="preserve">Stella Akintan, </w:t>
      </w:r>
      <w:r w:rsidR="00E52165">
        <w:rPr>
          <w:rFonts w:ascii="Arial" w:hAnsi="Arial" w:cs="Arial"/>
          <w:sz w:val="24"/>
          <w:szCs w:val="24"/>
        </w:rPr>
        <w:t>Scrutiny</w:t>
      </w:r>
      <w:r w:rsidRPr="00E72F14">
        <w:rPr>
          <w:rFonts w:ascii="Arial" w:hAnsi="Arial" w:cs="Arial"/>
          <w:sz w:val="24"/>
          <w:szCs w:val="24"/>
        </w:rPr>
        <w:t xml:space="preserve"> Officer</w:t>
      </w:r>
    </w:p>
    <w:p w14:paraId="4F143525" w14:textId="77777777" w:rsidR="00E16E36" w:rsidRDefault="00E16E36" w:rsidP="002A7357">
      <w:pPr>
        <w:spacing w:after="0"/>
        <w:rPr>
          <w:rFonts w:ascii="Arial" w:hAnsi="Arial" w:cs="Arial"/>
          <w:sz w:val="24"/>
          <w:szCs w:val="24"/>
        </w:rPr>
      </w:pPr>
      <w:r w:rsidRPr="00E72F14">
        <w:rPr>
          <w:rFonts w:ascii="Arial" w:hAnsi="Arial" w:cs="Arial"/>
          <w:sz w:val="24"/>
          <w:szCs w:val="24"/>
        </w:rPr>
        <w:t>For further information relating to the review, please contact:</w:t>
      </w:r>
    </w:p>
    <w:p w14:paraId="5547ACCC" w14:textId="77777777" w:rsidR="00E72F14" w:rsidRDefault="00E72F14" w:rsidP="002A7357">
      <w:pPr>
        <w:spacing w:after="0"/>
        <w:rPr>
          <w:rFonts w:ascii="Arial" w:hAnsi="Arial" w:cs="Arial"/>
          <w:sz w:val="24"/>
          <w:szCs w:val="24"/>
        </w:rPr>
      </w:pPr>
    </w:p>
    <w:p w14:paraId="39BCFE94" w14:textId="77777777" w:rsidR="00E72F14" w:rsidRDefault="0028253E" w:rsidP="002A7357">
      <w:pPr>
        <w:spacing w:after="0"/>
        <w:rPr>
          <w:rFonts w:ascii="Arial" w:hAnsi="Arial" w:cs="Arial"/>
          <w:sz w:val="24"/>
          <w:szCs w:val="24"/>
        </w:rPr>
      </w:pPr>
      <w:r>
        <w:rPr>
          <w:rFonts w:ascii="Arial" w:hAnsi="Arial" w:cs="Arial"/>
          <w:sz w:val="24"/>
          <w:szCs w:val="24"/>
        </w:rPr>
        <w:t>Stella Akintan</w:t>
      </w:r>
    </w:p>
    <w:p w14:paraId="227F3FE5" w14:textId="77777777" w:rsidR="0028253E" w:rsidRDefault="0028253E" w:rsidP="002A7357">
      <w:pPr>
        <w:spacing w:after="0"/>
        <w:rPr>
          <w:rFonts w:ascii="Arial" w:hAnsi="Arial" w:cs="Arial"/>
          <w:sz w:val="24"/>
          <w:szCs w:val="24"/>
        </w:rPr>
      </w:pPr>
      <w:r>
        <w:rPr>
          <w:rFonts w:ascii="Arial" w:hAnsi="Arial" w:cs="Arial"/>
          <w:sz w:val="24"/>
          <w:szCs w:val="24"/>
        </w:rPr>
        <w:t>Democracy Services Team</w:t>
      </w:r>
    </w:p>
    <w:p w14:paraId="06C2FCA7" w14:textId="77777777" w:rsidR="0028253E" w:rsidRDefault="0028253E" w:rsidP="002A7357">
      <w:pPr>
        <w:spacing w:after="0"/>
        <w:rPr>
          <w:rFonts w:ascii="Arial" w:hAnsi="Arial" w:cs="Arial"/>
          <w:sz w:val="24"/>
          <w:szCs w:val="24"/>
        </w:rPr>
      </w:pPr>
      <w:r>
        <w:rPr>
          <w:rFonts w:ascii="Arial" w:hAnsi="Arial" w:cs="Arial"/>
          <w:sz w:val="24"/>
          <w:szCs w:val="24"/>
        </w:rPr>
        <w:t>Merton Civic Centre</w:t>
      </w:r>
    </w:p>
    <w:p w14:paraId="01633896" w14:textId="77777777" w:rsidR="0028253E" w:rsidRDefault="0028253E" w:rsidP="002A7357">
      <w:pPr>
        <w:spacing w:after="0"/>
        <w:rPr>
          <w:rFonts w:ascii="Arial" w:hAnsi="Arial" w:cs="Arial"/>
          <w:sz w:val="24"/>
          <w:szCs w:val="24"/>
        </w:rPr>
      </w:pPr>
      <w:r>
        <w:rPr>
          <w:rFonts w:ascii="Arial" w:hAnsi="Arial" w:cs="Arial"/>
          <w:sz w:val="24"/>
          <w:szCs w:val="24"/>
        </w:rPr>
        <w:t>London Road</w:t>
      </w:r>
    </w:p>
    <w:p w14:paraId="567E8285" w14:textId="77777777" w:rsidR="0028253E" w:rsidRDefault="0028253E" w:rsidP="002A7357">
      <w:pPr>
        <w:spacing w:after="0"/>
        <w:rPr>
          <w:rFonts w:ascii="Arial" w:hAnsi="Arial" w:cs="Arial"/>
          <w:sz w:val="24"/>
          <w:szCs w:val="24"/>
        </w:rPr>
      </w:pPr>
      <w:r>
        <w:rPr>
          <w:rFonts w:ascii="Arial" w:hAnsi="Arial" w:cs="Arial"/>
          <w:sz w:val="24"/>
          <w:szCs w:val="24"/>
        </w:rPr>
        <w:t>Morden</w:t>
      </w:r>
    </w:p>
    <w:p w14:paraId="4E6212B7" w14:textId="77777777" w:rsidR="0028253E" w:rsidRDefault="0028253E" w:rsidP="002A7357">
      <w:pPr>
        <w:spacing w:after="0"/>
        <w:rPr>
          <w:rFonts w:ascii="Arial" w:hAnsi="Arial" w:cs="Arial"/>
          <w:sz w:val="24"/>
          <w:szCs w:val="24"/>
        </w:rPr>
      </w:pPr>
      <w:r>
        <w:rPr>
          <w:rFonts w:ascii="Arial" w:hAnsi="Arial" w:cs="Arial"/>
          <w:sz w:val="24"/>
          <w:szCs w:val="24"/>
        </w:rPr>
        <w:t>SM4 5DX</w:t>
      </w:r>
    </w:p>
    <w:p w14:paraId="2374D917" w14:textId="77777777" w:rsidR="0028253E" w:rsidRDefault="00192F69" w:rsidP="002A7357">
      <w:pPr>
        <w:spacing w:after="0"/>
        <w:rPr>
          <w:rFonts w:ascii="Arial" w:hAnsi="Arial" w:cs="Arial"/>
          <w:sz w:val="24"/>
          <w:szCs w:val="24"/>
        </w:rPr>
      </w:pPr>
      <w:hyperlink r:id="rId12" w:history="1">
        <w:r w:rsidR="0028253E" w:rsidRPr="00847DAE">
          <w:rPr>
            <w:rStyle w:val="Hyperlink"/>
            <w:rFonts w:ascii="Arial" w:hAnsi="Arial" w:cs="Arial"/>
            <w:sz w:val="24"/>
            <w:szCs w:val="24"/>
          </w:rPr>
          <w:t>stella.akintan@merton.gov.uk</w:t>
        </w:r>
      </w:hyperlink>
    </w:p>
    <w:p w14:paraId="54B8FC54" w14:textId="77777777" w:rsidR="0028253E" w:rsidRPr="00E72F14" w:rsidRDefault="0028253E" w:rsidP="002A7357">
      <w:pPr>
        <w:spacing w:after="0"/>
        <w:rPr>
          <w:rFonts w:ascii="Arial" w:hAnsi="Arial" w:cs="Arial"/>
          <w:sz w:val="24"/>
          <w:szCs w:val="24"/>
        </w:rPr>
      </w:pPr>
    </w:p>
    <w:p w14:paraId="57B50C77" w14:textId="77777777" w:rsidR="00E16E36" w:rsidRPr="00E72F14" w:rsidRDefault="00E16E36" w:rsidP="002A7357">
      <w:pPr>
        <w:spacing w:after="0"/>
        <w:rPr>
          <w:rFonts w:ascii="Arial" w:hAnsi="Arial" w:cs="Arial"/>
          <w:sz w:val="24"/>
          <w:szCs w:val="24"/>
        </w:rPr>
      </w:pPr>
    </w:p>
    <w:p w14:paraId="57AC04ED" w14:textId="77777777" w:rsidR="00E16E36" w:rsidRPr="005E6D30" w:rsidRDefault="00E16E36" w:rsidP="002A7357">
      <w:pPr>
        <w:spacing w:after="0"/>
        <w:rPr>
          <w:rFonts w:ascii="Arial" w:hAnsi="Arial" w:cs="Arial"/>
          <w:b/>
          <w:sz w:val="24"/>
          <w:szCs w:val="24"/>
        </w:rPr>
      </w:pPr>
      <w:r w:rsidRPr="005E6D30">
        <w:rPr>
          <w:rFonts w:ascii="Arial" w:hAnsi="Arial" w:cs="Arial"/>
          <w:b/>
          <w:sz w:val="24"/>
          <w:szCs w:val="24"/>
        </w:rPr>
        <w:t>Acknowledgments</w:t>
      </w:r>
    </w:p>
    <w:p w14:paraId="7D45CDD0" w14:textId="77777777" w:rsidR="00E16E36" w:rsidRPr="00E72F14" w:rsidRDefault="00E16E36" w:rsidP="002A7357">
      <w:pPr>
        <w:spacing w:after="0"/>
        <w:rPr>
          <w:rFonts w:ascii="Arial" w:hAnsi="Arial" w:cs="Arial"/>
          <w:sz w:val="24"/>
          <w:szCs w:val="24"/>
        </w:rPr>
      </w:pPr>
    </w:p>
    <w:p w14:paraId="79F59CF8" w14:textId="77777777" w:rsidR="00E16E36" w:rsidRPr="00E72F14" w:rsidRDefault="00E16E36" w:rsidP="002A7357">
      <w:pPr>
        <w:spacing w:after="0"/>
        <w:rPr>
          <w:rFonts w:ascii="Arial" w:hAnsi="Arial" w:cs="Arial"/>
          <w:sz w:val="24"/>
          <w:szCs w:val="24"/>
        </w:rPr>
      </w:pPr>
      <w:r w:rsidRPr="00E72F14">
        <w:rPr>
          <w:rFonts w:ascii="Arial" w:hAnsi="Arial" w:cs="Arial"/>
          <w:sz w:val="24"/>
          <w:szCs w:val="24"/>
        </w:rPr>
        <w:t xml:space="preserve">The task group would particularly like to thank the parents, voluntary </w:t>
      </w:r>
      <w:r w:rsidR="00805005">
        <w:rPr>
          <w:rFonts w:ascii="Arial" w:hAnsi="Arial" w:cs="Arial"/>
          <w:sz w:val="24"/>
          <w:szCs w:val="24"/>
        </w:rPr>
        <w:t xml:space="preserve">and not-for-profit </w:t>
      </w:r>
      <w:r w:rsidRPr="00E72F14">
        <w:rPr>
          <w:rFonts w:ascii="Arial" w:hAnsi="Arial" w:cs="Arial"/>
          <w:sz w:val="24"/>
          <w:szCs w:val="24"/>
        </w:rPr>
        <w:t>organisations</w:t>
      </w:r>
      <w:r w:rsidR="00805005">
        <w:rPr>
          <w:rFonts w:ascii="Arial" w:hAnsi="Arial" w:cs="Arial"/>
          <w:sz w:val="24"/>
          <w:szCs w:val="24"/>
        </w:rPr>
        <w:t xml:space="preserve"> </w:t>
      </w:r>
      <w:r w:rsidRPr="00E72F14">
        <w:rPr>
          <w:rFonts w:ascii="Arial" w:hAnsi="Arial" w:cs="Arial"/>
          <w:sz w:val="24"/>
          <w:szCs w:val="24"/>
        </w:rPr>
        <w:t xml:space="preserve">and council officers who shared their views and experiences with us. </w:t>
      </w:r>
    </w:p>
    <w:p w14:paraId="5E93D266" w14:textId="77777777" w:rsidR="00E16E36" w:rsidRPr="00E72F14" w:rsidRDefault="00E16E36" w:rsidP="002A7357">
      <w:pPr>
        <w:spacing w:after="0"/>
        <w:rPr>
          <w:rFonts w:ascii="Arial" w:hAnsi="Arial" w:cs="Arial"/>
          <w:sz w:val="24"/>
          <w:szCs w:val="24"/>
        </w:rPr>
      </w:pPr>
    </w:p>
    <w:p w14:paraId="67FB7A14" w14:textId="57B06FFD" w:rsidR="00252C1C" w:rsidRDefault="00E16E36" w:rsidP="002A7357">
      <w:pPr>
        <w:spacing w:after="0"/>
        <w:rPr>
          <w:rFonts w:ascii="Arial" w:hAnsi="Arial" w:cs="Arial"/>
          <w:sz w:val="24"/>
          <w:szCs w:val="24"/>
        </w:rPr>
      </w:pPr>
      <w:r w:rsidRPr="00E72F14">
        <w:rPr>
          <w:rFonts w:ascii="Arial" w:hAnsi="Arial" w:cs="Arial"/>
          <w:sz w:val="24"/>
          <w:szCs w:val="24"/>
        </w:rPr>
        <w:t xml:space="preserve">All contributors </w:t>
      </w:r>
      <w:r w:rsidR="00565617">
        <w:rPr>
          <w:rFonts w:ascii="Arial" w:hAnsi="Arial" w:cs="Arial"/>
          <w:sz w:val="24"/>
          <w:szCs w:val="24"/>
        </w:rPr>
        <w:t xml:space="preserve">and </w:t>
      </w:r>
      <w:r w:rsidRPr="00E72F14">
        <w:rPr>
          <w:rFonts w:ascii="Arial" w:hAnsi="Arial" w:cs="Arial"/>
          <w:sz w:val="24"/>
          <w:szCs w:val="24"/>
        </w:rPr>
        <w:t xml:space="preserve">are listed in </w:t>
      </w:r>
      <w:r w:rsidR="00565617">
        <w:rPr>
          <w:rFonts w:ascii="Arial" w:hAnsi="Arial" w:cs="Arial"/>
          <w:sz w:val="24"/>
          <w:szCs w:val="24"/>
        </w:rPr>
        <w:t>appendix one of this report</w:t>
      </w:r>
    </w:p>
    <w:p w14:paraId="26C5340C" w14:textId="77777777" w:rsidR="00252C1C" w:rsidRDefault="00252C1C">
      <w:pPr>
        <w:rPr>
          <w:rFonts w:ascii="Arial" w:hAnsi="Arial" w:cs="Arial"/>
          <w:sz w:val="24"/>
          <w:szCs w:val="24"/>
        </w:rPr>
      </w:pPr>
      <w:r>
        <w:rPr>
          <w:rFonts w:ascii="Arial" w:hAnsi="Arial" w:cs="Arial"/>
          <w:sz w:val="24"/>
          <w:szCs w:val="24"/>
        </w:rPr>
        <w:br w:type="page"/>
      </w:r>
    </w:p>
    <w:p w14:paraId="387E131F" w14:textId="3E0C1A30" w:rsidR="00E16E36" w:rsidRPr="002D3AE8" w:rsidRDefault="00741158" w:rsidP="002A7357">
      <w:pPr>
        <w:spacing w:after="0"/>
        <w:rPr>
          <w:rFonts w:ascii="Arial" w:hAnsi="Arial" w:cs="Arial"/>
          <w:b/>
          <w:bCs/>
          <w:sz w:val="28"/>
          <w:szCs w:val="28"/>
        </w:rPr>
      </w:pPr>
      <w:r w:rsidRPr="002D3AE8">
        <w:rPr>
          <w:rFonts w:ascii="Arial" w:hAnsi="Arial" w:cs="Arial"/>
          <w:b/>
          <w:bCs/>
          <w:sz w:val="28"/>
          <w:szCs w:val="28"/>
        </w:rPr>
        <w:lastRenderedPageBreak/>
        <w:t>Contents Page</w:t>
      </w:r>
    </w:p>
    <w:p w14:paraId="71556AFE" w14:textId="33EF6A65" w:rsidR="00741158" w:rsidRDefault="00741158" w:rsidP="002A7357">
      <w:pPr>
        <w:spacing w:after="0"/>
        <w:rPr>
          <w:rFonts w:ascii="Arial" w:hAnsi="Arial" w:cs="Arial"/>
          <w:sz w:val="24"/>
          <w:szCs w:val="24"/>
        </w:rPr>
      </w:pPr>
    </w:p>
    <w:p w14:paraId="02D18581" w14:textId="7D046829" w:rsidR="00741158" w:rsidRDefault="00741158" w:rsidP="002A7357">
      <w:pPr>
        <w:spacing w:after="0"/>
        <w:rPr>
          <w:rFonts w:ascii="Arial" w:hAnsi="Arial" w:cs="Arial"/>
          <w:sz w:val="24"/>
          <w:szCs w:val="24"/>
        </w:rPr>
      </w:pPr>
    </w:p>
    <w:tbl>
      <w:tblPr>
        <w:tblStyle w:val="TableGrid"/>
        <w:tblW w:w="0" w:type="auto"/>
        <w:tblLook w:val="04A0" w:firstRow="1" w:lastRow="0" w:firstColumn="1" w:lastColumn="0" w:noHBand="0" w:noVBand="1"/>
      </w:tblPr>
      <w:tblGrid>
        <w:gridCol w:w="7650"/>
        <w:gridCol w:w="1366"/>
      </w:tblGrid>
      <w:tr w:rsidR="00741158" w:rsidRPr="0023533E" w14:paraId="1003D7D4" w14:textId="77777777" w:rsidTr="008A6011">
        <w:tc>
          <w:tcPr>
            <w:tcW w:w="7650" w:type="dxa"/>
          </w:tcPr>
          <w:p w14:paraId="34AE3936" w14:textId="13B12B5E" w:rsidR="00741158" w:rsidRPr="0023533E" w:rsidRDefault="00EF3055" w:rsidP="002A7357">
            <w:pPr>
              <w:rPr>
                <w:rFonts w:ascii="Arial" w:hAnsi="Arial" w:cs="Arial"/>
                <w:b/>
                <w:sz w:val="24"/>
                <w:szCs w:val="24"/>
              </w:rPr>
            </w:pPr>
            <w:r w:rsidRPr="0023533E">
              <w:rPr>
                <w:rFonts w:ascii="Arial" w:hAnsi="Arial" w:cs="Arial"/>
                <w:b/>
                <w:sz w:val="24"/>
                <w:szCs w:val="24"/>
              </w:rPr>
              <w:t>Contents</w:t>
            </w:r>
          </w:p>
        </w:tc>
        <w:tc>
          <w:tcPr>
            <w:tcW w:w="1366" w:type="dxa"/>
          </w:tcPr>
          <w:p w14:paraId="1AD59D64" w14:textId="476DFF1F" w:rsidR="00741158" w:rsidRPr="0023533E" w:rsidRDefault="00741158" w:rsidP="002A7357">
            <w:pPr>
              <w:rPr>
                <w:rFonts w:ascii="Arial" w:hAnsi="Arial" w:cs="Arial"/>
                <w:b/>
                <w:sz w:val="24"/>
                <w:szCs w:val="24"/>
              </w:rPr>
            </w:pPr>
            <w:r w:rsidRPr="0023533E">
              <w:rPr>
                <w:rFonts w:ascii="Arial" w:hAnsi="Arial" w:cs="Arial"/>
                <w:b/>
                <w:sz w:val="24"/>
                <w:szCs w:val="24"/>
              </w:rPr>
              <w:t>Page</w:t>
            </w:r>
            <w:r w:rsidR="008A6011">
              <w:rPr>
                <w:rFonts w:ascii="Arial" w:hAnsi="Arial" w:cs="Arial"/>
                <w:b/>
                <w:sz w:val="24"/>
                <w:szCs w:val="24"/>
              </w:rPr>
              <w:t xml:space="preserve"> No.</w:t>
            </w:r>
          </w:p>
        </w:tc>
      </w:tr>
      <w:tr w:rsidR="0023533E" w:rsidRPr="0023533E" w14:paraId="3E4869B8" w14:textId="77777777" w:rsidTr="008A6011">
        <w:tc>
          <w:tcPr>
            <w:tcW w:w="7650" w:type="dxa"/>
          </w:tcPr>
          <w:p w14:paraId="0FFE85D2" w14:textId="77777777" w:rsidR="0023533E" w:rsidRPr="0023533E" w:rsidRDefault="0023533E" w:rsidP="002A7357">
            <w:pPr>
              <w:rPr>
                <w:rFonts w:ascii="Arial" w:hAnsi="Arial" w:cs="Arial"/>
                <w:sz w:val="24"/>
                <w:szCs w:val="24"/>
              </w:rPr>
            </w:pPr>
          </w:p>
        </w:tc>
        <w:tc>
          <w:tcPr>
            <w:tcW w:w="1366" w:type="dxa"/>
          </w:tcPr>
          <w:p w14:paraId="32609532" w14:textId="77777777" w:rsidR="0023533E" w:rsidRPr="0023533E" w:rsidRDefault="0023533E" w:rsidP="002A7357">
            <w:pPr>
              <w:rPr>
                <w:rFonts w:ascii="Arial" w:hAnsi="Arial" w:cs="Arial"/>
                <w:sz w:val="24"/>
                <w:szCs w:val="24"/>
              </w:rPr>
            </w:pPr>
          </w:p>
        </w:tc>
      </w:tr>
      <w:tr w:rsidR="00EF3055" w:rsidRPr="0023533E" w14:paraId="3517E300" w14:textId="77777777" w:rsidTr="008A6011">
        <w:tc>
          <w:tcPr>
            <w:tcW w:w="7650" w:type="dxa"/>
          </w:tcPr>
          <w:p w14:paraId="6FCEBCA4" w14:textId="0F58E3C1" w:rsidR="00EF3055" w:rsidRPr="0023533E" w:rsidRDefault="00EF3055" w:rsidP="0023533E">
            <w:pPr>
              <w:rPr>
                <w:rFonts w:ascii="Arial" w:hAnsi="Arial" w:cs="Arial"/>
                <w:sz w:val="24"/>
                <w:szCs w:val="24"/>
              </w:rPr>
            </w:pPr>
            <w:r w:rsidRPr="0023533E">
              <w:rPr>
                <w:rFonts w:ascii="Arial" w:hAnsi="Arial" w:cs="Arial"/>
                <w:sz w:val="24"/>
                <w:szCs w:val="24"/>
              </w:rPr>
              <w:t>Foreword by the task group Chair</w:t>
            </w:r>
          </w:p>
        </w:tc>
        <w:tc>
          <w:tcPr>
            <w:tcW w:w="1366" w:type="dxa"/>
          </w:tcPr>
          <w:p w14:paraId="6927C0AF" w14:textId="560FA866" w:rsidR="00EF3055" w:rsidRPr="0023533E" w:rsidRDefault="00EF3055" w:rsidP="002A7357">
            <w:pPr>
              <w:rPr>
                <w:rFonts w:ascii="Arial" w:hAnsi="Arial" w:cs="Arial"/>
                <w:sz w:val="24"/>
                <w:szCs w:val="24"/>
              </w:rPr>
            </w:pPr>
            <w:r w:rsidRPr="0023533E">
              <w:rPr>
                <w:rFonts w:ascii="Arial" w:hAnsi="Arial" w:cs="Arial"/>
                <w:sz w:val="24"/>
                <w:szCs w:val="24"/>
              </w:rPr>
              <w:t>4</w:t>
            </w:r>
          </w:p>
        </w:tc>
      </w:tr>
      <w:tr w:rsidR="0023533E" w:rsidRPr="0023533E" w14:paraId="7287CF58" w14:textId="77777777" w:rsidTr="008A6011">
        <w:tc>
          <w:tcPr>
            <w:tcW w:w="7650" w:type="dxa"/>
          </w:tcPr>
          <w:p w14:paraId="3A04BA0D" w14:textId="77777777" w:rsidR="0023533E" w:rsidRPr="0023533E" w:rsidRDefault="0023533E" w:rsidP="002A7357">
            <w:pPr>
              <w:rPr>
                <w:rFonts w:ascii="Arial" w:hAnsi="Arial" w:cs="Arial"/>
                <w:sz w:val="24"/>
                <w:szCs w:val="24"/>
              </w:rPr>
            </w:pPr>
          </w:p>
        </w:tc>
        <w:tc>
          <w:tcPr>
            <w:tcW w:w="1366" w:type="dxa"/>
          </w:tcPr>
          <w:p w14:paraId="62625C9D" w14:textId="77777777" w:rsidR="0023533E" w:rsidRPr="0023533E" w:rsidRDefault="0023533E" w:rsidP="002A7357">
            <w:pPr>
              <w:rPr>
                <w:rFonts w:ascii="Arial" w:hAnsi="Arial" w:cs="Arial"/>
                <w:sz w:val="24"/>
                <w:szCs w:val="24"/>
              </w:rPr>
            </w:pPr>
          </w:p>
        </w:tc>
      </w:tr>
      <w:tr w:rsidR="00EF3055" w:rsidRPr="0023533E" w14:paraId="7E8D11C0" w14:textId="77777777" w:rsidTr="008A6011">
        <w:tc>
          <w:tcPr>
            <w:tcW w:w="7650" w:type="dxa"/>
          </w:tcPr>
          <w:p w14:paraId="0EF3BA20" w14:textId="4CD7E17D" w:rsidR="00EF3055" w:rsidRPr="0023533E" w:rsidRDefault="00EF3055" w:rsidP="002A7357">
            <w:pPr>
              <w:rPr>
                <w:rFonts w:ascii="Arial" w:hAnsi="Arial" w:cs="Arial"/>
                <w:sz w:val="24"/>
                <w:szCs w:val="24"/>
              </w:rPr>
            </w:pPr>
            <w:r w:rsidRPr="0023533E">
              <w:rPr>
                <w:rFonts w:ascii="Arial" w:hAnsi="Arial" w:cs="Arial"/>
                <w:sz w:val="24"/>
                <w:szCs w:val="24"/>
              </w:rPr>
              <w:t>List of task group recommendations</w:t>
            </w:r>
          </w:p>
        </w:tc>
        <w:tc>
          <w:tcPr>
            <w:tcW w:w="1366" w:type="dxa"/>
          </w:tcPr>
          <w:p w14:paraId="37381BBE" w14:textId="7B3290F3" w:rsidR="00EF3055" w:rsidRPr="0023533E" w:rsidRDefault="00E539A1" w:rsidP="002A7357">
            <w:pPr>
              <w:rPr>
                <w:rFonts w:ascii="Arial" w:hAnsi="Arial" w:cs="Arial"/>
                <w:sz w:val="24"/>
                <w:szCs w:val="24"/>
              </w:rPr>
            </w:pPr>
            <w:r w:rsidRPr="0023533E">
              <w:rPr>
                <w:rFonts w:ascii="Arial" w:hAnsi="Arial" w:cs="Arial"/>
                <w:sz w:val="24"/>
                <w:szCs w:val="24"/>
              </w:rPr>
              <w:t>6</w:t>
            </w:r>
          </w:p>
        </w:tc>
      </w:tr>
      <w:tr w:rsidR="0023533E" w:rsidRPr="0023533E" w14:paraId="2AB1EC0F" w14:textId="77777777" w:rsidTr="008A6011">
        <w:tc>
          <w:tcPr>
            <w:tcW w:w="7650" w:type="dxa"/>
          </w:tcPr>
          <w:p w14:paraId="71F05638" w14:textId="77777777" w:rsidR="0023533E" w:rsidRPr="0023533E" w:rsidRDefault="0023533E" w:rsidP="002A7357">
            <w:pPr>
              <w:rPr>
                <w:rFonts w:ascii="Arial" w:hAnsi="Arial" w:cs="Arial"/>
                <w:sz w:val="24"/>
                <w:szCs w:val="24"/>
              </w:rPr>
            </w:pPr>
          </w:p>
        </w:tc>
        <w:tc>
          <w:tcPr>
            <w:tcW w:w="1366" w:type="dxa"/>
          </w:tcPr>
          <w:p w14:paraId="2C288CE5" w14:textId="77777777" w:rsidR="0023533E" w:rsidRPr="0023533E" w:rsidRDefault="0023533E" w:rsidP="002A7357">
            <w:pPr>
              <w:rPr>
                <w:rFonts w:ascii="Arial" w:hAnsi="Arial" w:cs="Arial"/>
                <w:sz w:val="24"/>
                <w:szCs w:val="24"/>
              </w:rPr>
            </w:pPr>
          </w:p>
        </w:tc>
      </w:tr>
      <w:tr w:rsidR="00E539A1" w:rsidRPr="0023533E" w14:paraId="22241D12" w14:textId="77777777" w:rsidTr="008A6011">
        <w:tc>
          <w:tcPr>
            <w:tcW w:w="7650" w:type="dxa"/>
          </w:tcPr>
          <w:p w14:paraId="09E52EB3" w14:textId="60B502F0" w:rsidR="00E539A1" w:rsidRPr="0023533E" w:rsidRDefault="00E539A1" w:rsidP="002A7357">
            <w:pPr>
              <w:rPr>
                <w:rFonts w:ascii="Arial" w:hAnsi="Arial" w:cs="Arial"/>
                <w:sz w:val="24"/>
                <w:szCs w:val="24"/>
              </w:rPr>
            </w:pPr>
            <w:r w:rsidRPr="0023533E">
              <w:rPr>
                <w:rFonts w:ascii="Arial" w:hAnsi="Arial" w:cs="Arial"/>
                <w:sz w:val="24"/>
                <w:szCs w:val="24"/>
              </w:rPr>
              <w:t>Introduction</w:t>
            </w:r>
          </w:p>
        </w:tc>
        <w:tc>
          <w:tcPr>
            <w:tcW w:w="1366" w:type="dxa"/>
          </w:tcPr>
          <w:p w14:paraId="383D48F1" w14:textId="6F934B85" w:rsidR="00E539A1" w:rsidRPr="0023533E" w:rsidRDefault="00E539A1" w:rsidP="002A7357">
            <w:pPr>
              <w:rPr>
                <w:rFonts w:ascii="Arial" w:hAnsi="Arial" w:cs="Arial"/>
                <w:sz w:val="24"/>
                <w:szCs w:val="24"/>
              </w:rPr>
            </w:pPr>
            <w:r w:rsidRPr="0023533E">
              <w:rPr>
                <w:rFonts w:ascii="Arial" w:hAnsi="Arial" w:cs="Arial"/>
                <w:sz w:val="24"/>
                <w:szCs w:val="24"/>
              </w:rPr>
              <w:t>11</w:t>
            </w:r>
          </w:p>
        </w:tc>
      </w:tr>
      <w:tr w:rsidR="0023533E" w:rsidRPr="0023533E" w14:paraId="57A88EE8" w14:textId="77777777" w:rsidTr="008A6011">
        <w:tc>
          <w:tcPr>
            <w:tcW w:w="7650" w:type="dxa"/>
          </w:tcPr>
          <w:p w14:paraId="4F8E7C25" w14:textId="77777777" w:rsidR="0023533E" w:rsidRPr="0023533E" w:rsidRDefault="0023533E" w:rsidP="002A7357">
            <w:pPr>
              <w:rPr>
                <w:rFonts w:ascii="Arial" w:hAnsi="Arial" w:cs="Arial"/>
                <w:sz w:val="24"/>
                <w:szCs w:val="24"/>
              </w:rPr>
            </w:pPr>
          </w:p>
        </w:tc>
        <w:tc>
          <w:tcPr>
            <w:tcW w:w="1366" w:type="dxa"/>
          </w:tcPr>
          <w:p w14:paraId="283D6DC3" w14:textId="77777777" w:rsidR="0023533E" w:rsidRPr="0023533E" w:rsidRDefault="0023533E" w:rsidP="002A7357">
            <w:pPr>
              <w:rPr>
                <w:rFonts w:ascii="Arial" w:hAnsi="Arial" w:cs="Arial"/>
                <w:sz w:val="24"/>
                <w:szCs w:val="24"/>
              </w:rPr>
            </w:pPr>
          </w:p>
        </w:tc>
      </w:tr>
      <w:tr w:rsidR="00E539A1" w:rsidRPr="0023533E" w14:paraId="42D140E7" w14:textId="77777777" w:rsidTr="008A6011">
        <w:tc>
          <w:tcPr>
            <w:tcW w:w="7650" w:type="dxa"/>
          </w:tcPr>
          <w:p w14:paraId="5DD6698A" w14:textId="03805AD4" w:rsidR="00E539A1" w:rsidRPr="0023533E" w:rsidRDefault="00E539A1" w:rsidP="002A7357">
            <w:pPr>
              <w:rPr>
                <w:rFonts w:ascii="Arial" w:hAnsi="Arial" w:cs="Arial"/>
                <w:sz w:val="24"/>
                <w:szCs w:val="24"/>
              </w:rPr>
            </w:pPr>
            <w:r w:rsidRPr="0023533E">
              <w:rPr>
                <w:rFonts w:ascii="Arial" w:hAnsi="Arial" w:cs="Arial"/>
                <w:sz w:val="24"/>
                <w:szCs w:val="24"/>
              </w:rPr>
              <w:t xml:space="preserve">The </w:t>
            </w:r>
            <w:r w:rsidR="002D3AE8">
              <w:rPr>
                <w:rFonts w:ascii="Arial" w:hAnsi="Arial" w:cs="Arial"/>
                <w:sz w:val="24"/>
                <w:szCs w:val="24"/>
              </w:rPr>
              <w:t>n</w:t>
            </w:r>
            <w:r w:rsidRPr="0023533E">
              <w:rPr>
                <w:rFonts w:ascii="Arial" w:hAnsi="Arial" w:cs="Arial"/>
                <w:sz w:val="24"/>
                <w:szCs w:val="24"/>
              </w:rPr>
              <w:t xml:space="preserve">ational </w:t>
            </w:r>
            <w:r w:rsidR="002D3AE8">
              <w:rPr>
                <w:rFonts w:ascii="Arial" w:hAnsi="Arial" w:cs="Arial"/>
                <w:sz w:val="24"/>
                <w:szCs w:val="24"/>
              </w:rPr>
              <w:t>p</w:t>
            </w:r>
            <w:r w:rsidRPr="0023533E">
              <w:rPr>
                <w:rFonts w:ascii="Arial" w:hAnsi="Arial" w:cs="Arial"/>
                <w:sz w:val="24"/>
                <w:szCs w:val="24"/>
              </w:rPr>
              <w:t xml:space="preserve">olicy </w:t>
            </w:r>
            <w:r w:rsidR="002D3AE8">
              <w:rPr>
                <w:rFonts w:ascii="Arial" w:hAnsi="Arial" w:cs="Arial"/>
                <w:sz w:val="24"/>
                <w:szCs w:val="24"/>
              </w:rPr>
              <w:t>c</w:t>
            </w:r>
            <w:r w:rsidRPr="0023533E">
              <w:rPr>
                <w:rFonts w:ascii="Arial" w:hAnsi="Arial" w:cs="Arial"/>
                <w:sz w:val="24"/>
                <w:szCs w:val="24"/>
              </w:rPr>
              <w:t>ontext</w:t>
            </w:r>
          </w:p>
        </w:tc>
        <w:tc>
          <w:tcPr>
            <w:tcW w:w="1366" w:type="dxa"/>
          </w:tcPr>
          <w:p w14:paraId="059BBDE9" w14:textId="3D5F1792" w:rsidR="00E539A1" w:rsidRPr="0023533E" w:rsidRDefault="00E539A1" w:rsidP="002A7357">
            <w:pPr>
              <w:rPr>
                <w:rFonts w:ascii="Arial" w:hAnsi="Arial" w:cs="Arial"/>
                <w:sz w:val="24"/>
                <w:szCs w:val="24"/>
              </w:rPr>
            </w:pPr>
            <w:r w:rsidRPr="0023533E">
              <w:rPr>
                <w:rFonts w:ascii="Arial" w:hAnsi="Arial" w:cs="Arial"/>
                <w:sz w:val="24"/>
                <w:szCs w:val="24"/>
              </w:rPr>
              <w:t>12</w:t>
            </w:r>
          </w:p>
        </w:tc>
      </w:tr>
      <w:tr w:rsidR="0023533E" w:rsidRPr="0023533E" w14:paraId="53592439" w14:textId="77777777" w:rsidTr="008A6011">
        <w:tc>
          <w:tcPr>
            <w:tcW w:w="7650" w:type="dxa"/>
          </w:tcPr>
          <w:p w14:paraId="7402271F" w14:textId="77777777" w:rsidR="0023533E" w:rsidRPr="0023533E" w:rsidRDefault="0023533E" w:rsidP="002A7357">
            <w:pPr>
              <w:rPr>
                <w:rFonts w:ascii="Arial" w:hAnsi="Arial" w:cs="Arial"/>
                <w:sz w:val="24"/>
                <w:szCs w:val="24"/>
              </w:rPr>
            </w:pPr>
          </w:p>
        </w:tc>
        <w:tc>
          <w:tcPr>
            <w:tcW w:w="1366" w:type="dxa"/>
          </w:tcPr>
          <w:p w14:paraId="11A3C8C0" w14:textId="77777777" w:rsidR="0023533E" w:rsidRPr="0023533E" w:rsidRDefault="0023533E" w:rsidP="002A7357">
            <w:pPr>
              <w:rPr>
                <w:rFonts w:ascii="Arial" w:hAnsi="Arial" w:cs="Arial"/>
                <w:sz w:val="24"/>
                <w:szCs w:val="24"/>
              </w:rPr>
            </w:pPr>
          </w:p>
        </w:tc>
      </w:tr>
      <w:tr w:rsidR="00E539A1" w:rsidRPr="0023533E" w14:paraId="1800915B" w14:textId="77777777" w:rsidTr="008A6011">
        <w:tc>
          <w:tcPr>
            <w:tcW w:w="7650" w:type="dxa"/>
          </w:tcPr>
          <w:p w14:paraId="1D349D10" w14:textId="3A5DB0AB" w:rsidR="00E539A1" w:rsidRPr="0023533E" w:rsidRDefault="00E539A1" w:rsidP="002A7357">
            <w:pPr>
              <w:rPr>
                <w:rFonts w:ascii="Arial" w:hAnsi="Arial" w:cs="Arial"/>
                <w:sz w:val="24"/>
                <w:szCs w:val="24"/>
              </w:rPr>
            </w:pPr>
            <w:r w:rsidRPr="0023533E">
              <w:rPr>
                <w:rFonts w:ascii="Arial" w:hAnsi="Arial" w:cs="Arial"/>
                <w:sz w:val="24"/>
                <w:szCs w:val="24"/>
              </w:rPr>
              <w:t>SEND area inspections</w:t>
            </w:r>
          </w:p>
        </w:tc>
        <w:tc>
          <w:tcPr>
            <w:tcW w:w="1366" w:type="dxa"/>
          </w:tcPr>
          <w:p w14:paraId="067A2C42" w14:textId="55FEFBA1" w:rsidR="00E539A1" w:rsidRPr="0023533E" w:rsidRDefault="00E539A1" w:rsidP="002A7357">
            <w:pPr>
              <w:rPr>
                <w:rFonts w:ascii="Arial" w:hAnsi="Arial" w:cs="Arial"/>
                <w:sz w:val="24"/>
                <w:szCs w:val="24"/>
              </w:rPr>
            </w:pPr>
            <w:r w:rsidRPr="0023533E">
              <w:rPr>
                <w:rFonts w:ascii="Arial" w:hAnsi="Arial" w:cs="Arial"/>
                <w:sz w:val="24"/>
                <w:szCs w:val="24"/>
              </w:rPr>
              <w:t>13</w:t>
            </w:r>
          </w:p>
        </w:tc>
      </w:tr>
      <w:tr w:rsidR="00E539A1" w:rsidRPr="0023533E" w14:paraId="0358DD06" w14:textId="77777777" w:rsidTr="008A6011">
        <w:tc>
          <w:tcPr>
            <w:tcW w:w="7650" w:type="dxa"/>
          </w:tcPr>
          <w:p w14:paraId="72205CE0" w14:textId="25209494" w:rsidR="00E539A1" w:rsidRPr="0023533E" w:rsidRDefault="00E539A1" w:rsidP="002A7357">
            <w:pPr>
              <w:rPr>
                <w:rFonts w:ascii="Arial" w:hAnsi="Arial" w:cs="Arial"/>
                <w:sz w:val="24"/>
                <w:szCs w:val="24"/>
              </w:rPr>
            </w:pPr>
          </w:p>
        </w:tc>
        <w:tc>
          <w:tcPr>
            <w:tcW w:w="1366" w:type="dxa"/>
          </w:tcPr>
          <w:p w14:paraId="5E97DF28" w14:textId="6039D155" w:rsidR="00E539A1" w:rsidRPr="0023533E" w:rsidRDefault="00E539A1" w:rsidP="002A7357">
            <w:pPr>
              <w:rPr>
                <w:rFonts w:ascii="Arial" w:hAnsi="Arial" w:cs="Arial"/>
                <w:sz w:val="24"/>
                <w:szCs w:val="24"/>
              </w:rPr>
            </w:pPr>
          </w:p>
        </w:tc>
      </w:tr>
      <w:tr w:rsidR="00E539A1" w:rsidRPr="0023533E" w14:paraId="19FBB85A" w14:textId="77777777" w:rsidTr="008A6011">
        <w:tc>
          <w:tcPr>
            <w:tcW w:w="7650" w:type="dxa"/>
          </w:tcPr>
          <w:p w14:paraId="436DEA30" w14:textId="4397C237" w:rsidR="00E539A1" w:rsidRPr="0023533E" w:rsidRDefault="00E539A1" w:rsidP="0023533E">
            <w:pPr>
              <w:rPr>
                <w:rFonts w:ascii="Arial" w:hAnsi="Arial" w:cs="Arial"/>
                <w:sz w:val="24"/>
                <w:szCs w:val="24"/>
              </w:rPr>
            </w:pPr>
            <w:r w:rsidRPr="0023533E">
              <w:rPr>
                <w:rFonts w:ascii="Arial" w:hAnsi="Arial" w:cs="Arial"/>
                <w:sz w:val="24"/>
                <w:szCs w:val="24"/>
              </w:rPr>
              <w:t>SEND support in Merton – The current picture</w:t>
            </w:r>
          </w:p>
        </w:tc>
        <w:tc>
          <w:tcPr>
            <w:tcW w:w="1366" w:type="dxa"/>
          </w:tcPr>
          <w:p w14:paraId="6ABE1A16" w14:textId="0E959F65" w:rsidR="00E539A1" w:rsidRPr="0023533E" w:rsidRDefault="00E539A1" w:rsidP="00E539A1">
            <w:pPr>
              <w:rPr>
                <w:rFonts w:ascii="Arial" w:hAnsi="Arial" w:cs="Arial"/>
                <w:sz w:val="24"/>
                <w:szCs w:val="24"/>
              </w:rPr>
            </w:pPr>
            <w:r w:rsidRPr="0023533E">
              <w:rPr>
                <w:rFonts w:ascii="Arial" w:hAnsi="Arial" w:cs="Arial"/>
                <w:sz w:val="24"/>
                <w:szCs w:val="24"/>
              </w:rPr>
              <w:t>14</w:t>
            </w:r>
          </w:p>
        </w:tc>
      </w:tr>
      <w:tr w:rsidR="0023533E" w:rsidRPr="0023533E" w14:paraId="01812B9C" w14:textId="77777777" w:rsidTr="008A6011">
        <w:tc>
          <w:tcPr>
            <w:tcW w:w="7650" w:type="dxa"/>
          </w:tcPr>
          <w:p w14:paraId="29B0D76E" w14:textId="77777777" w:rsidR="0023533E" w:rsidRPr="0023533E" w:rsidRDefault="0023533E" w:rsidP="00E539A1">
            <w:pPr>
              <w:rPr>
                <w:rFonts w:ascii="Arial" w:hAnsi="Arial" w:cs="Arial"/>
                <w:sz w:val="24"/>
                <w:szCs w:val="24"/>
              </w:rPr>
            </w:pPr>
          </w:p>
        </w:tc>
        <w:tc>
          <w:tcPr>
            <w:tcW w:w="1366" w:type="dxa"/>
          </w:tcPr>
          <w:p w14:paraId="004566B0" w14:textId="77777777" w:rsidR="0023533E" w:rsidRPr="0023533E" w:rsidRDefault="0023533E" w:rsidP="00E539A1">
            <w:pPr>
              <w:rPr>
                <w:rFonts w:ascii="Arial" w:hAnsi="Arial" w:cs="Arial"/>
                <w:sz w:val="24"/>
                <w:szCs w:val="24"/>
              </w:rPr>
            </w:pPr>
          </w:p>
        </w:tc>
      </w:tr>
      <w:tr w:rsidR="00E539A1" w:rsidRPr="0023533E" w14:paraId="19578F6C" w14:textId="77777777" w:rsidTr="008A6011">
        <w:tc>
          <w:tcPr>
            <w:tcW w:w="7650" w:type="dxa"/>
          </w:tcPr>
          <w:p w14:paraId="2CEF1C03" w14:textId="6EF95A38" w:rsidR="00E539A1" w:rsidRPr="0023533E" w:rsidRDefault="00E539A1" w:rsidP="00E539A1">
            <w:pPr>
              <w:rPr>
                <w:rFonts w:ascii="Arial" w:hAnsi="Arial" w:cs="Arial"/>
                <w:sz w:val="24"/>
                <w:szCs w:val="24"/>
              </w:rPr>
            </w:pPr>
            <w:r w:rsidRPr="0023533E">
              <w:rPr>
                <w:rFonts w:ascii="Arial" w:hAnsi="Arial" w:cs="Arial"/>
                <w:sz w:val="24"/>
                <w:szCs w:val="24"/>
              </w:rPr>
              <w:t>Simplifying the transitions process for young people and their families</w:t>
            </w:r>
          </w:p>
        </w:tc>
        <w:tc>
          <w:tcPr>
            <w:tcW w:w="1366" w:type="dxa"/>
          </w:tcPr>
          <w:p w14:paraId="6C12691E" w14:textId="308B08AD" w:rsidR="002914D0" w:rsidRPr="0023533E" w:rsidRDefault="002914D0" w:rsidP="002914D0">
            <w:pPr>
              <w:rPr>
                <w:rFonts w:ascii="Arial" w:hAnsi="Arial" w:cs="Arial"/>
                <w:sz w:val="24"/>
                <w:szCs w:val="24"/>
              </w:rPr>
            </w:pPr>
            <w:r w:rsidRPr="0023533E">
              <w:rPr>
                <w:rFonts w:ascii="Arial" w:hAnsi="Arial" w:cs="Arial"/>
                <w:sz w:val="24"/>
                <w:szCs w:val="24"/>
              </w:rPr>
              <w:t xml:space="preserve">14 </w:t>
            </w:r>
          </w:p>
        </w:tc>
      </w:tr>
      <w:tr w:rsidR="0023533E" w:rsidRPr="0023533E" w14:paraId="68608987" w14:textId="77777777" w:rsidTr="008A6011">
        <w:tc>
          <w:tcPr>
            <w:tcW w:w="7650" w:type="dxa"/>
          </w:tcPr>
          <w:p w14:paraId="254FA1AD" w14:textId="77777777" w:rsidR="0023533E" w:rsidRPr="0023533E" w:rsidRDefault="0023533E" w:rsidP="00E539A1">
            <w:pPr>
              <w:rPr>
                <w:rFonts w:ascii="Arial" w:hAnsi="Arial" w:cs="Arial"/>
                <w:sz w:val="24"/>
                <w:szCs w:val="24"/>
              </w:rPr>
            </w:pPr>
          </w:p>
        </w:tc>
        <w:tc>
          <w:tcPr>
            <w:tcW w:w="1366" w:type="dxa"/>
          </w:tcPr>
          <w:p w14:paraId="7AFA1E12" w14:textId="77777777" w:rsidR="0023533E" w:rsidRPr="0023533E" w:rsidRDefault="0023533E" w:rsidP="002914D0">
            <w:pPr>
              <w:rPr>
                <w:rFonts w:ascii="Arial" w:hAnsi="Arial" w:cs="Arial"/>
                <w:sz w:val="24"/>
                <w:szCs w:val="24"/>
              </w:rPr>
            </w:pPr>
          </w:p>
        </w:tc>
      </w:tr>
      <w:tr w:rsidR="002914D0" w:rsidRPr="0023533E" w14:paraId="70DF1600" w14:textId="77777777" w:rsidTr="008A6011">
        <w:tc>
          <w:tcPr>
            <w:tcW w:w="7650" w:type="dxa"/>
          </w:tcPr>
          <w:p w14:paraId="0CB0FFE9" w14:textId="4533886F" w:rsidR="002914D0" w:rsidRPr="0023533E" w:rsidRDefault="002914D0" w:rsidP="00E539A1">
            <w:pPr>
              <w:rPr>
                <w:rFonts w:ascii="Arial" w:hAnsi="Arial" w:cs="Arial"/>
                <w:sz w:val="24"/>
                <w:szCs w:val="24"/>
              </w:rPr>
            </w:pPr>
            <w:r w:rsidRPr="0023533E">
              <w:rPr>
                <w:rFonts w:ascii="Arial" w:hAnsi="Arial" w:cs="Arial"/>
                <w:sz w:val="24"/>
                <w:szCs w:val="24"/>
              </w:rPr>
              <w:t xml:space="preserve">Clear, comprehensive and accessible information: The </w:t>
            </w:r>
            <w:r w:rsidR="002D3AE8">
              <w:rPr>
                <w:rFonts w:ascii="Arial" w:hAnsi="Arial" w:cs="Arial"/>
                <w:sz w:val="24"/>
                <w:szCs w:val="24"/>
              </w:rPr>
              <w:t>‘</w:t>
            </w:r>
            <w:r w:rsidRPr="0023533E">
              <w:rPr>
                <w:rFonts w:ascii="Arial" w:hAnsi="Arial" w:cs="Arial"/>
                <w:sz w:val="24"/>
                <w:szCs w:val="24"/>
              </w:rPr>
              <w:t>Local Offer</w:t>
            </w:r>
            <w:r w:rsidR="002D3AE8">
              <w:rPr>
                <w:rFonts w:ascii="Arial" w:hAnsi="Arial" w:cs="Arial"/>
                <w:sz w:val="24"/>
                <w:szCs w:val="24"/>
              </w:rPr>
              <w:t>’</w:t>
            </w:r>
          </w:p>
        </w:tc>
        <w:tc>
          <w:tcPr>
            <w:tcW w:w="1366" w:type="dxa"/>
          </w:tcPr>
          <w:p w14:paraId="7D563FEB" w14:textId="0135946E" w:rsidR="002914D0" w:rsidRPr="0023533E" w:rsidRDefault="002914D0" w:rsidP="002914D0">
            <w:pPr>
              <w:rPr>
                <w:rFonts w:ascii="Arial" w:hAnsi="Arial" w:cs="Arial"/>
                <w:sz w:val="24"/>
                <w:szCs w:val="24"/>
              </w:rPr>
            </w:pPr>
            <w:r w:rsidRPr="0023533E">
              <w:rPr>
                <w:rFonts w:ascii="Arial" w:hAnsi="Arial" w:cs="Arial"/>
                <w:sz w:val="24"/>
                <w:szCs w:val="24"/>
              </w:rPr>
              <w:t>17</w:t>
            </w:r>
          </w:p>
        </w:tc>
      </w:tr>
      <w:tr w:rsidR="0023533E" w:rsidRPr="0023533E" w14:paraId="5B891C3A" w14:textId="77777777" w:rsidTr="008A6011">
        <w:tc>
          <w:tcPr>
            <w:tcW w:w="7650" w:type="dxa"/>
          </w:tcPr>
          <w:p w14:paraId="27807CFB" w14:textId="77777777" w:rsidR="0023533E" w:rsidRPr="0023533E" w:rsidRDefault="0023533E" w:rsidP="00E539A1">
            <w:pPr>
              <w:rPr>
                <w:rFonts w:ascii="Arial" w:hAnsi="Arial" w:cs="Arial"/>
                <w:sz w:val="24"/>
                <w:szCs w:val="24"/>
              </w:rPr>
            </w:pPr>
          </w:p>
        </w:tc>
        <w:tc>
          <w:tcPr>
            <w:tcW w:w="1366" w:type="dxa"/>
          </w:tcPr>
          <w:p w14:paraId="07477611" w14:textId="77777777" w:rsidR="0023533E" w:rsidRPr="0023533E" w:rsidRDefault="0023533E" w:rsidP="002914D0">
            <w:pPr>
              <w:rPr>
                <w:rFonts w:ascii="Arial" w:hAnsi="Arial" w:cs="Arial"/>
                <w:sz w:val="24"/>
                <w:szCs w:val="24"/>
              </w:rPr>
            </w:pPr>
          </w:p>
        </w:tc>
      </w:tr>
      <w:tr w:rsidR="002914D0" w:rsidRPr="0023533E" w14:paraId="786FCA82" w14:textId="77777777" w:rsidTr="008A6011">
        <w:tc>
          <w:tcPr>
            <w:tcW w:w="7650" w:type="dxa"/>
          </w:tcPr>
          <w:p w14:paraId="08CE5E4E" w14:textId="74CA1DC2" w:rsidR="002914D0" w:rsidRPr="0023533E" w:rsidRDefault="002914D0" w:rsidP="00E539A1">
            <w:pPr>
              <w:rPr>
                <w:rFonts w:ascii="Arial" w:hAnsi="Arial" w:cs="Arial"/>
                <w:sz w:val="24"/>
                <w:szCs w:val="24"/>
              </w:rPr>
            </w:pPr>
            <w:r w:rsidRPr="0023533E">
              <w:rPr>
                <w:rFonts w:ascii="Arial" w:hAnsi="Arial" w:cs="Arial"/>
                <w:sz w:val="24"/>
                <w:szCs w:val="24"/>
              </w:rPr>
              <w:t>Enabling families to better navigate the transitions process</w:t>
            </w:r>
          </w:p>
        </w:tc>
        <w:tc>
          <w:tcPr>
            <w:tcW w:w="1366" w:type="dxa"/>
          </w:tcPr>
          <w:p w14:paraId="70048503" w14:textId="2B28617D" w:rsidR="002914D0" w:rsidRPr="0023533E" w:rsidRDefault="002914D0" w:rsidP="002914D0">
            <w:pPr>
              <w:rPr>
                <w:rFonts w:ascii="Arial" w:hAnsi="Arial" w:cs="Arial"/>
                <w:sz w:val="24"/>
                <w:szCs w:val="24"/>
              </w:rPr>
            </w:pPr>
            <w:r w:rsidRPr="0023533E">
              <w:rPr>
                <w:rFonts w:ascii="Arial" w:hAnsi="Arial" w:cs="Arial"/>
                <w:sz w:val="24"/>
                <w:szCs w:val="24"/>
              </w:rPr>
              <w:t>18</w:t>
            </w:r>
          </w:p>
        </w:tc>
      </w:tr>
      <w:tr w:rsidR="0023533E" w:rsidRPr="0023533E" w14:paraId="03160288" w14:textId="77777777" w:rsidTr="008A6011">
        <w:tc>
          <w:tcPr>
            <w:tcW w:w="7650" w:type="dxa"/>
          </w:tcPr>
          <w:p w14:paraId="32234B0D" w14:textId="77777777" w:rsidR="0023533E" w:rsidRPr="0023533E" w:rsidRDefault="0023533E" w:rsidP="00E539A1">
            <w:pPr>
              <w:rPr>
                <w:rFonts w:ascii="Arial" w:hAnsi="Arial" w:cs="Arial"/>
                <w:sz w:val="24"/>
                <w:szCs w:val="24"/>
              </w:rPr>
            </w:pPr>
          </w:p>
        </w:tc>
        <w:tc>
          <w:tcPr>
            <w:tcW w:w="1366" w:type="dxa"/>
          </w:tcPr>
          <w:p w14:paraId="0F030CFD" w14:textId="77777777" w:rsidR="0023533E" w:rsidRPr="0023533E" w:rsidRDefault="0023533E" w:rsidP="002914D0">
            <w:pPr>
              <w:rPr>
                <w:rFonts w:ascii="Arial" w:hAnsi="Arial" w:cs="Arial"/>
                <w:sz w:val="24"/>
                <w:szCs w:val="24"/>
              </w:rPr>
            </w:pPr>
          </w:p>
        </w:tc>
      </w:tr>
      <w:tr w:rsidR="002914D0" w:rsidRPr="0023533E" w14:paraId="06EE80FA" w14:textId="77777777" w:rsidTr="008A6011">
        <w:tc>
          <w:tcPr>
            <w:tcW w:w="7650" w:type="dxa"/>
          </w:tcPr>
          <w:p w14:paraId="620E4334" w14:textId="05B164A0" w:rsidR="002914D0" w:rsidRPr="0023533E" w:rsidRDefault="002914D0" w:rsidP="00E539A1">
            <w:pPr>
              <w:rPr>
                <w:rFonts w:ascii="Arial" w:hAnsi="Arial" w:cs="Arial"/>
                <w:sz w:val="24"/>
                <w:szCs w:val="24"/>
              </w:rPr>
            </w:pPr>
            <w:r w:rsidRPr="0023533E">
              <w:rPr>
                <w:rFonts w:ascii="Arial" w:hAnsi="Arial" w:cs="Arial"/>
                <w:sz w:val="24"/>
                <w:szCs w:val="24"/>
              </w:rPr>
              <w:t>Empowering young people and their families through advocacy</w:t>
            </w:r>
          </w:p>
        </w:tc>
        <w:tc>
          <w:tcPr>
            <w:tcW w:w="1366" w:type="dxa"/>
          </w:tcPr>
          <w:p w14:paraId="58351188" w14:textId="3DB644D8" w:rsidR="002914D0" w:rsidRPr="0023533E" w:rsidRDefault="002914D0" w:rsidP="002914D0">
            <w:pPr>
              <w:rPr>
                <w:rFonts w:ascii="Arial" w:hAnsi="Arial" w:cs="Arial"/>
                <w:sz w:val="24"/>
                <w:szCs w:val="24"/>
              </w:rPr>
            </w:pPr>
            <w:r w:rsidRPr="0023533E">
              <w:rPr>
                <w:rFonts w:ascii="Arial" w:hAnsi="Arial" w:cs="Arial"/>
                <w:sz w:val="24"/>
                <w:szCs w:val="24"/>
              </w:rPr>
              <w:t>19</w:t>
            </w:r>
          </w:p>
        </w:tc>
      </w:tr>
      <w:tr w:rsidR="0023533E" w:rsidRPr="0023533E" w14:paraId="73653CE5" w14:textId="77777777" w:rsidTr="008A6011">
        <w:tc>
          <w:tcPr>
            <w:tcW w:w="7650" w:type="dxa"/>
          </w:tcPr>
          <w:p w14:paraId="728D0F3B" w14:textId="77777777" w:rsidR="0023533E" w:rsidRPr="0023533E" w:rsidRDefault="0023533E" w:rsidP="00E539A1">
            <w:pPr>
              <w:rPr>
                <w:rFonts w:ascii="Arial" w:hAnsi="Arial" w:cs="Arial"/>
                <w:sz w:val="24"/>
                <w:szCs w:val="24"/>
              </w:rPr>
            </w:pPr>
          </w:p>
        </w:tc>
        <w:tc>
          <w:tcPr>
            <w:tcW w:w="1366" w:type="dxa"/>
          </w:tcPr>
          <w:p w14:paraId="288E3A74" w14:textId="77777777" w:rsidR="0023533E" w:rsidRPr="0023533E" w:rsidRDefault="0023533E" w:rsidP="002914D0">
            <w:pPr>
              <w:rPr>
                <w:rFonts w:ascii="Arial" w:hAnsi="Arial" w:cs="Arial"/>
                <w:sz w:val="24"/>
                <w:szCs w:val="24"/>
              </w:rPr>
            </w:pPr>
          </w:p>
        </w:tc>
      </w:tr>
      <w:tr w:rsidR="002C3833" w:rsidRPr="0023533E" w14:paraId="6A0495A2" w14:textId="77777777" w:rsidTr="008A6011">
        <w:tc>
          <w:tcPr>
            <w:tcW w:w="7650" w:type="dxa"/>
          </w:tcPr>
          <w:p w14:paraId="2BF9E31F" w14:textId="6F5A51FA" w:rsidR="002C3833" w:rsidRPr="0023533E" w:rsidRDefault="002C3833" w:rsidP="00E539A1">
            <w:pPr>
              <w:rPr>
                <w:rFonts w:ascii="Arial" w:hAnsi="Arial" w:cs="Arial"/>
                <w:sz w:val="24"/>
                <w:szCs w:val="24"/>
              </w:rPr>
            </w:pPr>
            <w:r w:rsidRPr="0023533E">
              <w:rPr>
                <w:rFonts w:ascii="Arial" w:hAnsi="Arial" w:cs="Arial"/>
                <w:sz w:val="24"/>
                <w:szCs w:val="24"/>
              </w:rPr>
              <w:t>Support for young people who do not meet the threshold for adult social care</w:t>
            </w:r>
          </w:p>
        </w:tc>
        <w:tc>
          <w:tcPr>
            <w:tcW w:w="1366" w:type="dxa"/>
          </w:tcPr>
          <w:p w14:paraId="7287277A" w14:textId="77777777" w:rsidR="0023533E" w:rsidRDefault="0023533E" w:rsidP="002914D0">
            <w:pPr>
              <w:rPr>
                <w:rFonts w:ascii="Arial" w:hAnsi="Arial" w:cs="Arial"/>
                <w:sz w:val="24"/>
                <w:szCs w:val="24"/>
              </w:rPr>
            </w:pPr>
          </w:p>
          <w:p w14:paraId="2C8AF5CD" w14:textId="743A1010" w:rsidR="002C3833" w:rsidRPr="0023533E" w:rsidRDefault="002C3833" w:rsidP="002914D0">
            <w:pPr>
              <w:rPr>
                <w:rFonts w:ascii="Arial" w:hAnsi="Arial" w:cs="Arial"/>
                <w:sz w:val="24"/>
                <w:szCs w:val="24"/>
              </w:rPr>
            </w:pPr>
            <w:r w:rsidRPr="0023533E">
              <w:rPr>
                <w:rFonts w:ascii="Arial" w:hAnsi="Arial" w:cs="Arial"/>
                <w:sz w:val="24"/>
                <w:szCs w:val="24"/>
              </w:rPr>
              <w:t>19</w:t>
            </w:r>
          </w:p>
        </w:tc>
      </w:tr>
      <w:tr w:rsidR="0023533E" w:rsidRPr="0023533E" w14:paraId="48A6E26C" w14:textId="77777777" w:rsidTr="008A6011">
        <w:tc>
          <w:tcPr>
            <w:tcW w:w="7650" w:type="dxa"/>
          </w:tcPr>
          <w:p w14:paraId="769ACB72" w14:textId="77777777" w:rsidR="0023533E" w:rsidRPr="0023533E" w:rsidRDefault="0023533E" w:rsidP="00E539A1">
            <w:pPr>
              <w:rPr>
                <w:rFonts w:ascii="Arial" w:hAnsi="Arial" w:cs="Arial"/>
                <w:sz w:val="24"/>
                <w:szCs w:val="24"/>
              </w:rPr>
            </w:pPr>
          </w:p>
        </w:tc>
        <w:tc>
          <w:tcPr>
            <w:tcW w:w="1366" w:type="dxa"/>
          </w:tcPr>
          <w:p w14:paraId="2B7BD4FE" w14:textId="77777777" w:rsidR="0023533E" w:rsidRPr="0023533E" w:rsidRDefault="0023533E" w:rsidP="002914D0">
            <w:pPr>
              <w:rPr>
                <w:rFonts w:ascii="Arial" w:hAnsi="Arial" w:cs="Arial"/>
                <w:sz w:val="24"/>
                <w:szCs w:val="24"/>
              </w:rPr>
            </w:pPr>
          </w:p>
        </w:tc>
      </w:tr>
      <w:tr w:rsidR="002914D0" w:rsidRPr="0023533E" w14:paraId="7E8FFC8F" w14:textId="77777777" w:rsidTr="008A6011">
        <w:tc>
          <w:tcPr>
            <w:tcW w:w="7650" w:type="dxa"/>
          </w:tcPr>
          <w:p w14:paraId="02A6EF44" w14:textId="2E29BF21" w:rsidR="002914D0" w:rsidRPr="0023533E" w:rsidRDefault="002914D0" w:rsidP="00E539A1">
            <w:pPr>
              <w:rPr>
                <w:rFonts w:ascii="Arial" w:hAnsi="Arial" w:cs="Arial"/>
                <w:sz w:val="24"/>
                <w:szCs w:val="24"/>
              </w:rPr>
            </w:pPr>
            <w:r w:rsidRPr="0023533E">
              <w:rPr>
                <w:rFonts w:ascii="Arial" w:hAnsi="Arial" w:cs="Arial"/>
                <w:sz w:val="24"/>
                <w:szCs w:val="24"/>
              </w:rPr>
              <w:t>Encouraging early planning to assist adult social care</w:t>
            </w:r>
          </w:p>
        </w:tc>
        <w:tc>
          <w:tcPr>
            <w:tcW w:w="1366" w:type="dxa"/>
          </w:tcPr>
          <w:p w14:paraId="5935C33E" w14:textId="7E840B49" w:rsidR="002914D0" w:rsidRPr="0023533E" w:rsidRDefault="002914D0" w:rsidP="002914D0">
            <w:pPr>
              <w:rPr>
                <w:rFonts w:ascii="Arial" w:hAnsi="Arial" w:cs="Arial"/>
                <w:sz w:val="24"/>
                <w:szCs w:val="24"/>
              </w:rPr>
            </w:pPr>
            <w:r w:rsidRPr="0023533E">
              <w:rPr>
                <w:rFonts w:ascii="Arial" w:hAnsi="Arial" w:cs="Arial"/>
                <w:sz w:val="24"/>
                <w:szCs w:val="24"/>
              </w:rPr>
              <w:t>20</w:t>
            </w:r>
          </w:p>
        </w:tc>
      </w:tr>
      <w:tr w:rsidR="0023533E" w:rsidRPr="0023533E" w14:paraId="0D9AC321" w14:textId="77777777" w:rsidTr="008A6011">
        <w:tc>
          <w:tcPr>
            <w:tcW w:w="7650" w:type="dxa"/>
          </w:tcPr>
          <w:p w14:paraId="6862AB67" w14:textId="77777777" w:rsidR="0023533E" w:rsidRPr="0023533E" w:rsidRDefault="0023533E" w:rsidP="00E539A1">
            <w:pPr>
              <w:rPr>
                <w:rFonts w:ascii="Arial" w:hAnsi="Arial" w:cs="Arial"/>
                <w:sz w:val="24"/>
                <w:szCs w:val="24"/>
              </w:rPr>
            </w:pPr>
          </w:p>
        </w:tc>
        <w:tc>
          <w:tcPr>
            <w:tcW w:w="1366" w:type="dxa"/>
          </w:tcPr>
          <w:p w14:paraId="2C5680DF" w14:textId="77777777" w:rsidR="0023533E" w:rsidRPr="0023533E" w:rsidRDefault="0023533E" w:rsidP="002914D0">
            <w:pPr>
              <w:rPr>
                <w:rFonts w:ascii="Arial" w:hAnsi="Arial" w:cs="Arial"/>
                <w:sz w:val="24"/>
                <w:szCs w:val="24"/>
              </w:rPr>
            </w:pPr>
          </w:p>
        </w:tc>
      </w:tr>
      <w:tr w:rsidR="002914D0" w:rsidRPr="0023533E" w14:paraId="5CD25C0B" w14:textId="77777777" w:rsidTr="008A6011">
        <w:tc>
          <w:tcPr>
            <w:tcW w:w="7650" w:type="dxa"/>
          </w:tcPr>
          <w:p w14:paraId="5BDD9811" w14:textId="237A4DE6" w:rsidR="002914D0" w:rsidRPr="0023533E" w:rsidRDefault="002914D0" w:rsidP="00E539A1">
            <w:pPr>
              <w:rPr>
                <w:rFonts w:ascii="Arial" w:hAnsi="Arial" w:cs="Arial"/>
                <w:sz w:val="24"/>
                <w:szCs w:val="24"/>
              </w:rPr>
            </w:pPr>
            <w:r w:rsidRPr="0023533E">
              <w:rPr>
                <w:rFonts w:ascii="Arial" w:hAnsi="Arial" w:cs="Arial"/>
                <w:sz w:val="24"/>
                <w:szCs w:val="24"/>
              </w:rPr>
              <w:t>Actively promoting employment and volunteering opportunities</w:t>
            </w:r>
          </w:p>
        </w:tc>
        <w:tc>
          <w:tcPr>
            <w:tcW w:w="1366" w:type="dxa"/>
          </w:tcPr>
          <w:p w14:paraId="5F1FAA3A" w14:textId="7CB17F26" w:rsidR="002914D0" w:rsidRPr="0023533E" w:rsidRDefault="002914D0" w:rsidP="002914D0">
            <w:pPr>
              <w:rPr>
                <w:rFonts w:ascii="Arial" w:hAnsi="Arial" w:cs="Arial"/>
                <w:sz w:val="24"/>
                <w:szCs w:val="24"/>
              </w:rPr>
            </w:pPr>
            <w:r w:rsidRPr="0023533E">
              <w:rPr>
                <w:rFonts w:ascii="Arial" w:hAnsi="Arial" w:cs="Arial"/>
                <w:sz w:val="24"/>
                <w:szCs w:val="24"/>
              </w:rPr>
              <w:t>21</w:t>
            </w:r>
          </w:p>
        </w:tc>
      </w:tr>
      <w:tr w:rsidR="0023533E" w:rsidRPr="0023533E" w14:paraId="6B6B94F5" w14:textId="77777777" w:rsidTr="008A6011">
        <w:tc>
          <w:tcPr>
            <w:tcW w:w="7650" w:type="dxa"/>
          </w:tcPr>
          <w:p w14:paraId="1F84BB7E" w14:textId="77777777" w:rsidR="0023533E" w:rsidRPr="0023533E" w:rsidRDefault="0023533E" w:rsidP="00E539A1">
            <w:pPr>
              <w:rPr>
                <w:rFonts w:ascii="Arial" w:hAnsi="Arial" w:cs="Arial"/>
                <w:sz w:val="24"/>
                <w:szCs w:val="24"/>
              </w:rPr>
            </w:pPr>
          </w:p>
        </w:tc>
        <w:tc>
          <w:tcPr>
            <w:tcW w:w="1366" w:type="dxa"/>
          </w:tcPr>
          <w:p w14:paraId="42199B67" w14:textId="77777777" w:rsidR="0023533E" w:rsidRPr="0023533E" w:rsidRDefault="0023533E" w:rsidP="002914D0">
            <w:pPr>
              <w:rPr>
                <w:rFonts w:ascii="Arial" w:hAnsi="Arial" w:cs="Arial"/>
                <w:sz w:val="24"/>
                <w:szCs w:val="24"/>
              </w:rPr>
            </w:pPr>
          </w:p>
        </w:tc>
      </w:tr>
      <w:tr w:rsidR="002914D0" w:rsidRPr="0023533E" w14:paraId="4A1DEBCA" w14:textId="77777777" w:rsidTr="008A6011">
        <w:tc>
          <w:tcPr>
            <w:tcW w:w="7650" w:type="dxa"/>
          </w:tcPr>
          <w:p w14:paraId="310DAE2E" w14:textId="037FA27C" w:rsidR="002914D0" w:rsidRPr="0023533E" w:rsidRDefault="002914D0" w:rsidP="00E539A1">
            <w:pPr>
              <w:rPr>
                <w:rFonts w:ascii="Arial" w:hAnsi="Arial" w:cs="Arial"/>
                <w:sz w:val="24"/>
                <w:szCs w:val="24"/>
              </w:rPr>
            </w:pPr>
            <w:r w:rsidRPr="0023533E">
              <w:rPr>
                <w:rFonts w:ascii="Arial" w:hAnsi="Arial" w:cs="Arial"/>
                <w:sz w:val="24"/>
                <w:szCs w:val="24"/>
              </w:rPr>
              <w:t>Empowering parents through travel training</w:t>
            </w:r>
          </w:p>
        </w:tc>
        <w:tc>
          <w:tcPr>
            <w:tcW w:w="1366" w:type="dxa"/>
          </w:tcPr>
          <w:p w14:paraId="74DFD5E7" w14:textId="7749DEC7" w:rsidR="002914D0" w:rsidRPr="0023533E" w:rsidRDefault="002914D0" w:rsidP="002914D0">
            <w:pPr>
              <w:rPr>
                <w:rFonts w:ascii="Arial" w:hAnsi="Arial" w:cs="Arial"/>
                <w:sz w:val="24"/>
                <w:szCs w:val="24"/>
              </w:rPr>
            </w:pPr>
            <w:r w:rsidRPr="0023533E">
              <w:rPr>
                <w:rFonts w:ascii="Arial" w:hAnsi="Arial" w:cs="Arial"/>
                <w:sz w:val="24"/>
                <w:szCs w:val="24"/>
              </w:rPr>
              <w:t>23</w:t>
            </w:r>
          </w:p>
        </w:tc>
      </w:tr>
      <w:tr w:rsidR="002914D0" w:rsidRPr="0023533E" w14:paraId="1B44C2CC" w14:textId="77777777" w:rsidTr="008A6011">
        <w:tc>
          <w:tcPr>
            <w:tcW w:w="7650" w:type="dxa"/>
          </w:tcPr>
          <w:p w14:paraId="6153EC93" w14:textId="77777777" w:rsidR="002914D0" w:rsidRPr="0023533E" w:rsidRDefault="002914D0" w:rsidP="00E539A1">
            <w:pPr>
              <w:rPr>
                <w:rFonts w:ascii="Arial" w:hAnsi="Arial" w:cs="Arial"/>
                <w:sz w:val="24"/>
                <w:szCs w:val="24"/>
              </w:rPr>
            </w:pPr>
          </w:p>
        </w:tc>
        <w:tc>
          <w:tcPr>
            <w:tcW w:w="1366" w:type="dxa"/>
          </w:tcPr>
          <w:p w14:paraId="6BA7B12C" w14:textId="77777777" w:rsidR="002914D0" w:rsidRPr="0023533E" w:rsidRDefault="002914D0" w:rsidP="002914D0">
            <w:pPr>
              <w:rPr>
                <w:rFonts w:ascii="Arial" w:hAnsi="Arial" w:cs="Arial"/>
                <w:sz w:val="24"/>
                <w:szCs w:val="24"/>
              </w:rPr>
            </w:pPr>
          </w:p>
        </w:tc>
      </w:tr>
      <w:tr w:rsidR="002D3AE8" w:rsidRPr="0023533E" w14:paraId="39FA638C" w14:textId="77777777" w:rsidTr="008A6011">
        <w:tc>
          <w:tcPr>
            <w:tcW w:w="7650" w:type="dxa"/>
          </w:tcPr>
          <w:p w14:paraId="7040F99B" w14:textId="027695A1" w:rsidR="002D3AE8" w:rsidRPr="0023533E" w:rsidRDefault="002D3AE8" w:rsidP="00E539A1">
            <w:pPr>
              <w:rPr>
                <w:rFonts w:ascii="Arial" w:hAnsi="Arial" w:cs="Arial"/>
                <w:sz w:val="24"/>
                <w:szCs w:val="24"/>
              </w:rPr>
            </w:pPr>
            <w:r>
              <w:rPr>
                <w:rFonts w:ascii="Arial" w:hAnsi="Arial" w:cs="Arial"/>
                <w:sz w:val="24"/>
                <w:szCs w:val="24"/>
              </w:rPr>
              <w:t>Appendix</w:t>
            </w:r>
          </w:p>
        </w:tc>
        <w:tc>
          <w:tcPr>
            <w:tcW w:w="1366" w:type="dxa"/>
          </w:tcPr>
          <w:p w14:paraId="07B4B117" w14:textId="13E9A5F4" w:rsidR="002D3AE8" w:rsidRPr="0023533E" w:rsidRDefault="002D3AE8" w:rsidP="002914D0">
            <w:pPr>
              <w:rPr>
                <w:rFonts w:ascii="Arial" w:hAnsi="Arial" w:cs="Arial"/>
                <w:sz w:val="24"/>
                <w:szCs w:val="24"/>
              </w:rPr>
            </w:pPr>
            <w:r>
              <w:rPr>
                <w:rFonts w:ascii="Arial" w:hAnsi="Arial" w:cs="Arial"/>
                <w:sz w:val="24"/>
                <w:szCs w:val="24"/>
              </w:rPr>
              <w:t>25</w:t>
            </w:r>
          </w:p>
        </w:tc>
      </w:tr>
    </w:tbl>
    <w:p w14:paraId="2D1CE6BB" w14:textId="77777777" w:rsidR="00741158" w:rsidRPr="0023533E" w:rsidRDefault="00741158" w:rsidP="002A7357">
      <w:pPr>
        <w:spacing w:after="0"/>
        <w:rPr>
          <w:rFonts w:ascii="Arial" w:hAnsi="Arial" w:cs="Arial"/>
          <w:sz w:val="24"/>
          <w:szCs w:val="24"/>
        </w:rPr>
      </w:pPr>
    </w:p>
    <w:p w14:paraId="3587481A" w14:textId="77777777" w:rsidR="00E16E36" w:rsidRPr="0023533E" w:rsidRDefault="00E16E36" w:rsidP="002A7357">
      <w:pPr>
        <w:spacing w:after="0"/>
        <w:rPr>
          <w:rFonts w:ascii="Arial" w:hAnsi="Arial" w:cs="Arial"/>
          <w:sz w:val="24"/>
          <w:szCs w:val="24"/>
        </w:rPr>
      </w:pPr>
    </w:p>
    <w:p w14:paraId="67359DC8" w14:textId="77777777" w:rsidR="001D1ABC" w:rsidRDefault="001D1ABC">
      <w:pPr>
        <w:rPr>
          <w:rFonts w:ascii="Arial" w:hAnsi="Arial" w:cs="Arial"/>
          <w:b/>
          <w:sz w:val="24"/>
          <w:szCs w:val="24"/>
        </w:rPr>
      </w:pPr>
      <w:r>
        <w:rPr>
          <w:rFonts w:ascii="Arial" w:hAnsi="Arial" w:cs="Arial"/>
          <w:b/>
          <w:sz w:val="24"/>
          <w:szCs w:val="24"/>
        </w:rPr>
        <w:br w:type="page"/>
      </w:r>
    </w:p>
    <w:p w14:paraId="3181BFBF" w14:textId="75312856" w:rsidR="001D1ABC" w:rsidRDefault="00741158" w:rsidP="00741158">
      <w:pPr>
        <w:spacing w:after="0"/>
        <w:rPr>
          <w:rFonts w:ascii="Arial" w:hAnsi="Arial" w:cs="Arial"/>
          <w:b/>
          <w:sz w:val="28"/>
          <w:szCs w:val="28"/>
        </w:rPr>
      </w:pPr>
      <w:r>
        <w:rPr>
          <w:rFonts w:ascii="Arial" w:hAnsi="Arial" w:cs="Arial"/>
          <w:b/>
          <w:sz w:val="28"/>
          <w:szCs w:val="28"/>
        </w:rPr>
        <w:lastRenderedPageBreak/>
        <w:t xml:space="preserve">                                                                                  </w:t>
      </w:r>
      <w:r>
        <w:rPr>
          <w:rFonts w:ascii="Arial" w:hAnsi="Arial" w:cs="Arial"/>
          <w:noProof/>
          <w:color w:val="676767"/>
          <w:lang w:eastAsia="en-GB"/>
        </w:rPr>
        <w:drawing>
          <wp:inline distT="0" distB="0" distL="0" distR="0" wp14:anchorId="4FAF414A" wp14:editId="001D2EE9">
            <wp:extent cx="1362075" cy="1818370"/>
            <wp:effectExtent l="0" t="0" r="0" b="0"/>
            <wp:docPr id="11" name="Picture 11" descr="Rebecca 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ecca Lan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9334" cy="1828061"/>
                    </a:xfrm>
                    <a:prstGeom prst="rect">
                      <a:avLst/>
                    </a:prstGeom>
                    <a:noFill/>
                    <a:ln>
                      <a:noFill/>
                    </a:ln>
                  </pic:spPr>
                </pic:pic>
              </a:graphicData>
            </a:graphic>
          </wp:inline>
        </w:drawing>
      </w:r>
    </w:p>
    <w:p w14:paraId="259BED8F" w14:textId="77777777" w:rsidR="00741158" w:rsidRDefault="00741158" w:rsidP="00FD2E3D">
      <w:pPr>
        <w:rPr>
          <w:rFonts w:ascii="Arial" w:hAnsi="Arial" w:cs="Arial"/>
          <w:sz w:val="24"/>
          <w:szCs w:val="24"/>
          <w:lang w:val="en-US"/>
        </w:rPr>
      </w:pPr>
    </w:p>
    <w:p w14:paraId="07A124F4" w14:textId="77777777" w:rsidR="00741158" w:rsidRPr="00741158" w:rsidRDefault="00741158" w:rsidP="00FD2E3D">
      <w:pPr>
        <w:rPr>
          <w:rFonts w:ascii="Arial" w:hAnsi="Arial" w:cs="Arial"/>
          <w:b/>
          <w:sz w:val="24"/>
          <w:szCs w:val="24"/>
          <w:lang w:val="en-US"/>
        </w:rPr>
      </w:pPr>
    </w:p>
    <w:p w14:paraId="37C8EF67" w14:textId="186AB91B" w:rsidR="00741158" w:rsidRPr="00741158" w:rsidRDefault="00741158" w:rsidP="00FD2E3D">
      <w:pPr>
        <w:rPr>
          <w:rFonts w:ascii="Arial" w:hAnsi="Arial" w:cs="Arial"/>
          <w:b/>
          <w:sz w:val="24"/>
          <w:szCs w:val="24"/>
          <w:lang w:val="en-US"/>
        </w:rPr>
      </w:pPr>
      <w:r w:rsidRPr="00741158">
        <w:rPr>
          <w:rFonts w:ascii="Arial" w:hAnsi="Arial" w:cs="Arial"/>
          <w:b/>
          <w:sz w:val="24"/>
          <w:szCs w:val="24"/>
          <w:lang w:val="en-US"/>
        </w:rPr>
        <w:t>Foreword by</w:t>
      </w:r>
      <w:r w:rsidR="00EF3055">
        <w:rPr>
          <w:rFonts w:ascii="Arial" w:hAnsi="Arial" w:cs="Arial"/>
          <w:b/>
          <w:sz w:val="24"/>
          <w:szCs w:val="24"/>
          <w:lang w:val="en-US"/>
        </w:rPr>
        <w:t xml:space="preserve"> the</w:t>
      </w:r>
      <w:r w:rsidRPr="00741158">
        <w:rPr>
          <w:rFonts w:ascii="Arial" w:hAnsi="Arial" w:cs="Arial"/>
          <w:b/>
          <w:sz w:val="24"/>
          <w:szCs w:val="24"/>
          <w:lang w:val="en-US"/>
        </w:rPr>
        <w:t xml:space="preserve"> Task Group Chair, Councillor Rebecca Lanning.</w:t>
      </w:r>
    </w:p>
    <w:p w14:paraId="7A25EE55" w14:textId="3297A6B6" w:rsidR="00FD2E3D" w:rsidRDefault="00FD2E3D" w:rsidP="00FD2E3D">
      <w:pPr>
        <w:rPr>
          <w:rFonts w:ascii="Arial" w:hAnsi="Arial" w:cs="Arial"/>
          <w:sz w:val="24"/>
          <w:szCs w:val="24"/>
          <w:lang w:val="en-US"/>
        </w:rPr>
      </w:pPr>
      <w:r>
        <w:rPr>
          <w:rFonts w:ascii="Arial" w:hAnsi="Arial" w:cs="Arial"/>
          <w:sz w:val="24"/>
          <w:szCs w:val="24"/>
          <w:lang w:val="en-US"/>
        </w:rPr>
        <w:t xml:space="preserve">Navigating the transition from childhood to adulthood – while often an inspiring and exciting period in one’s life – can be challenging.  But not all challenges are equal. </w:t>
      </w:r>
    </w:p>
    <w:p w14:paraId="1C35243F" w14:textId="753B21FE" w:rsidR="00FD2E3D" w:rsidRDefault="00FD2E3D" w:rsidP="00FD2E3D">
      <w:pPr>
        <w:rPr>
          <w:rFonts w:ascii="Arial" w:hAnsi="Arial" w:cs="Arial"/>
          <w:sz w:val="24"/>
          <w:szCs w:val="24"/>
          <w:lang w:val="en-US"/>
        </w:rPr>
      </w:pPr>
      <w:r>
        <w:rPr>
          <w:rFonts w:ascii="Arial" w:hAnsi="Arial" w:cs="Arial"/>
          <w:sz w:val="24"/>
          <w:szCs w:val="24"/>
          <w:lang w:val="en-US"/>
        </w:rPr>
        <w:t>For young people with special education</w:t>
      </w:r>
      <w:r w:rsidR="007E291F">
        <w:rPr>
          <w:rFonts w:ascii="Arial" w:hAnsi="Arial" w:cs="Arial"/>
          <w:sz w:val="24"/>
          <w:szCs w:val="24"/>
          <w:lang w:val="en-US"/>
        </w:rPr>
        <w:t>al</w:t>
      </w:r>
      <w:r>
        <w:rPr>
          <w:rFonts w:ascii="Arial" w:hAnsi="Arial" w:cs="Arial"/>
          <w:sz w:val="24"/>
          <w:szCs w:val="24"/>
          <w:lang w:val="en-US"/>
        </w:rPr>
        <w:t xml:space="preserve"> needs and disability (SEND), the journey to adulthood is more complex.  And too often the challenges outweigh, and in some cases, extinguish any initial optimism.  These young people,</w:t>
      </w:r>
      <w:r w:rsidR="007E291F">
        <w:rPr>
          <w:rFonts w:ascii="Arial" w:hAnsi="Arial" w:cs="Arial"/>
          <w:sz w:val="24"/>
          <w:szCs w:val="24"/>
          <w:lang w:val="en-US"/>
        </w:rPr>
        <w:t xml:space="preserve"> </w:t>
      </w:r>
      <w:r>
        <w:rPr>
          <w:rFonts w:ascii="Arial" w:hAnsi="Arial" w:cs="Arial"/>
          <w:sz w:val="24"/>
          <w:szCs w:val="24"/>
          <w:lang w:val="en-US"/>
        </w:rPr>
        <w:t xml:space="preserve">who </w:t>
      </w:r>
      <w:r w:rsidRPr="00D921A1">
        <w:rPr>
          <w:rFonts w:ascii="Arial" w:hAnsi="Arial" w:cs="Arial"/>
          <w:sz w:val="24"/>
          <w:szCs w:val="24"/>
          <w:lang w:val="en-US"/>
        </w:rPr>
        <w:t>represent 15% of</w:t>
      </w:r>
      <w:r>
        <w:rPr>
          <w:rFonts w:ascii="Arial" w:hAnsi="Arial" w:cs="Arial"/>
          <w:sz w:val="24"/>
          <w:szCs w:val="24"/>
          <w:lang w:val="en-US"/>
        </w:rPr>
        <w:t xml:space="preserve"> children in England, are: three times more likely to lack a close friend, seven times more likely to be excluded, twice as likely to experience persistent bullying most days at school and four times more likely to experience mental health problems than their non-SEND peers.  By the time they reach adulthood, they are nearly twice as likely to see friends only once a year, twice as likely to be living in poverty, four times as likely to be single</w:t>
      </w:r>
      <w:r>
        <w:rPr>
          <w:rStyle w:val="FootnoteReference"/>
          <w:rFonts w:ascii="Arial" w:hAnsi="Arial" w:cs="Arial"/>
          <w:sz w:val="24"/>
          <w:szCs w:val="24"/>
          <w:lang w:val="en-US"/>
        </w:rPr>
        <w:footnoteReference w:id="1"/>
      </w:r>
      <w:r w:rsidRPr="007E291F">
        <w:rPr>
          <w:rFonts w:ascii="Arial" w:hAnsi="Arial" w:cs="Arial"/>
          <w:sz w:val="24"/>
          <w:szCs w:val="24"/>
          <w:vertAlign w:val="superscript"/>
          <w:lang w:val="en-US"/>
        </w:rPr>
        <w:t>,</w:t>
      </w:r>
      <w:r>
        <w:rPr>
          <w:rStyle w:val="FootnoteReference"/>
          <w:rFonts w:ascii="Arial" w:hAnsi="Arial" w:cs="Arial"/>
          <w:sz w:val="24"/>
          <w:szCs w:val="24"/>
          <w:lang w:val="en-US"/>
        </w:rPr>
        <w:footnoteReference w:id="2"/>
      </w:r>
      <w:r>
        <w:rPr>
          <w:rFonts w:ascii="Arial" w:hAnsi="Arial" w:cs="Arial"/>
          <w:sz w:val="24"/>
          <w:szCs w:val="24"/>
          <w:lang w:val="en-US"/>
        </w:rPr>
        <w:t xml:space="preserve"> and, while far less likely to be employed, if they do have a job, it will likely be part-time and poorly paid</w:t>
      </w:r>
      <w:r>
        <w:rPr>
          <w:rStyle w:val="FootnoteReference"/>
          <w:rFonts w:ascii="Arial" w:hAnsi="Arial" w:cs="Arial"/>
          <w:sz w:val="24"/>
          <w:szCs w:val="24"/>
          <w:lang w:val="en-US"/>
        </w:rPr>
        <w:footnoteReference w:id="3"/>
      </w:r>
      <w:r>
        <w:rPr>
          <w:rFonts w:ascii="Arial" w:hAnsi="Arial" w:cs="Arial"/>
          <w:sz w:val="24"/>
          <w:szCs w:val="24"/>
          <w:lang w:val="en-US"/>
        </w:rPr>
        <w:t>.</w:t>
      </w:r>
    </w:p>
    <w:p w14:paraId="3DBC57FC" w14:textId="58ACB245" w:rsidR="00FD2E3D" w:rsidRDefault="00FD2E3D" w:rsidP="00FD2E3D">
      <w:pPr>
        <w:rPr>
          <w:rFonts w:ascii="Arial" w:hAnsi="Arial" w:cs="Arial"/>
          <w:sz w:val="24"/>
          <w:szCs w:val="24"/>
          <w:lang w:val="en-US"/>
        </w:rPr>
      </w:pPr>
      <w:r>
        <w:rPr>
          <w:rFonts w:ascii="Arial" w:hAnsi="Arial" w:cs="Arial"/>
          <w:sz w:val="24"/>
          <w:szCs w:val="24"/>
          <w:lang w:val="en-US"/>
        </w:rPr>
        <w:t xml:space="preserve">This is not the future that we in Merton want for our young people.  Indeed, our aspiration for young people with SEND is no different to the aspirations we hold for any of </w:t>
      </w:r>
      <w:r w:rsidR="007E291F">
        <w:rPr>
          <w:rFonts w:ascii="Arial" w:hAnsi="Arial" w:cs="Arial"/>
          <w:sz w:val="24"/>
          <w:szCs w:val="24"/>
          <w:lang w:val="en-US"/>
        </w:rPr>
        <w:t>the</w:t>
      </w:r>
      <w:r>
        <w:rPr>
          <w:rFonts w:ascii="Arial" w:hAnsi="Arial" w:cs="Arial"/>
          <w:sz w:val="24"/>
          <w:szCs w:val="24"/>
          <w:lang w:val="en-US"/>
        </w:rPr>
        <w:t xml:space="preserve"> children and young people across </w:t>
      </w:r>
      <w:r w:rsidR="007E291F">
        <w:rPr>
          <w:rFonts w:ascii="Arial" w:hAnsi="Arial" w:cs="Arial"/>
          <w:sz w:val="24"/>
          <w:szCs w:val="24"/>
          <w:lang w:val="en-US"/>
        </w:rPr>
        <w:t>our</w:t>
      </w:r>
      <w:r>
        <w:rPr>
          <w:rFonts w:ascii="Arial" w:hAnsi="Arial" w:cs="Arial"/>
          <w:sz w:val="24"/>
          <w:szCs w:val="24"/>
          <w:lang w:val="en-US"/>
        </w:rPr>
        <w:t xml:space="preserve"> borough: to lead happy and fulfilled lives.  As such, </w:t>
      </w:r>
      <w:r w:rsidR="004661EF">
        <w:rPr>
          <w:rFonts w:ascii="Arial" w:hAnsi="Arial" w:cs="Arial"/>
          <w:sz w:val="24"/>
          <w:szCs w:val="24"/>
          <w:lang w:val="en-US"/>
        </w:rPr>
        <w:t>we hope that through our review and recommendations,</w:t>
      </w:r>
      <w:r>
        <w:rPr>
          <w:rFonts w:ascii="Arial" w:hAnsi="Arial" w:cs="Arial"/>
          <w:sz w:val="24"/>
          <w:szCs w:val="24"/>
          <w:lang w:val="en-US"/>
        </w:rPr>
        <w:t xml:space="preserve"> </w:t>
      </w:r>
      <w:r w:rsidR="007E291F">
        <w:rPr>
          <w:rFonts w:ascii="Arial" w:hAnsi="Arial" w:cs="Arial"/>
          <w:sz w:val="24"/>
          <w:szCs w:val="24"/>
          <w:lang w:val="en-US"/>
        </w:rPr>
        <w:t xml:space="preserve">we </w:t>
      </w:r>
      <w:r w:rsidR="0055123C">
        <w:rPr>
          <w:rFonts w:ascii="Arial" w:hAnsi="Arial" w:cs="Arial"/>
          <w:sz w:val="24"/>
          <w:szCs w:val="24"/>
          <w:lang w:val="en-US"/>
        </w:rPr>
        <w:t xml:space="preserve">will </w:t>
      </w:r>
      <w:r w:rsidR="007E291F">
        <w:rPr>
          <w:rFonts w:ascii="Arial" w:hAnsi="Arial" w:cs="Arial"/>
          <w:sz w:val="24"/>
          <w:szCs w:val="24"/>
          <w:lang w:val="en-US"/>
        </w:rPr>
        <w:t xml:space="preserve">continue to empower </w:t>
      </w:r>
      <w:r>
        <w:rPr>
          <w:rFonts w:ascii="Arial" w:hAnsi="Arial" w:cs="Arial"/>
          <w:sz w:val="24"/>
          <w:szCs w:val="24"/>
          <w:lang w:val="en-US"/>
        </w:rPr>
        <w:t xml:space="preserve">young people with SEND to play a central role in determining what they want </w:t>
      </w:r>
      <w:r w:rsidRPr="00B05F81">
        <w:rPr>
          <w:rFonts w:ascii="Arial" w:hAnsi="Arial" w:cs="Arial"/>
          <w:sz w:val="24"/>
          <w:szCs w:val="24"/>
          <w:lang w:val="en-US"/>
        </w:rPr>
        <w:t>to achieve</w:t>
      </w:r>
      <w:r w:rsidR="004661EF">
        <w:rPr>
          <w:rFonts w:ascii="Arial" w:hAnsi="Arial" w:cs="Arial"/>
          <w:sz w:val="24"/>
          <w:szCs w:val="24"/>
          <w:lang w:val="en-US"/>
        </w:rPr>
        <w:t>.  To</w:t>
      </w:r>
      <w:r w:rsidRPr="00B05F81">
        <w:rPr>
          <w:rFonts w:ascii="Arial" w:hAnsi="Arial" w:cs="Arial"/>
          <w:sz w:val="24"/>
          <w:szCs w:val="24"/>
          <w:lang w:val="en-US"/>
        </w:rPr>
        <w:t xml:space="preserve"> equip</w:t>
      </w:r>
      <w:r w:rsidR="004661EF">
        <w:rPr>
          <w:rFonts w:ascii="Arial" w:hAnsi="Arial" w:cs="Arial"/>
          <w:sz w:val="24"/>
          <w:szCs w:val="24"/>
          <w:lang w:val="en-US"/>
        </w:rPr>
        <w:t xml:space="preserve"> them</w:t>
      </w:r>
      <w:r w:rsidRPr="00B05F81">
        <w:rPr>
          <w:rFonts w:ascii="Arial" w:hAnsi="Arial" w:cs="Arial"/>
          <w:sz w:val="24"/>
          <w:szCs w:val="24"/>
          <w:lang w:val="en-US"/>
        </w:rPr>
        <w:t xml:space="preserve"> with the information and skills they need to </w:t>
      </w:r>
      <w:r w:rsidR="00B05F81">
        <w:rPr>
          <w:rFonts w:ascii="Arial" w:hAnsi="Arial" w:cs="Arial"/>
          <w:sz w:val="24"/>
          <w:szCs w:val="24"/>
          <w:lang w:val="en-US"/>
        </w:rPr>
        <w:t>realise</w:t>
      </w:r>
      <w:r w:rsidRPr="00B05F81">
        <w:rPr>
          <w:rFonts w:ascii="Arial" w:hAnsi="Arial" w:cs="Arial"/>
          <w:sz w:val="24"/>
          <w:szCs w:val="24"/>
          <w:lang w:val="en-US"/>
        </w:rPr>
        <w:t xml:space="preserve"> life-transforming outcomes through greater independence, </w:t>
      </w:r>
      <w:r w:rsidR="00B05F81" w:rsidRPr="00B05F81">
        <w:rPr>
          <w:rFonts w:ascii="Arial" w:hAnsi="Arial" w:cs="Arial"/>
          <w:sz w:val="24"/>
          <w:szCs w:val="24"/>
          <w:lang w:val="en-US"/>
        </w:rPr>
        <w:t>access to employment and community inclusion.</w:t>
      </w:r>
    </w:p>
    <w:p w14:paraId="22CA161C" w14:textId="77777777" w:rsidR="004517B8" w:rsidRDefault="00FD2E3D">
      <w:pPr>
        <w:rPr>
          <w:rFonts w:ascii="Arial" w:hAnsi="Arial" w:cs="Arial"/>
          <w:sz w:val="24"/>
          <w:szCs w:val="24"/>
        </w:rPr>
      </w:pPr>
      <w:r>
        <w:rPr>
          <w:rFonts w:ascii="Arial" w:hAnsi="Arial" w:cs="Arial"/>
          <w:sz w:val="24"/>
          <w:szCs w:val="24"/>
        </w:rPr>
        <w:t>I would like to take this opportunity to thank the task group members who committed</w:t>
      </w:r>
      <w:r w:rsidR="00674C3D">
        <w:rPr>
          <w:rFonts w:ascii="Arial" w:hAnsi="Arial" w:cs="Arial"/>
          <w:sz w:val="24"/>
          <w:szCs w:val="24"/>
        </w:rPr>
        <w:t xml:space="preserve"> and contributed </w:t>
      </w:r>
      <w:r>
        <w:rPr>
          <w:rFonts w:ascii="Arial" w:hAnsi="Arial" w:cs="Arial"/>
          <w:sz w:val="24"/>
          <w:szCs w:val="24"/>
        </w:rPr>
        <w:t xml:space="preserve">to this review of a complex, challenging and critically important </w:t>
      </w:r>
      <w:r w:rsidR="00B05F81">
        <w:rPr>
          <w:rFonts w:ascii="Arial" w:hAnsi="Arial" w:cs="Arial"/>
          <w:sz w:val="24"/>
          <w:szCs w:val="24"/>
        </w:rPr>
        <w:t>area.</w:t>
      </w:r>
      <w:r>
        <w:rPr>
          <w:rFonts w:ascii="Arial" w:hAnsi="Arial" w:cs="Arial"/>
          <w:sz w:val="24"/>
          <w:szCs w:val="24"/>
        </w:rPr>
        <w:t xml:space="preserve">  </w:t>
      </w:r>
      <w:r w:rsidR="00674C3D">
        <w:rPr>
          <w:rFonts w:ascii="Arial" w:hAnsi="Arial" w:cs="Arial"/>
          <w:sz w:val="24"/>
          <w:szCs w:val="24"/>
        </w:rPr>
        <w:t>I would also like</w:t>
      </w:r>
      <w:r>
        <w:rPr>
          <w:rFonts w:ascii="Arial" w:hAnsi="Arial" w:cs="Arial"/>
          <w:sz w:val="24"/>
          <w:szCs w:val="24"/>
        </w:rPr>
        <w:t xml:space="preserve"> to share my gratitude to Stella Akintan</w:t>
      </w:r>
      <w:r w:rsidR="004517B8">
        <w:rPr>
          <w:rFonts w:ascii="Arial" w:hAnsi="Arial" w:cs="Arial"/>
          <w:sz w:val="24"/>
          <w:szCs w:val="24"/>
        </w:rPr>
        <w:t>, scrutiny officer,</w:t>
      </w:r>
      <w:r>
        <w:rPr>
          <w:rFonts w:ascii="Arial" w:hAnsi="Arial" w:cs="Arial"/>
          <w:sz w:val="24"/>
          <w:szCs w:val="24"/>
        </w:rPr>
        <w:t xml:space="preserve"> who supported</w:t>
      </w:r>
      <w:r w:rsidR="00674C3D">
        <w:rPr>
          <w:rFonts w:ascii="Arial" w:hAnsi="Arial" w:cs="Arial"/>
          <w:sz w:val="24"/>
          <w:szCs w:val="24"/>
        </w:rPr>
        <w:t xml:space="preserve"> each of</w:t>
      </w:r>
      <w:r>
        <w:rPr>
          <w:rFonts w:ascii="Arial" w:hAnsi="Arial" w:cs="Arial"/>
          <w:sz w:val="24"/>
          <w:szCs w:val="24"/>
        </w:rPr>
        <w:t xml:space="preserve"> us in our first task group review as new councillors.</w:t>
      </w:r>
    </w:p>
    <w:p w14:paraId="3C949CB6" w14:textId="5507D68D" w:rsidR="001D1ABC" w:rsidRPr="00FD2E3D" w:rsidRDefault="00B05F81">
      <w:pPr>
        <w:rPr>
          <w:rFonts w:ascii="Arial" w:hAnsi="Arial" w:cs="Arial"/>
          <w:sz w:val="24"/>
          <w:szCs w:val="24"/>
        </w:rPr>
      </w:pPr>
      <w:r>
        <w:rPr>
          <w:rFonts w:ascii="Arial" w:hAnsi="Arial" w:cs="Arial"/>
          <w:sz w:val="24"/>
          <w:szCs w:val="24"/>
        </w:rPr>
        <w:t xml:space="preserve">This review wouldn’t have been possible without the time and expertise </w:t>
      </w:r>
      <w:r w:rsidR="00674C3D">
        <w:rPr>
          <w:rFonts w:ascii="Arial" w:hAnsi="Arial" w:cs="Arial"/>
          <w:sz w:val="24"/>
          <w:szCs w:val="24"/>
        </w:rPr>
        <w:t xml:space="preserve">afforded to us </w:t>
      </w:r>
      <w:r>
        <w:rPr>
          <w:rFonts w:ascii="Arial" w:hAnsi="Arial" w:cs="Arial"/>
          <w:sz w:val="24"/>
          <w:szCs w:val="24"/>
        </w:rPr>
        <w:t>by:</w:t>
      </w:r>
      <w:r w:rsidR="00FD2E3D">
        <w:rPr>
          <w:rFonts w:ascii="Arial" w:hAnsi="Arial" w:cs="Arial"/>
          <w:sz w:val="24"/>
          <w:szCs w:val="24"/>
        </w:rPr>
        <w:t xml:space="preserve"> Linda Jordan who </w:t>
      </w:r>
      <w:r>
        <w:rPr>
          <w:rFonts w:ascii="Arial" w:hAnsi="Arial" w:cs="Arial"/>
          <w:sz w:val="24"/>
          <w:szCs w:val="24"/>
        </w:rPr>
        <w:t>shared the</w:t>
      </w:r>
      <w:r w:rsidR="00FD2E3D">
        <w:rPr>
          <w:rFonts w:ascii="Arial" w:hAnsi="Arial" w:cs="Arial"/>
          <w:sz w:val="24"/>
          <w:szCs w:val="24"/>
        </w:rPr>
        <w:t xml:space="preserve"> complex national landscape</w:t>
      </w:r>
      <w:r>
        <w:rPr>
          <w:rFonts w:ascii="Arial" w:hAnsi="Arial" w:cs="Arial"/>
          <w:sz w:val="24"/>
          <w:szCs w:val="24"/>
        </w:rPr>
        <w:t xml:space="preserve"> with us</w:t>
      </w:r>
      <w:r w:rsidR="00FD2E3D">
        <w:rPr>
          <w:rFonts w:ascii="Arial" w:hAnsi="Arial" w:cs="Arial"/>
          <w:sz w:val="24"/>
          <w:szCs w:val="24"/>
        </w:rPr>
        <w:t xml:space="preserve">; council officers who </w:t>
      </w:r>
      <w:r w:rsidR="00674C3D">
        <w:rPr>
          <w:rFonts w:ascii="Arial" w:hAnsi="Arial" w:cs="Arial"/>
          <w:sz w:val="24"/>
          <w:szCs w:val="24"/>
        </w:rPr>
        <w:t>explored</w:t>
      </w:r>
      <w:r w:rsidR="00FD2E3D">
        <w:rPr>
          <w:rFonts w:ascii="Arial" w:hAnsi="Arial" w:cs="Arial"/>
          <w:sz w:val="24"/>
          <w:szCs w:val="24"/>
        </w:rPr>
        <w:t xml:space="preserve"> </w:t>
      </w:r>
      <w:r>
        <w:rPr>
          <w:rFonts w:ascii="Arial" w:hAnsi="Arial" w:cs="Arial"/>
          <w:sz w:val="24"/>
          <w:szCs w:val="24"/>
        </w:rPr>
        <w:t>their local insights and experience</w:t>
      </w:r>
      <w:r w:rsidR="00FD2E3D">
        <w:rPr>
          <w:rFonts w:ascii="Arial" w:hAnsi="Arial" w:cs="Arial"/>
          <w:sz w:val="24"/>
          <w:szCs w:val="24"/>
        </w:rPr>
        <w:t xml:space="preserve">; </w:t>
      </w:r>
      <w:r>
        <w:rPr>
          <w:rFonts w:ascii="Arial" w:hAnsi="Arial" w:cs="Arial"/>
          <w:sz w:val="24"/>
          <w:szCs w:val="24"/>
        </w:rPr>
        <w:t>Andrew</w:t>
      </w:r>
      <w:r w:rsidR="00FD2E3D">
        <w:rPr>
          <w:rFonts w:ascii="Arial" w:hAnsi="Arial" w:cs="Arial"/>
          <w:sz w:val="24"/>
          <w:szCs w:val="24"/>
        </w:rPr>
        <w:t xml:space="preserve"> Whittington</w:t>
      </w:r>
      <w:r>
        <w:rPr>
          <w:rFonts w:ascii="Arial" w:hAnsi="Arial" w:cs="Arial"/>
          <w:sz w:val="24"/>
          <w:szCs w:val="24"/>
        </w:rPr>
        <w:t xml:space="preserve">, Chief Executive, </w:t>
      </w:r>
      <w:r w:rsidR="00FD2E3D">
        <w:rPr>
          <w:rFonts w:ascii="Arial" w:hAnsi="Arial" w:cs="Arial"/>
          <w:sz w:val="24"/>
          <w:szCs w:val="24"/>
        </w:rPr>
        <w:t xml:space="preserve">Merton Mencap who </w:t>
      </w:r>
      <w:r w:rsidR="00674C3D">
        <w:rPr>
          <w:rFonts w:ascii="Arial" w:hAnsi="Arial" w:cs="Arial"/>
          <w:sz w:val="24"/>
          <w:szCs w:val="24"/>
        </w:rPr>
        <w:t>shared</w:t>
      </w:r>
      <w:r w:rsidR="00FD2E3D">
        <w:rPr>
          <w:rFonts w:ascii="Arial" w:hAnsi="Arial" w:cs="Arial"/>
          <w:sz w:val="24"/>
          <w:szCs w:val="24"/>
        </w:rPr>
        <w:t xml:space="preserve"> the voluntary sector perspective</w:t>
      </w:r>
      <w:r w:rsidR="0055123C">
        <w:rPr>
          <w:rFonts w:ascii="Arial" w:hAnsi="Arial" w:cs="Arial"/>
          <w:sz w:val="24"/>
          <w:szCs w:val="24"/>
        </w:rPr>
        <w:t>,</w:t>
      </w:r>
      <w:r w:rsidR="00FD2E3D">
        <w:rPr>
          <w:rFonts w:ascii="Arial" w:hAnsi="Arial" w:cs="Arial"/>
          <w:sz w:val="24"/>
          <w:szCs w:val="24"/>
        </w:rPr>
        <w:t xml:space="preserve"> and </w:t>
      </w:r>
      <w:r w:rsidR="00674C3D">
        <w:rPr>
          <w:rFonts w:ascii="Arial" w:hAnsi="Arial" w:cs="Arial"/>
          <w:sz w:val="24"/>
          <w:szCs w:val="24"/>
        </w:rPr>
        <w:t>the parents of young people who have experienced transition in Merton –</w:t>
      </w:r>
      <w:r w:rsidR="00FD2E3D">
        <w:rPr>
          <w:rFonts w:ascii="Arial" w:hAnsi="Arial" w:cs="Arial"/>
          <w:sz w:val="24"/>
          <w:szCs w:val="24"/>
        </w:rPr>
        <w:t xml:space="preserve"> those who we </w:t>
      </w:r>
      <w:r w:rsidR="00674C3D">
        <w:rPr>
          <w:rFonts w:ascii="Arial" w:hAnsi="Arial" w:cs="Arial"/>
          <w:sz w:val="24"/>
          <w:szCs w:val="24"/>
        </w:rPr>
        <w:t xml:space="preserve">most earnestly </w:t>
      </w:r>
      <w:r w:rsidR="00FD2E3D">
        <w:rPr>
          <w:rFonts w:ascii="Arial" w:hAnsi="Arial" w:cs="Arial"/>
          <w:sz w:val="24"/>
          <w:szCs w:val="24"/>
        </w:rPr>
        <w:t xml:space="preserve">hope our recommendations will </w:t>
      </w:r>
      <w:r w:rsidR="00674C3D">
        <w:rPr>
          <w:rFonts w:ascii="Arial" w:hAnsi="Arial" w:cs="Arial"/>
          <w:sz w:val="24"/>
          <w:szCs w:val="24"/>
        </w:rPr>
        <w:t xml:space="preserve">support. </w:t>
      </w:r>
      <w:r w:rsidR="00FD2E3D">
        <w:rPr>
          <w:rFonts w:ascii="Arial" w:hAnsi="Arial" w:cs="Arial"/>
          <w:sz w:val="24"/>
          <w:szCs w:val="24"/>
        </w:rPr>
        <w:t xml:space="preserve"> </w:t>
      </w:r>
      <w:r w:rsidR="001D1ABC">
        <w:rPr>
          <w:rFonts w:ascii="Arial" w:hAnsi="Arial" w:cs="Arial"/>
          <w:b/>
          <w:sz w:val="28"/>
          <w:szCs w:val="28"/>
        </w:rPr>
        <w:br w:type="page"/>
      </w:r>
    </w:p>
    <w:p w14:paraId="431C6999" w14:textId="50392D88" w:rsidR="00E83A97" w:rsidRPr="00FE563C" w:rsidRDefault="00E16E36" w:rsidP="00FE563C">
      <w:pPr>
        <w:spacing w:after="0"/>
        <w:rPr>
          <w:rFonts w:ascii="Arial" w:hAnsi="Arial" w:cs="Arial"/>
          <w:b/>
          <w:sz w:val="28"/>
          <w:szCs w:val="28"/>
        </w:rPr>
      </w:pPr>
      <w:r w:rsidRPr="005E6D30">
        <w:rPr>
          <w:rFonts w:ascii="Arial" w:hAnsi="Arial" w:cs="Arial"/>
          <w:b/>
          <w:sz w:val="28"/>
          <w:szCs w:val="28"/>
        </w:rPr>
        <w:t>List of task group’s recommendations</w:t>
      </w:r>
    </w:p>
    <w:p w14:paraId="340BF08B" w14:textId="77777777" w:rsidR="00385F41" w:rsidRPr="00E72F14" w:rsidRDefault="00385F41" w:rsidP="002A7357">
      <w:pPr>
        <w:spacing w:after="0"/>
        <w:rPr>
          <w:rFonts w:ascii="Arial" w:hAnsi="Arial" w:cs="Arial"/>
          <w:sz w:val="24"/>
          <w:szCs w:val="24"/>
        </w:rPr>
      </w:pPr>
    </w:p>
    <w:tbl>
      <w:tblPr>
        <w:tblStyle w:val="TableGrid"/>
        <w:tblW w:w="0" w:type="auto"/>
        <w:tblLook w:val="04A0" w:firstRow="1" w:lastRow="0" w:firstColumn="1" w:lastColumn="0" w:noHBand="0" w:noVBand="1"/>
      </w:tblPr>
      <w:tblGrid>
        <w:gridCol w:w="5402"/>
        <w:gridCol w:w="2183"/>
        <w:gridCol w:w="1431"/>
      </w:tblGrid>
      <w:tr w:rsidR="00E83A97" w:rsidRPr="00E72F14" w14:paraId="3A3E0C2A" w14:textId="77777777" w:rsidTr="00690CF0">
        <w:tc>
          <w:tcPr>
            <w:tcW w:w="5402" w:type="dxa"/>
          </w:tcPr>
          <w:p w14:paraId="4917D5CB" w14:textId="77777777" w:rsidR="00E83A97" w:rsidRPr="005E6D30" w:rsidRDefault="00E83A97" w:rsidP="002A7357">
            <w:pPr>
              <w:rPr>
                <w:rFonts w:ascii="Arial" w:hAnsi="Arial" w:cs="Arial"/>
                <w:b/>
                <w:sz w:val="24"/>
                <w:szCs w:val="24"/>
              </w:rPr>
            </w:pPr>
            <w:r w:rsidRPr="005E6D30">
              <w:rPr>
                <w:rFonts w:ascii="Arial" w:hAnsi="Arial" w:cs="Arial"/>
                <w:b/>
                <w:sz w:val="24"/>
                <w:szCs w:val="24"/>
              </w:rPr>
              <w:t>Recommendation</w:t>
            </w:r>
          </w:p>
        </w:tc>
        <w:tc>
          <w:tcPr>
            <w:tcW w:w="2183" w:type="dxa"/>
          </w:tcPr>
          <w:p w14:paraId="3271A9A9" w14:textId="47DB08DC" w:rsidR="00E83A97" w:rsidRPr="00E72F14" w:rsidRDefault="00E83A97" w:rsidP="002A7357">
            <w:pPr>
              <w:rPr>
                <w:rFonts w:ascii="Arial" w:hAnsi="Arial" w:cs="Arial"/>
                <w:b/>
                <w:sz w:val="24"/>
                <w:szCs w:val="24"/>
              </w:rPr>
            </w:pPr>
            <w:r w:rsidRPr="00FB46D0">
              <w:rPr>
                <w:rFonts w:ascii="Arial" w:hAnsi="Arial" w:cs="Arial"/>
                <w:b/>
                <w:sz w:val="24"/>
                <w:szCs w:val="24"/>
              </w:rPr>
              <w:t>Responsible decision-maker(s)</w:t>
            </w:r>
            <w:r w:rsidR="004F61A6">
              <w:rPr>
                <w:rFonts w:ascii="Arial" w:hAnsi="Arial" w:cs="Arial"/>
                <w:b/>
                <w:sz w:val="24"/>
                <w:szCs w:val="24"/>
              </w:rPr>
              <w:t xml:space="preserve"> </w:t>
            </w:r>
          </w:p>
        </w:tc>
        <w:tc>
          <w:tcPr>
            <w:tcW w:w="1431" w:type="dxa"/>
          </w:tcPr>
          <w:p w14:paraId="4D8674DC" w14:textId="77777777" w:rsidR="00E83A97" w:rsidRPr="005E6D30" w:rsidRDefault="00E83A97" w:rsidP="002A7357">
            <w:pPr>
              <w:rPr>
                <w:rFonts w:ascii="Arial" w:hAnsi="Arial" w:cs="Arial"/>
                <w:b/>
                <w:sz w:val="24"/>
                <w:szCs w:val="24"/>
              </w:rPr>
            </w:pPr>
            <w:r>
              <w:rPr>
                <w:rFonts w:ascii="Arial" w:hAnsi="Arial" w:cs="Arial"/>
                <w:b/>
                <w:sz w:val="24"/>
                <w:szCs w:val="24"/>
              </w:rPr>
              <w:t>Pages</w:t>
            </w:r>
          </w:p>
        </w:tc>
      </w:tr>
      <w:tr w:rsidR="00D13D07" w:rsidRPr="00E72F14" w14:paraId="3A86F33A" w14:textId="77777777" w:rsidTr="00D13D07">
        <w:tc>
          <w:tcPr>
            <w:tcW w:w="9016" w:type="dxa"/>
            <w:gridSpan w:val="3"/>
            <w:shd w:val="clear" w:color="auto" w:fill="E7E6E6" w:themeFill="background2"/>
          </w:tcPr>
          <w:p w14:paraId="6F3E0D09" w14:textId="13D67A7E" w:rsidR="00D13D07" w:rsidRPr="00D13D07" w:rsidRDefault="00D13D07" w:rsidP="00D13D07">
            <w:pPr>
              <w:pStyle w:val="ListParagraph"/>
              <w:numPr>
                <w:ilvl w:val="0"/>
                <w:numId w:val="41"/>
              </w:numPr>
              <w:rPr>
                <w:rFonts w:ascii="Arial" w:hAnsi="Arial" w:cs="Arial"/>
                <w:sz w:val="24"/>
                <w:szCs w:val="24"/>
              </w:rPr>
            </w:pPr>
            <w:r w:rsidRPr="00D13D07">
              <w:rPr>
                <w:rFonts w:ascii="Arial" w:hAnsi="Arial" w:cs="Arial"/>
                <w:b/>
                <w:sz w:val="24"/>
                <w:szCs w:val="24"/>
              </w:rPr>
              <w:t>Simplifying the transitions process for young people and their families</w:t>
            </w:r>
          </w:p>
        </w:tc>
      </w:tr>
      <w:tr w:rsidR="00E83A97" w:rsidRPr="00E72F14" w14:paraId="23E59DC7" w14:textId="77777777" w:rsidTr="00690CF0">
        <w:tc>
          <w:tcPr>
            <w:tcW w:w="5402" w:type="dxa"/>
          </w:tcPr>
          <w:p w14:paraId="662DD3B5" w14:textId="77777777" w:rsidR="00E83A97" w:rsidRDefault="00E83A97" w:rsidP="002A7357">
            <w:pPr>
              <w:rPr>
                <w:rFonts w:ascii="Arial" w:hAnsi="Arial" w:cs="Arial"/>
                <w:sz w:val="24"/>
                <w:szCs w:val="24"/>
              </w:rPr>
            </w:pPr>
            <w:bookmarkStart w:id="0" w:name="_Hlk8209159"/>
            <w:r w:rsidRPr="005E6D30">
              <w:rPr>
                <w:rFonts w:ascii="Arial" w:hAnsi="Arial" w:cs="Arial"/>
                <w:b/>
                <w:sz w:val="24"/>
                <w:szCs w:val="24"/>
              </w:rPr>
              <w:t>Recommendation one:</w:t>
            </w:r>
            <w:r>
              <w:rPr>
                <w:rFonts w:ascii="Arial" w:hAnsi="Arial" w:cs="Arial"/>
                <w:sz w:val="24"/>
                <w:szCs w:val="24"/>
              </w:rPr>
              <w:t xml:space="preserve"> </w:t>
            </w:r>
            <w:r w:rsidRPr="00385F41">
              <w:rPr>
                <w:rFonts w:ascii="Arial" w:hAnsi="Arial" w:cs="Arial"/>
                <w:sz w:val="24"/>
                <w:szCs w:val="24"/>
              </w:rPr>
              <w:t>Continue to embed the Preparing for Adulthood recommendations within the EHCP framework, in collaboration with parents, service users and voluntary organisations</w:t>
            </w:r>
          </w:p>
          <w:p w14:paraId="071FA637" w14:textId="77777777" w:rsidR="00380FBA" w:rsidRPr="00E72F14" w:rsidRDefault="00380FBA" w:rsidP="002A7357">
            <w:pPr>
              <w:rPr>
                <w:rFonts w:ascii="Arial" w:hAnsi="Arial" w:cs="Arial"/>
                <w:sz w:val="24"/>
                <w:szCs w:val="24"/>
              </w:rPr>
            </w:pPr>
          </w:p>
        </w:tc>
        <w:tc>
          <w:tcPr>
            <w:tcW w:w="2183" w:type="dxa"/>
          </w:tcPr>
          <w:p w14:paraId="5D941815" w14:textId="77777777" w:rsidR="00E83A97" w:rsidRDefault="004F61A6" w:rsidP="002A7357">
            <w:pPr>
              <w:rPr>
                <w:rFonts w:ascii="Arial" w:hAnsi="Arial" w:cs="Arial"/>
                <w:sz w:val="24"/>
                <w:szCs w:val="24"/>
              </w:rPr>
            </w:pPr>
            <w:r>
              <w:rPr>
                <w:rFonts w:ascii="Arial" w:hAnsi="Arial" w:cs="Arial"/>
                <w:sz w:val="24"/>
                <w:szCs w:val="24"/>
              </w:rPr>
              <w:t>Cabinet</w:t>
            </w:r>
          </w:p>
          <w:p w14:paraId="0911ADE3" w14:textId="77777777" w:rsidR="004F61A6" w:rsidRDefault="004F61A6" w:rsidP="002A7357">
            <w:pPr>
              <w:rPr>
                <w:rFonts w:ascii="Arial" w:hAnsi="Arial" w:cs="Arial"/>
                <w:sz w:val="24"/>
                <w:szCs w:val="24"/>
              </w:rPr>
            </w:pPr>
          </w:p>
          <w:p w14:paraId="64384F30" w14:textId="0433CF94" w:rsidR="004F61A6" w:rsidRPr="00E72F14" w:rsidRDefault="004F61A6" w:rsidP="002A7357">
            <w:pPr>
              <w:rPr>
                <w:rFonts w:ascii="Arial" w:hAnsi="Arial" w:cs="Arial"/>
                <w:sz w:val="24"/>
                <w:szCs w:val="24"/>
              </w:rPr>
            </w:pPr>
            <w:r>
              <w:rPr>
                <w:rFonts w:ascii="Arial" w:hAnsi="Arial" w:cs="Arial"/>
                <w:sz w:val="24"/>
                <w:szCs w:val="24"/>
              </w:rPr>
              <w:t>Children, Schools and Families Department</w:t>
            </w:r>
          </w:p>
        </w:tc>
        <w:tc>
          <w:tcPr>
            <w:tcW w:w="1431" w:type="dxa"/>
          </w:tcPr>
          <w:p w14:paraId="5F42E204" w14:textId="0B1EAB3A" w:rsidR="00E83A97" w:rsidRPr="00E72F14" w:rsidRDefault="009B65CC" w:rsidP="002A7357">
            <w:pPr>
              <w:rPr>
                <w:rFonts w:ascii="Arial" w:hAnsi="Arial" w:cs="Arial"/>
                <w:sz w:val="24"/>
                <w:szCs w:val="24"/>
              </w:rPr>
            </w:pPr>
            <w:r>
              <w:rPr>
                <w:rFonts w:ascii="Arial" w:hAnsi="Arial" w:cs="Arial"/>
                <w:sz w:val="24"/>
                <w:szCs w:val="24"/>
              </w:rPr>
              <w:t xml:space="preserve">Page </w:t>
            </w:r>
            <w:r w:rsidR="008A6011">
              <w:rPr>
                <w:rFonts w:ascii="Arial" w:hAnsi="Arial" w:cs="Arial"/>
                <w:sz w:val="24"/>
                <w:szCs w:val="24"/>
              </w:rPr>
              <w:t>16</w:t>
            </w:r>
          </w:p>
        </w:tc>
      </w:tr>
      <w:bookmarkEnd w:id="0"/>
      <w:tr w:rsidR="00E83A97" w:rsidRPr="00E72F14" w14:paraId="4C5784B7" w14:textId="77777777" w:rsidTr="00690CF0">
        <w:tc>
          <w:tcPr>
            <w:tcW w:w="5402" w:type="dxa"/>
          </w:tcPr>
          <w:p w14:paraId="3AE2AB78" w14:textId="77777777" w:rsidR="00823063" w:rsidRDefault="00E83A97" w:rsidP="005E6D30">
            <w:pPr>
              <w:rPr>
                <w:rFonts w:ascii="Arial" w:hAnsi="Arial" w:cs="Arial"/>
                <w:sz w:val="24"/>
                <w:szCs w:val="24"/>
                <w:lang w:val="en-US"/>
              </w:rPr>
            </w:pPr>
            <w:r w:rsidRPr="005E6D30">
              <w:rPr>
                <w:rFonts w:ascii="Arial" w:hAnsi="Arial" w:cs="Arial"/>
                <w:b/>
                <w:sz w:val="24"/>
                <w:szCs w:val="24"/>
              </w:rPr>
              <w:t>Recommendation two:</w:t>
            </w:r>
            <w:r w:rsidRPr="005E6D30">
              <w:rPr>
                <w:rFonts w:ascii="Arial" w:hAnsi="Arial" w:cs="Arial"/>
                <w:sz w:val="24"/>
                <w:szCs w:val="24"/>
              </w:rPr>
              <w:t xml:space="preserve"> </w:t>
            </w:r>
            <w:r w:rsidRPr="005E6D30">
              <w:rPr>
                <w:rFonts w:ascii="Arial" w:hAnsi="Arial" w:cs="Arial"/>
                <w:sz w:val="24"/>
                <w:szCs w:val="24"/>
                <w:lang w:val="en-US"/>
              </w:rPr>
              <w:t>Develop a visual pathway for Merton’s process</w:t>
            </w:r>
            <w:r w:rsidR="00823063">
              <w:rPr>
                <w:rFonts w:ascii="Arial" w:hAnsi="Arial" w:cs="Arial"/>
                <w:sz w:val="24"/>
                <w:szCs w:val="24"/>
                <w:lang w:val="en-US"/>
              </w:rPr>
              <w:t xml:space="preserve"> for transition to children social care to Adult social care.</w:t>
            </w:r>
            <w:r w:rsidRPr="005E6D30">
              <w:rPr>
                <w:rFonts w:ascii="Arial" w:hAnsi="Arial" w:cs="Arial"/>
                <w:sz w:val="24"/>
                <w:szCs w:val="24"/>
                <w:lang w:val="en-US"/>
              </w:rPr>
              <w:t xml:space="preserve"> to inform parents and young people on what they should expect from transition. This should provide clear, comprehensive and accessible information</w:t>
            </w:r>
            <w:r w:rsidR="00823063">
              <w:rPr>
                <w:rFonts w:ascii="Arial" w:hAnsi="Arial" w:cs="Arial"/>
                <w:sz w:val="24"/>
                <w:szCs w:val="24"/>
                <w:lang w:val="en-US"/>
              </w:rPr>
              <w:t xml:space="preserve"> and support advice</w:t>
            </w:r>
            <w:r w:rsidR="002316D1">
              <w:rPr>
                <w:rFonts w:ascii="Arial" w:hAnsi="Arial" w:cs="Arial"/>
                <w:sz w:val="24"/>
                <w:szCs w:val="24"/>
                <w:lang w:val="en-US"/>
              </w:rPr>
              <w:t xml:space="preserve"> </w:t>
            </w:r>
            <w:r w:rsidRPr="005E6D30">
              <w:rPr>
                <w:rFonts w:ascii="Arial" w:hAnsi="Arial" w:cs="Arial"/>
                <w:sz w:val="24"/>
                <w:szCs w:val="24"/>
                <w:lang w:val="en-US"/>
              </w:rPr>
              <w:t xml:space="preserve">about </w:t>
            </w:r>
            <w:r w:rsidR="00823063">
              <w:rPr>
                <w:rFonts w:ascii="Arial" w:hAnsi="Arial" w:cs="Arial"/>
                <w:sz w:val="24"/>
                <w:szCs w:val="24"/>
                <w:lang w:val="en-US"/>
              </w:rPr>
              <w:t xml:space="preserve">the </w:t>
            </w:r>
            <w:r w:rsidRPr="005E6D30">
              <w:rPr>
                <w:rFonts w:ascii="Arial" w:hAnsi="Arial" w:cs="Arial"/>
                <w:sz w:val="24"/>
                <w:szCs w:val="24"/>
                <w:lang w:val="en-US"/>
              </w:rPr>
              <w:t xml:space="preserve">opportunities that are available. </w:t>
            </w:r>
          </w:p>
          <w:p w14:paraId="24D8DBB5" w14:textId="77777777" w:rsidR="00823063" w:rsidRDefault="00823063" w:rsidP="005E6D30">
            <w:pPr>
              <w:rPr>
                <w:rFonts w:ascii="Arial" w:hAnsi="Arial" w:cs="Arial"/>
                <w:sz w:val="24"/>
                <w:szCs w:val="24"/>
                <w:lang w:val="en-US"/>
              </w:rPr>
            </w:pPr>
          </w:p>
          <w:p w14:paraId="2E7182AD" w14:textId="77777777" w:rsidR="00E83A97" w:rsidRPr="005E6D30" w:rsidRDefault="00E83A97" w:rsidP="005E6D30">
            <w:pPr>
              <w:rPr>
                <w:rFonts w:ascii="Arial" w:hAnsi="Arial" w:cs="Arial"/>
                <w:sz w:val="24"/>
                <w:szCs w:val="24"/>
              </w:rPr>
            </w:pPr>
            <w:r w:rsidRPr="005E6D30">
              <w:rPr>
                <w:rFonts w:ascii="Arial" w:hAnsi="Arial" w:cs="Arial"/>
                <w:sz w:val="24"/>
                <w:szCs w:val="24"/>
                <w:lang w:val="en-US"/>
              </w:rPr>
              <w:t xml:space="preserve">Ideally these would be separated into themes that young people and carers can identify with, such as the four pathways suggested by </w:t>
            </w:r>
            <w:hyperlink r:id="rId14" w:history="1">
              <w:r w:rsidRPr="00E83A97">
                <w:rPr>
                  <w:rStyle w:val="Hyperlink"/>
                  <w:rFonts w:ascii="Arial" w:eastAsia="Times New Roman" w:hAnsi="Arial" w:cs="Arial"/>
                  <w:sz w:val="24"/>
                  <w:szCs w:val="24"/>
                  <w:lang w:val="en-US"/>
                </w:rPr>
                <w:t>PfA</w:t>
              </w:r>
            </w:hyperlink>
            <w:r w:rsidRPr="005E6D30">
              <w:rPr>
                <w:rFonts w:ascii="Arial" w:hAnsi="Arial" w:cs="Arial"/>
                <w:sz w:val="24"/>
                <w:szCs w:val="24"/>
                <w:lang w:val="en-US"/>
              </w:rPr>
              <w:t xml:space="preserve">: Employment, Independent Living, Community Inclusion and Health.  This could also be represented in an infographic style, as developed by the </w:t>
            </w:r>
            <w:hyperlink r:id="rId15" w:history="1">
              <w:r w:rsidRPr="00E83A97">
                <w:rPr>
                  <w:rStyle w:val="Hyperlink"/>
                  <w:rFonts w:ascii="Arial" w:eastAsia="Times New Roman" w:hAnsi="Arial" w:cs="Arial"/>
                  <w:sz w:val="24"/>
                  <w:szCs w:val="24"/>
                  <w:lang w:val="en-US"/>
                </w:rPr>
                <w:t>BMJ</w:t>
              </w:r>
            </w:hyperlink>
            <w:r w:rsidRPr="00E83A97">
              <w:rPr>
                <w:rStyle w:val="Hyperlink"/>
                <w:rFonts w:ascii="Arial" w:eastAsia="Times New Roman" w:hAnsi="Arial" w:cs="Arial"/>
                <w:sz w:val="24"/>
                <w:szCs w:val="24"/>
                <w:lang w:val="en-US"/>
              </w:rPr>
              <w:t xml:space="preserve"> </w:t>
            </w:r>
            <w:r w:rsidRPr="005E6D30">
              <w:rPr>
                <w:rFonts w:ascii="Arial" w:hAnsi="Arial" w:cs="Arial"/>
                <w:sz w:val="24"/>
                <w:szCs w:val="24"/>
              </w:rPr>
              <w:t xml:space="preserve">(This is based on NICE Guidance NG43: Supporting Young People in their transition to adults services.) </w:t>
            </w:r>
          </w:p>
          <w:p w14:paraId="53AEEB1B" w14:textId="77777777" w:rsidR="00E83A97" w:rsidRPr="00E72F14" w:rsidRDefault="00E83A97" w:rsidP="002A7357">
            <w:pPr>
              <w:rPr>
                <w:rFonts w:ascii="Arial" w:hAnsi="Arial" w:cs="Arial"/>
                <w:sz w:val="24"/>
                <w:szCs w:val="24"/>
              </w:rPr>
            </w:pPr>
          </w:p>
        </w:tc>
        <w:tc>
          <w:tcPr>
            <w:tcW w:w="2183" w:type="dxa"/>
          </w:tcPr>
          <w:p w14:paraId="1ED9C087" w14:textId="19FCBE1F" w:rsidR="004F61A6" w:rsidRDefault="004F61A6" w:rsidP="004F61A6">
            <w:pPr>
              <w:rPr>
                <w:rFonts w:ascii="Arial" w:hAnsi="Arial" w:cs="Arial"/>
                <w:sz w:val="24"/>
                <w:szCs w:val="24"/>
              </w:rPr>
            </w:pPr>
            <w:r>
              <w:rPr>
                <w:rFonts w:ascii="Arial" w:hAnsi="Arial" w:cs="Arial"/>
                <w:sz w:val="24"/>
                <w:szCs w:val="24"/>
              </w:rPr>
              <w:t>Cabinet</w:t>
            </w:r>
          </w:p>
          <w:p w14:paraId="10167512" w14:textId="4895E3CB" w:rsidR="004F61A6" w:rsidRDefault="004F61A6" w:rsidP="004F61A6">
            <w:pPr>
              <w:rPr>
                <w:rFonts w:ascii="Arial" w:hAnsi="Arial" w:cs="Arial"/>
                <w:sz w:val="24"/>
                <w:szCs w:val="24"/>
              </w:rPr>
            </w:pPr>
          </w:p>
          <w:p w14:paraId="3950BBB0" w14:textId="00C04E1F" w:rsidR="004F61A6" w:rsidRDefault="004F61A6" w:rsidP="004F61A6">
            <w:pPr>
              <w:rPr>
                <w:rFonts w:ascii="Arial" w:hAnsi="Arial" w:cs="Arial"/>
                <w:sz w:val="24"/>
                <w:szCs w:val="24"/>
              </w:rPr>
            </w:pPr>
            <w:r>
              <w:rPr>
                <w:rFonts w:ascii="Arial" w:hAnsi="Arial" w:cs="Arial"/>
                <w:sz w:val="24"/>
                <w:szCs w:val="24"/>
              </w:rPr>
              <w:t>Community and Housing and Children, Schools and Families Departments</w:t>
            </w:r>
          </w:p>
          <w:p w14:paraId="787E56DA" w14:textId="77777777" w:rsidR="00E83A97" w:rsidRPr="00E72F14" w:rsidRDefault="00E83A97" w:rsidP="002A7357">
            <w:pPr>
              <w:rPr>
                <w:rFonts w:ascii="Arial" w:hAnsi="Arial" w:cs="Arial"/>
                <w:sz w:val="24"/>
                <w:szCs w:val="24"/>
              </w:rPr>
            </w:pPr>
          </w:p>
        </w:tc>
        <w:tc>
          <w:tcPr>
            <w:tcW w:w="1431" w:type="dxa"/>
          </w:tcPr>
          <w:p w14:paraId="21D6E68D" w14:textId="70E13CCE" w:rsidR="00E83A97" w:rsidRPr="00E72F14" w:rsidRDefault="009B65CC" w:rsidP="002A7357">
            <w:pPr>
              <w:rPr>
                <w:rFonts w:ascii="Arial" w:hAnsi="Arial" w:cs="Arial"/>
                <w:sz w:val="24"/>
                <w:szCs w:val="24"/>
              </w:rPr>
            </w:pPr>
            <w:r>
              <w:rPr>
                <w:rFonts w:ascii="Arial" w:hAnsi="Arial" w:cs="Arial"/>
                <w:sz w:val="24"/>
                <w:szCs w:val="24"/>
              </w:rPr>
              <w:t xml:space="preserve">Page </w:t>
            </w:r>
            <w:r w:rsidR="008A6011">
              <w:rPr>
                <w:rFonts w:ascii="Arial" w:hAnsi="Arial" w:cs="Arial"/>
                <w:sz w:val="24"/>
                <w:szCs w:val="24"/>
              </w:rPr>
              <w:t>16</w:t>
            </w:r>
          </w:p>
        </w:tc>
      </w:tr>
      <w:tr w:rsidR="00E83A97" w:rsidRPr="00E72F14" w14:paraId="24C82FFD" w14:textId="77777777" w:rsidTr="00690CF0">
        <w:tc>
          <w:tcPr>
            <w:tcW w:w="5402" w:type="dxa"/>
          </w:tcPr>
          <w:p w14:paraId="548B43FC" w14:textId="6C819E2D" w:rsidR="00E83A97" w:rsidRPr="005E6D30" w:rsidRDefault="00E83A97" w:rsidP="005E6D30">
            <w:pPr>
              <w:rPr>
                <w:rFonts w:ascii="Arial" w:eastAsia="Times New Roman" w:hAnsi="Arial" w:cs="Arial"/>
                <w:color w:val="000000" w:themeColor="text1"/>
                <w:sz w:val="24"/>
                <w:szCs w:val="24"/>
                <w:lang w:val="en-US"/>
              </w:rPr>
            </w:pPr>
            <w:r w:rsidRPr="005E6D30">
              <w:rPr>
                <w:rFonts w:ascii="Arial" w:eastAsia="Times New Roman" w:hAnsi="Arial" w:cs="Arial"/>
                <w:b/>
                <w:color w:val="000000" w:themeColor="text1"/>
                <w:sz w:val="24"/>
                <w:szCs w:val="24"/>
                <w:lang w:val="en-US"/>
              </w:rPr>
              <w:t>Recommendation three:</w:t>
            </w:r>
            <w:r>
              <w:rPr>
                <w:rFonts w:ascii="Arial" w:eastAsia="Times New Roman" w:hAnsi="Arial" w:cs="Arial"/>
                <w:color w:val="000000" w:themeColor="text1"/>
                <w:sz w:val="24"/>
                <w:szCs w:val="24"/>
                <w:lang w:val="en-US"/>
              </w:rPr>
              <w:t xml:space="preserve"> </w:t>
            </w:r>
            <w:r w:rsidRPr="005E6D30">
              <w:rPr>
                <w:rFonts w:ascii="Arial" w:eastAsia="Times New Roman" w:hAnsi="Arial" w:cs="Arial"/>
                <w:color w:val="000000" w:themeColor="text1"/>
                <w:sz w:val="24"/>
                <w:szCs w:val="24"/>
                <w:lang w:val="en-US"/>
              </w:rPr>
              <w:t>Clarify the role of</w:t>
            </w:r>
            <w:r w:rsidR="00823063">
              <w:rPr>
                <w:rFonts w:ascii="Arial" w:eastAsia="Times New Roman" w:hAnsi="Arial" w:cs="Arial"/>
                <w:color w:val="000000" w:themeColor="text1"/>
                <w:sz w:val="24"/>
                <w:szCs w:val="24"/>
                <w:lang w:val="en-US"/>
              </w:rPr>
              <w:t xml:space="preserve"> local authority </w:t>
            </w:r>
            <w:r w:rsidRPr="005E6D30">
              <w:rPr>
                <w:rFonts w:ascii="Arial" w:eastAsia="Times New Roman" w:hAnsi="Arial" w:cs="Arial"/>
                <w:color w:val="000000" w:themeColor="text1"/>
                <w:sz w:val="24"/>
                <w:szCs w:val="24"/>
                <w:lang w:val="en-US"/>
              </w:rPr>
              <w:t xml:space="preserve">officers in relation to the </w:t>
            </w:r>
            <w:r w:rsidR="00823063">
              <w:rPr>
                <w:rFonts w:ascii="Arial" w:eastAsia="Times New Roman" w:hAnsi="Arial" w:cs="Arial"/>
                <w:color w:val="000000" w:themeColor="text1"/>
                <w:sz w:val="24"/>
                <w:szCs w:val="24"/>
                <w:lang w:val="en-US"/>
              </w:rPr>
              <w:t xml:space="preserve">London Borough of Merton’s </w:t>
            </w:r>
            <w:r w:rsidRPr="005E6D30">
              <w:rPr>
                <w:rFonts w:ascii="Arial" w:eastAsia="Times New Roman" w:hAnsi="Arial" w:cs="Arial"/>
                <w:color w:val="000000" w:themeColor="text1"/>
                <w:sz w:val="24"/>
                <w:szCs w:val="24"/>
                <w:lang w:val="en-US"/>
              </w:rPr>
              <w:t>statutory function</w:t>
            </w:r>
            <w:r w:rsidR="00823063">
              <w:rPr>
                <w:rFonts w:ascii="Arial" w:eastAsia="Times New Roman" w:hAnsi="Arial" w:cs="Arial"/>
                <w:color w:val="000000" w:themeColor="text1"/>
                <w:sz w:val="24"/>
                <w:szCs w:val="24"/>
                <w:lang w:val="en-US"/>
              </w:rPr>
              <w:t>s</w:t>
            </w:r>
            <w:r w:rsidRPr="005E6D30">
              <w:rPr>
                <w:rFonts w:ascii="Arial" w:eastAsia="Times New Roman" w:hAnsi="Arial" w:cs="Arial"/>
                <w:color w:val="000000" w:themeColor="text1"/>
                <w:sz w:val="24"/>
                <w:szCs w:val="24"/>
                <w:lang w:val="en-US"/>
              </w:rPr>
              <w:t xml:space="preserve"> and ensure clear staff communication on handovers, in the event of different workers working with a family</w:t>
            </w:r>
          </w:p>
          <w:p w14:paraId="7DBBFCC6" w14:textId="77777777" w:rsidR="00E83A97" w:rsidRPr="00E83A97" w:rsidRDefault="00E83A97" w:rsidP="00E83A97">
            <w:pPr>
              <w:rPr>
                <w:rFonts w:ascii="Arial" w:hAnsi="Arial" w:cs="Arial"/>
                <w:b/>
                <w:sz w:val="24"/>
                <w:szCs w:val="24"/>
              </w:rPr>
            </w:pPr>
          </w:p>
        </w:tc>
        <w:tc>
          <w:tcPr>
            <w:tcW w:w="2183" w:type="dxa"/>
          </w:tcPr>
          <w:p w14:paraId="6137F24F" w14:textId="77777777" w:rsidR="00E83A97" w:rsidRDefault="004F61A6" w:rsidP="002A7357">
            <w:pPr>
              <w:rPr>
                <w:rFonts w:ascii="Arial" w:hAnsi="Arial" w:cs="Arial"/>
                <w:sz w:val="24"/>
                <w:szCs w:val="24"/>
              </w:rPr>
            </w:pPr>
            <w:r>
              <w:rPr>
                <w:rFonts w:ascii="Arial" w:hAnsi="Arial" w:cs="Arial"/>
                <w:sz w:val="24"/>
                <w:szCs w:val="24"/>
              </w:rPr>
              <w:t>Cabinet</w:t>
            </w:r>
          </w:p>
          <w:p w14:paraId="4E93E903" w14:textId="77777777" w:rsidR="004F61A6" w:rsidRDefault="004F61A6" w:rsidP="002A7357">
            <w:pPr>
              <w:rPr>
                <w:rFonts w:ascii="Arial" w:hAnsi="Arial" w:cs="Arial"/>
                <w:sz w:val="24"/>
                <w:szCs w:val="24"/>
              </w:rPr>
            </w:pPr>
          </w:p>
          <w:p w14:paraId="2FDD3D27" w14:textId="1B5EE5CB" w:rsidR="004F61A6" w:rsidRPr="00E72F14" w:rsidRDefault="004F61A6" w:rsidP="002A7357">
            <w:pPr>
              <w:rPr>
                <w:rFonts w:ascii="Arial" w:hAnsi="Arial" w:cs="Arial"/>
                <w:sz w:val="24"/>
                <w:szCs w:val="24"/>
              </w:rPr>
            </w:pPr>
            <w:r>
              <w:rPr>
                <w:rFonts w:ascii="Arial" w:hAnsi="Arial" w:cs="Arial"/>
                <w:sz w:val="24"/>
                <w:szCs w:val="24"/>
              </w:rPr>
              <w:t>Children, Schools and Families Departments</w:t>
            </w:r>
          </w:p>
        </w:tc>
        <w:tc>
          <w:tcPr>
            <w:tcW w:w="1431" w:type="dxa"/>
          </w:tcPr>
          <w:p w14:paraId="557FD982" w14:textId="0876E8A5" w:rsidR="00E83A97" w:rsidRPr="00E72F14" w:rsidRDefault="009B65CC" w:rsidP="002A7357">
            <w:pPr>
              <w:rPr>
                <w:rFonts w:ascii="Arial" w:hAnsi="Arial" w:cs="Arial"/>
                <w:sz w:val="24"/>
                <w:szCs w:val="24"/>
              </w:rPr>
            </w:pPr>
            <w:r>
              <w:rPr>
                <w:rFonts w:ascii="Arial" w:hAnsi="Arial" w:cs="Arial"/>
                <w:sz w:val="24"/>
                <w:szCs w:val="24"/>
              </w:rPr>
              <w:t xml:space="preserve">Pages </w:t>
            </w:r>
            <w:r w:rsidR="008A6011">
              <w:rPr>
                <w:rFonts w:ascii="Arial" w:hAnsi="Arial" w:cs="Arial"/>
                <w:sz w:val="24"/>
                <w:szCs w:val="24"/>
              </w:rPr>
              <w:t>16-17</w:t>
            </w:r>
          </w:p>
        </w:tc>
      </w:tr>
      <w:tr w:rsidR="00D13D07" w:rsidRPr="00E72F14" w14:paraId="1EEDF3BB" w14:textId="77777777" w:rsidTr="00D13D07">
        <w:tc>
          <w:tcPr>
            <w:tcW w:w="9016" w:type="dxa"/>
            <w:gridSpan w:val="3"/>
            <w:shd w:val="clear" w:color="auto" w:fill="E7E6E6" w:themeFill="background2"/>
          </w:tcPr>
          <w:p w14:paraId="6B8315F3" w14:textId="79C6700E" w:rsidR="00D13D07" w:rsidRPr="00D13D07" w:rsidRDefault="00D13D07" w:rsidP="00D13D07">
            <w:pPr>
              <w:pStyle w:val="ListParagraph"/>
              <w:numPr>
                <w:ilvl w:val="0"/>
                <w:numId w:val="41"/>
              </w:numPr>
              <w:rPr>
                <w:rFonts w:ascii="Arial" w:hAnsi="Arial" w:cs="Arial"/>
                <w:sz w:val="24"/>
                <w:szCs w:val="24"/>
              </w:rPr>
            </w:pPr>
            <w:r w:rsidRPr="00D13D07">
              <w:rPr>
                <w:rFonts w:ascii="Arial" w:hAnsi="Arial" w:cs="Arial"/>
                <w:b/>
                <w:sz w:val="24"/>
                <w:szCs w:val="24"/>
              </w:rPr>
              <w:t>Clear, comprehensive and accessible information: The Local Offer</w:t>
            </w:r>
          </w:p>
        </w:tc>
      </w:tr>
      <w:tr w:rsidR="00E83A97" w:rsidRPr="00E72F14" w14:paraId="15BB08EE" w14:textId="77777777" w:rsidTr="00690CF0">
        <w:tc>
          <w:tcPr>
            <w:tcW w:w="5402" w:type="dxa"/>
          </w:tcPr>
          <w:p w14:paraId="29AC0881" w14:textId="77777777" w:rsidR="00467E5D" w:rsidRDefault="00E83A97" w:rsidP="00E16E36">
            <w:pPr>
              <w:rPr>
                <w:rFonts w:ascii="Arial" w:hAnsi="Arial" w:cs="Arial"/>
                <w:sz w:val="24"/>
                <w:szCs w:val="24"/>
              </w:rPr>
            </w:pPr>
            <w:bookmarkStart w:id="1" w:name="_Hlk8209166"/>
            <w:r w:rsidRPr="005E6D30">
              <w:rPr>
                <w:rFonts w:ascii="Arial" w:hAnsi="Arial" w:cs="Arial"/>
                <w:b/>
                <w:sz w:val="24"/>
                <w:szCs w:val="24"/>
              </w:rPr>
              <w:t xml:space="preserve">Recommendation </w:t>
            </w:r>
            <w:r>
              <w:rPr>
                <w:rFonts w:ascii="Arial" w:hAnsi="Arial" w:cs="Arial"/>
                <w:b/>
                <w:sz w:val="24"/>
                <w:szCs w:val="24"/>
              </w:rPr>
              <w:t>four</w:t>
            </w:r>
            <w:r w:rsidRPr="005E6D30">
              <w:rPr>
                <w:rFonts w:ascii="Arial" w:hAnsi="Arial" w:cs="Arial"/>
                <w:b/>
                <w:sz w:val="24"/>
                <w:szCs w:val="24"/>
              </w:rPr>
              <w:t>:</w:t>
            </w:r>
            <w:r>
              <w:rPr>
                <w:rFonts w:ascii="Arial" w:hAnsi="Arial" w:cs="Arial"/>
                <w:sz w:val="24"/>
                <w:szCs w:val="24"/>
              </w:rPr>
              <w:t xml:space="preserve"> </w:t>
            </w:r>
          </w:p>
          <w:p w14:paraId="47CEFFD9" w14:textId="77777777" w:rsidR="00380FBA" w:rsidRPr="00380FBA" w:rsidRDefault="00380FBA" w:rsidP="00E16E36">
            <w:pPr>
              <w:rPr>
                <w:rFonts w:ascii="Arial" w:hAnsi="Arial" w:cs="Arial"/>
                <w:sz w:val="24"/>
                <w:szCs w:val="24"/>
              </w:rPr>
            </w:pPr>
          </w:p>
          <w:p w14:paraId="6B3A1081" w14:textId="77777777" w:rsidR="00E83A97" w:rsidRPr="00467E5D" w:rsidRDefault="00E83A97" w:rsidP="00467E5D">
            <w:pPr>
              <w:pStyle w:val="ListParagraph"/>
              <w:numPr>
                <w:ilvl w:val="0"/>
                <w:numId w:val="40"/>
              </w:numPr>
              <w:rPr>
                <w:rFonts w:ascii="Arial" w:hAnsi="Arial" w:cs="Arial"/>
                <w:sz w:val="24"/>
                <w:szCs w:val="24"/>
              </w:rPr>
            </w:pPr>
            <w:r w:rsidRPr="00467E5D">
              <w:rPr>
                <w:rFonts w:ascii="Arial" w:hAnsi="Arial" w:cs="Arial"/>
                <w:color w:val="000000" w:themeColor="text1"/>
                <w:sz w:val="24"/>
                <w:szCs w:val="24"/>
              </w:rPr>
              <w:t>Conduct a wholesale review of the local offer, in consultation with service users, parents and groups such as Merton’s Learning Disability Forum, Kids First and Adults First. This review should improve the quality of information published on the website, and ensure the language used is appropriate, simple and sets out easy-to-navigate information on provision available for children, young people and their families</w:t>
            </w:r>
          </w:p>
          <w:p w14:paraId="2D981B8D" w14:textId="77777777" w:rsidR="00467E5D" w:rsidRPr="00467E5D" w:rsidRDefault="00467E5D" w:rsidP="00467E5D">
            <w:pPr>
              <w:pStyle w:val="ListParagraph"/>
              <w:rPr>
                <w:rFonts w:ascii="Arial" w:hAnsi="Arial" w:cs="Arial"/>
                <w:sz w:val="24"/>
                <w:szCs w:val="24"/>
              </w:rPr>
            </w:pPr>
          </w:p>
          <w:p w14:paraId="3F65BF46" w14:textId="77777777" w:rsidR="00467E5D" w:rsidRDefault="00467E5D" w:rsidP="00467E5D">
            <w:pPr>
              <w:pStyle w:val="ListParagraph"/>
              <w:numPr>
                <w:ilvl w:val="0"/>
                <w:numId w:val="40"/>
              </w:numPr>
              <w:rPr>
                <w:rFonts w:ascii="Arial" w:hAnsi="Arial" w:cs="Arial"/>
                <w:sz w:val="24"/>
                <w:szCs w:val="24"/>
              </w:rPr>
            </w:pPr>
            <w:r w:rsidRPr="00FB46D0">
              <w:rPr>
                <w:rFonts w:ascii="Arial" w:hAnsi="Arial" w:cs="Arial"/>
                <w:sz w:val="24"/>
                <w:szCs w:val="24"/>
              </w:rPr>
              <w:t>Improve the visibility of services available for young people with SEND on the local offer, aligned with the visual pathway above for continuity. Include brief details on eligibility, price, whether there is a waiting list and whether services form part of a universal, targeted or specialist offer</w:t>
            </w:r>
          </w:p>
          <w:p w14:paraId="3D67AC1C" w14:textId="77777777" w:rsidR="00467E5D" w:rsidRPr="00467E5D" w:rsidRDefault="00467E5D" w:rsidP="00467E5D">
            <w:pPr>
              <w:pStyle w:val="ListParagraph"/>
              <w:rPr>
                <w:rFonts w:ascii="Arial" w:hAnsi="Arial" w:cs="Arial"/>
                <w:sz w:val="24"/>
                <w:szCs w:val="24"/>
              </w:rPr>
            </w:pPr>
          </w:p>
          <w:p w14:paraId="4D42732E" w14:textId="77777777" w:rsidR="00467E5D" w:rsidRPr="00690CF0" w:rsidRDefault="00467E5D" w:rsidP="00467E5D">
            <w:pPr>
              <w:pStyle w:val="ListParagraph"/>
              <w:numPr>
                <w:ilvl w:val="0"/>
                <w:numId w:val="40"/>
              </w:numPr>
              <w:rPr>
                <w:rFonts w:ascii="Arial" w:hAnsi="Arial" w:cs="Arial"/>
                <w:sz w:val="24"/>
                <w:szCs w:val="24"/>
              </w:rPr>
            </w:pPr>
            <w:r w:rsidRPr="00FB46D0">
              <w:rPr>
                <w:rFonts w:ascii="Arial" w:eastAsia="Times New Roman" w:hAnsi="Arial" w:cs="Arial"/>
                <w:color w:val="000000" w:themeColor="text1"/>
                <w:sz w:val="24"/>
                <w:szCs w:val="24"/>
                <w:lang w:val="en-US"/>
              </w:rPr>
              <w:t>Include a contact telephone number and / or email address on the local offer website for general information and advice, to aid accessibility and navigation for families</w:t>
            </w:r>
          </w:p>
          <w:p w14:paraId="094990B8" w14:textId="77777777" w:rsidR="00690CF0" w:rsidRPr="00690CF0" w:rsidRDefault="00690CF0" w:rsidP="00690CF0">
            <w:pPr>
              <w:pStyle w:val="ListParagraph"/>
              <w:rPr>
                <w:rFonts w:ascii="Arial" w:hAnsi="Arial" w:cs="Arial"/>
                <w:sz w:val="24"/>
                <w:szCs w:val="24"/>
              </w:rPr>
            </w:pPr>
          </w:p>
          <w:p w14:paraId="6641909F" w14:textId="77777777" w:rsidR="00690CF0" w:rsidRPr="00690CF0" w:rsidRDefault="00690CF0" w:rsidP="00467E5D">
            <w:pPr>
              <w:pStyle w:val="ListParagraph"/>
              <w:numPr>
                <w:ilvl w:val="0"/>
                <w:numId w:val="40"/>
              </w:numPr>
              <w:rPr>
                <w:rFonts w:ascii="Arial" w:hAnsi="Arial" w:cs="Arial"/>
                <w:sz w:val="24"/>
                <w:szCs w:val="24"/>
              </w:rPr>
            </w:pPr>
            <w:r>
              <w:rPr>
                <w:rFonts w:ascii="Arial" w:eastAsia="Times New Roman" w:hAnsi="Arial" w:cs="Arial"/>
                <w:color w:val="000000" w:themeColor="text1"/>
                <w:sz w:val="24"/>
                <w:szCs w:val="24"/>
                <w:lang w:val="en-US"/>
              </w:rPr>
              <w:t xml:space="preserve">Improve the </w:t>
            </w:r>
            <w:r w:rsidRPr="00FB46D0">
              <w:rPr>
                <w:rFonts w:ascii="Arial" w:eastAsia="Times New Roman" w:hAnsi="Arial" w:cs="Arial"/>
                <w:color w:val="000000" w:themeColor="text1"/>
                <w:sz w:val="24"/>
                <w:szCs w:val="24"/>
                <w:lang w:val="en-US"/>
              </w:rPr>
              <w:t>comment box on the local offer website to invite young people, parents and carers to provide feedback on the local offer</w:t>
            </w:r>
            <w:r>
              <w:rPr>
                <w:rFonts w:ascii="Arial" w:eastAsia="Times New Roman" w:hAnsi="Arial" w:cs="Arial"/>
                <w:color w:val="000000" w:themeColor="text1"/>
                <w:sz w:val="24"/>
                <w:szCs w:val="24"/>
                <w:lang w:val="en-US"/>
              </w:rPr>
              <w:t>, and create a hyperlink to the homepage to facilitate ease of use.</w:t>
            </w:r>
            <w:r w:rsidRPr="00FB46D0">
              <w:rPr>
                <w:rFonts w:ascii="Arial" w:eastAsia="Times New Roman" w:hAnsi="Arial" w:cs="Arial"/>
                <w:color w:val="000000" w:themeColor="text1"/>
                <w:sz w:val="24"/>
                <w:szCs w:val="24"/>
                <w:lang w:val="en-US"/>
              </w:rPr>
              <w:t xml:space="preserve"> This </w:t>
            </w:r>
            <w:r>
              <w:rPr>
                <w:rFonts w:ascii="Arial" w:eastAsia="Times New Roman" w:hAnsi="Arial" w:cs="Arial"/>
                <w:color w:val="000000" w:themeColor="text1"/>
                <w:sz w:val="24"/>
                <w:szCs w:val="24"/>
                <w:lang w:val="en-US"/>
              </w:rPr>
              <w:t xml:space="preserve">will </w:t>
            </w:r>
            <w:r w:rsidRPr="00FB46D0">
              <w:rPr>
                <w:rFonts w:ascii="Arial" w:eastAsia="Times New Roman" w:hAnsi="Arial" w:cs="Arial"/>
                <w:color w:val="000000" w:themeColor="text1"/>
                <w:sz w:val="24"/>
                <w:szCs w:val="24"/>
                <w:lang w:val="en-US"/>
              </w:rPr>
              <w:t>not only support the Code of Practice recommendations but also provides an opportunity for continual review, adaptation and improvement of the local offer for families</w:t>
            </w:r>
          </w:p>
          <w:p w14:paraId="7C562349" w14:textId="77777777" w:rsidR="00690CF0" w:rsidRPr="00690CF0" w:rsidRDefault="00690CF0" w:rsidP="00690CF0">
            <w:pPr>
              <w:pStyle w:val="ListParagraph"/>
              <w:rPr>
                <w:rFonts w:ascii="Arial" w:hAnsi="Arial" w:cs="Arial"/>
                <w:sz w:val="24"/>
                <w:szCs w:val="24"/>
              </w:rPr>
            </w:pPr>
          </w:p>
          <w:p w14:paraId="0F94AD92" w14:textId="77777777" w:rsidR="00690CF0" w:rsidRPr="00690CF0" w:rsidRDefault="00690CF0" w:rsidP="00467E5D">
            <w:pPr>
              <w:pStyle w:val="ListParagraph"/>
              <w:numPr>
                <w:ilvl w:val="0"/>
                <w:numId w:val="40"/>
              </w:numPr>
              <w:rPr>
                <w:rFonts w:ascii="Arial" w:hAnsi="Arial" w:cs="Arial"/>
                <w:sz w:val="24"/>
                <w:szCs w:val="24"/>
              </w:rPr>
            </w:pPr>
            <w:r w:rsidRPr="00FB46D0">
              <w:rPr>
                <w:rFonts w:ascii="Arial" w:eastAsia="Times New Roman" w:hAnsi="Arial" w:cs="Arial"/>
                <w:color w:val="000000" w:themeColor="text1"/>
                <w:sz w:val="24"/>
                <w:szCs w:val="24"/>
                <w:lang w:val="en-US"/>
              </w:rPr>
              <w:t>Publish a glossary of SEND acronyms and abbreviations on the local offer website, in line with the proposal to publish an FAQs and ‘myth buster’ page</w:t>
            </w:r>
          </w:p>
          <w:p w14:paraId="55D36BDE" w14:textId="77777777" w:rsidR="00690CF0" w:rsidRPr="00690CF0" w:rsidRDefault="00690CF0" w:rsidP="00690CF0">
            <w:pPr>
              <w:pStyle w:val="ListParagraph"/>
              <w:rPr>
                <w:rFonts w:ascii="Arial" w:hAnsi="Arial" w:cs="Arial"/>
                <w:sz w:val="24"/>
                <w:szCs w:val="24"/>
              </w:rPr>
            </w:pPr>
          </w:p>
          <w:p w14:paraId="2ADDF579" w14:textId="77777777" w:rsidR="00690CF0" w:rsidRPr="00690CF0" w:rsidRDefault="00690CF0" w:rsidP="00467E5D">
            <w:pPr>
              <w:pStyle w:val="ListParagraph"/>
              <w:numPr>
                <w:ilvl w:val="0"/>
                <w:numId w:val="40"/>
              </w:numPr>
              <w:rPr>
                <w:rFonts w:ascii="Arial" w:hAnsi="Arial" w:cs="Arial"/>
                <w:sz w:val="24"/>
                <w:szCs w:val="24"/>
              </w:rPr>
            </w:pPr>
            <w:r w:rsidRPr="00FB46D0">
              <w:rPr>
                <w:rFonts w:ascii="Arial" w:hAnsi="Arial" w:cs="Arial"/>
                <w:color w:val="000000" w:themeColor="text1"/>
                <w:sz w:val="24"/>
                <w:szCs w:val="24"/>
              </w:rPr>
              <w:t>Increase the promotion of Merton’s Disability Database and M-Card via the local offer website and encourage all local partners, including voluntary groups, schools and the CCG to publish a link to the database and the local offer</w:t>
            </w:r>
          </w:p>
          <w:p w14:paraId="201EE3EC" w14:textId="77777777" w:rsidR="00690CF0" w:rsidRPr="00690CF0" w:rsidRDefault="00690CF0" w:rsidP="00690CF0">
            <w:pPr>
              <w:pStyle w:val="ListParagraph"/>
              <w:rPr>
                <w:rFonts w:ascii="Arial" w:hAnsi="Arial" w:cs="Arial"/>
                <w:sz w:val="24"/>
                <w:szCs w:val="24"/>
              </w:rPr>
            </w:pPr>
          </w:p>
          <w:p w14:paraId="5C1A9AB7" w14:textId="77777777" w:rsidR="00690CF0" w:rsidRPr="00380FBA" w:rsidRDefault="00690CF0" w:rsidP="00467E5D">
            <w:pPr>
              <w:pStyle w:val="ListParagraph"/>
              <w:numPr>
                <w:ilvl w:val="0"/>
                <w:numId w:val="40"/>
              </w:numPr>
              <w:rPr>
                <w:rFonts w:ascii="Arial" w:hAnsi="Arial" w:cs="Arial"/>
                <w:sz w:val="24"/>
                <w:szCs w:val="24"/>
              </w:rPr>
            </w:pPr>
            <w:r w:rsidRPr="00276704">
              <w:rPr>
                <w:rFonts w:ascii="Arial" w:hAnsi="Arial" w:cs="Arial"/>
                <w:color w:val="000000" w:themeColor="text1"/>
                <w:sz w:val="24"/>
                <w:szCs w:val="24"/>
              </w:rPr>
              <w:t xml:space="preserve">Review and improve signposting opportunities on the local offer, particularly for those who may not meet the </w:t>
            </w:r>
            <w:r>
              <w:rPr>
                <w:rFonts w:ascii="Arial" w:hAnsi="Arial" w:cs="Arial"/>
                <w:color w:val="000000" w:themeColor="text1"/>
                <w:sz w:val="24"/>
                <w:szCs w:val="24"/>
              </w:rPr>
              <w:t>national eligibility (Care Act 2014) f</w:t>
            </w:r>
            <w:r w:rsidRPr="00276704">
              <w:rPr>
                <w:rFonts w:ascii="Arial" w:hAnsi="Arial" w:cs="Arial"/>
                <w:color w:val="000000" w:themeColor="text1"/>
                <w:sz w:val="24"/>
                <w:szCs w:val="24"/>
              </w:rPr>
              <w:t xml:space="preserve">or adult’s social care, to </w:t>
            </w:r>
            <w:r w:rsidRPr="00276704">
              <w:rPr>
                <w:rFonts w:ascii="Arial" w:eastAsia="Times New Roman" w:hAnsi="Arial" w:cs="Arial"/>
                <w:color w:val="000000" w:themeColor="text1"/>
                <w:sz w:val="24"/>
                <w:szCs w:val="24"/>
                <w:lang w:val="en-US"/>
              </w:rPr>
              <w:t xml:space="preserve">ensure they are able to </w:t>
            </w:r>
            <w:r>
              <w:rPr>
                <w:rFonts w:ascii="Arial" w:eastAsia="Times New Roman" w:hAnsi="Arial" w:cs="Arial"/>
                <w:color w:val="000000" w:themeColor="text1"/>
                <w:sz w:val="24"/>
                <w:szCs w:val="24"/>
                <w:lang w:val="en-US"/>
              </w:rPr>
              <w:t xml:space="preserve">achieve and </w:t>
            </w:r>
            <w:r w:rsidRPr="00276704">
              <w:rPr>
                <w:rFonts w:ascii="Arial" w:eastAsia="Times New Roman" w:hAnsi="Arial" w:cs="Arial"/>
                <w:color w:val="000000" w:themeColor="text1"/>
                <w:sz w:val="24"/>
                <w:szCs w:val="24"/>
                <w:lang w:val="en-US"/>
              </w:rPr>
              <w:t>maintain independence</w:t>
            </w:r>
          </w:p>
          <w:p w14:paraId="24252D5C" w14:textId="77777777" w:rsidR="00380FBA" w:rsidRDefault="00380FBA" w:rsidP="00380FBA">
            <w:pPr>
              <w:rPr>
                <w:rFonts w:ascii="Arial" w:hAnsi="Arial" w:cs="Arial"/>
                <w:sz w:val="24"/>
                <w:szCs w:val="24"/>
              </w:rPr>
            </w:pPr>
          </w:p>
          <w:p w14:paraId="03AE5159" w14:textId="5398B359" w:rsidR="007E291F" w:rsidRPr="00380FBA" w:rsidRDefault="007E291F" w:rsidP="00380FBA">
            <w:pPr>
              <w:rPr>
                <w:rFonts w:ascii="Arial" w:hAnsi="Arial" w:cs="Arial"/>
                <w:sz w:val="24"/>
                <w:szCs w:val="24"/>
              </w:rPr>
            </w:pPr>
          </w:p>
        </w:tc>
        <w:tc>
          <w:tcPr>
            <w:tcW w:w="2183" w:type="dxa"/>
          </w:tcPr>
          <w:p w14:paraId="7AFA5F7E" w14:textId="77777777" w:rsidR="004F61A6" w:rsidRDefault="004F61A6" w:rsidP="004F61A6">
            <w:pPr>
              <w:rPr>
                <w:rFonts w:ascii="Arial" w:hAnsi="Arial" w:cs="Arial"/>
                <w:sz w:val="24"/>
                <w:szCs w:val="24"/>
              </w:rPr>
            </w:pPr>
            <w:r>
              <w:rPr>
                <w:rFonts w:ascii="Arial" w:hAnsi="Arial" w:cs="Arial"/>
                <w:sz w:val="24"/>
                <w:szCs w:val="24"/>
              </w:rPr>
              <w:t>Cabinet</w:t>
            </w:r>
          </w:p>
          <w:p w14:paraId="722E6F77" w14:textId="43D92FCD" w:rsidR="004F61A6" w:rsidRDefault="004F61A6" w:rsidP="004F61A6">
            <w:pPr>
              <w:rPr>
                <w:rFonts w:ascii="Arial" w:hAnsi="Arial" w:cs="Arial"/>
                <w:sz w:val="24"/>
                <w:szCs w:val="24"/>
              </w:rPr>
            </w:pPr>
          </w:p>
          <w:p w14:paraId="51738844" w14:textId="5713EF84" w:rsidR="00E83A97" w:rsidRPr="00E72F14" w:rsidRDefault="004F61A6" w:rsidP="004F61A6">
            <w:pPr>
              <w:rPr>
                <w:rFonts w:ascii="Arial" w:hAnsi="Arial" w:cs="Arial"/>
                <w:sz w:val="24"/>
                <w:szCs w:val="24"/>
              </w:rPr>
            </w:pPr>
            <w:r>
              <w:rPr>
                <w:rFonts w:ascii="Arial" w:hAnsi="Arial" w:cs="Arial"/>
                <w:sz w:val="24"/>
                <w:szCs w:val="24"/>
              </w:rPr>
              <w:t>Community and Housing and Children, Schools and Families Departments</w:t>
            </w:r>
          </w:p>
        </w:tc>
        <w:tc>
          <w:tcPr>
            <w:tcW w:w="1431" w:type="dxa"/>
          </w:tcPr>
          <w:p w14:paraId="583F76BD" w14:textId="196E5E10" w:rsidR="00E83A97" w:rsidRPr="00E72F14" w:rsidRDefault="009B65CC" w:rsidP="00E16E36">
            <w:pPr>
              <w:rPr>
                <w:rFonts w:ascii="Arial" w:hAnsi="Arial" w:cs="Arial"/>
                <w:sz w:val="24"/>
                <w:szCs w:val="24"/>
              </w:rPr>
            </w:pPr>
            <w:r>
              <w:rPr>
                <w:rFonts w:ascii="Arial" w:hAnsi="Arial" w:cs="Arial"/>
                <w:sz w:val="24"/>
                <w:szCs w:val="24"/>
              </w:rPr>
              <w:t xml:space="preserve">Pages </w:t>
            </w:r>
            <w:r w:rsidR="008A6011">
              <w:rPr>
                <w:rFonts w:ascii="Arial" w:hAnsi="Arial" w:cs="Arial"/>
                <w:sz w:val="24"/>
                <w:szCs w:val="24"/>
              </w:rPr>
              <w:t>17-18</w:t>
            </w:r>
          </w:p>
        </w:tc>
      </w:tr>
      <w:tr w:rsidR="00D13D07" w:rsidRPr="00E72F14" w14:paraId="09D73079" w14:textId="77777777" w:rsidTr="00D13D07">
        <w:tc>
          <w:tcPr>
            <w:tcW w:w="9016" w:type="dxa"/>
            <w:gridSpan w:val="3"/>
            <w:shd w:val="clear" w:color="auto" w:fill="E7E6E6" w:themeFill="background2"/>
          </w:tcPr>
          <w:p w14:paraId="240FB673" w14:textId="6A67781D" w:rsidR="00D13D07" w:rsidRPr="00D13D07" w:rsidRDefault="00D13D07" w:rsidP="00E16E36">
            <w:pPr>
              <w:pStyle w:val="ListParagraph"/>
              <w:numPr>
                <w:ilvl w:val="0"/>
                <w:numId w:val="41"/>
              </w:numPr>
              <w:rPr>
                <w:rFonts w:ascii="Arial" w:hAnsi="Arial" w:cs="Arial"/>
                <w:b/>
                <w:sz w:val="24"/>
                <w:szCs w:val="24"/>
              </w:rPr>
            </w:pPr>
            <w:r w:rsidRPr="00D13D07">
              <w:rPr>
                <w:rFonts w:ascii="Arial" w:hAnsi="Arial" w:cs="Arial"/>
                <w:b/>
                <w:sz w:val="24"/>
                <w:szCs w:val="24"/>
              </w:rPr>
              <w:t>Enabling families to better navigate the transitions process</w:t>
            </w:r>
          </w:p>
        </w:tc>
      </w:tr>
      <w:tr w:rsidR="0085045B" w:rsidRPr="00E72F14" w14:paraId="56218BF3" w14:textId="77777777" w:rsidTr="00690CF0">
        <w:tc>
          <w:tcPr>
            <w:tcW w:w="5402" w:type="dxa"/>
          </w:tcPr>
          <w:p w14:paraId="1F6B4B81" w14:textId="77777777" w:rsidR="0085045B" w:rsidRPr="005E6D30" w:rsidRDefault="0085045B" w:rsidP="005E6D30">
            <w:pPr>
              <w:rPr>
                <w:rFonts w:ascii="Arial" w:eastAsia="Times New Roman" w:hAnsi="Arial" w:cs="Arial"/>
                <w:color w:val="000000" w:themeColor="text1"/>
                <w:sz w:val="24"/>
                <w:szCs w:val="24"/>
                <w:lang w:val="en-US"/>
              </w:rPr>
            </w:pPr>
            <w:r w:rsidRPr="005E6D30">
              <w:rPr>
                <w:rFonts w:ascii="Arial" w:hAnsi="Arial" w:cs="Arial"/>
                <w:b/>
                <w:sz w:val="24"/>
                <w:szCs w:val="24"/>
              </w:rPr>
              <w:t xml:space="preserve">Recommendation </w:t>
            </w:r>
            <w:r w:rsidR="00DC368A">
              <w:rPr>
                <w:rFonts w:ascii="Arial" w:hAnsi="Arial" w:cs="Arial"/>
                <w:b/>
                <w:sz w:val="24"/>
                <w:szCs w:val="24"/>
              </w:rPr>
              <w:t>five</w:t>
            </w:r>
            <w:r w:rsidRPr="005E6D30">
              <w:rPr>
                <w:rFonts w:ascii="Arial" w:hAnsi="Arial" w:cs="Arial"/>
                <w:b/>
                <w:sz w:val="24"/>
                <w:szCs w:val="24"/>
              </w:rPr>
              <w:t>:</w:t>
            </w:r>
            <w:r w:rsidRPr="005E6D30">
              <w:rPr>
                <w:rFonts w:ascii="Arial" w:eastAsia="Times New Roman" w:hAnsi="Arial" w:cs="Arial"/>
                <w:color w:val="000000" w:themeColor="text1"/>
                <w:sz w:val="24"/>
                <w:szCs w:val="24"/>
                <w:lang w:val="en-US"/>
              </w:rPr>
              <w:t xml:space="preserve"> Undertake a pilot project whereby a named social worker or ‘transition worker’ is appointed to the SEND Team to provide expertise and direction to young people in Year 9 and their parents who have been identified as having substantial needs but unlikely to meet the threshold for adult social care services.  This would help families better navigate the planning process from the age of 14 years onwards, describe what can be expected to have happened by key stages in the transition process and plan for the future</w:t>
            </w:r>
          </w:p>
          <w:p w14:paraId="723C5A85" w14:textId="77777777" w:rsidR="0085045B" w:rsidRPr="005E6D30" w:rsidRDefault="0085045B" w:rsidP="005E6D30">
            <w:pPr>
              <w:rPr>
                <w:rFonts w:ascii="Arial" w:hAnsi="Arial" w:cs="Arial"/>
                <w:b/>
                <w:sz w:val="24"/>
                <w:szCs w:val="24"/>
              </w:rPr>
            </w:pPr>
          </w:p>
        </w:tc>
        <w:tc>
          <w:tcPr>
            <w:tcW w:w="2183" w:type="dxa"/>
          </w:tcPr>
          <w:p w14:paraId="78AFBA04" w14:textId="77777777" w:rsidR="0085045B" w:rsidRDefault="004F61A6" w:rsidP="00E16E36">
            <w:pPr>
              <w:rPr>
                <w:rFonts w:ascii="Arial" w:hAnsi="Arial" w:cs="Arial"/>
                <w:sz w:val="24"/>
                <w:szCs w:val="24"/>
              </w:rPr>
            </w:pPr>
            <w:r>
              <w:rPr>
                <w:rFonts w:ascii="Arial" w:hAnsi="Arial" w:cs="Arial"/>
                <w:sz w:val="24"/>
                <w:szCs w:val="24"/>
              </w:rPr>
              <w:t>Cabinet</w:t>
            </w:r>
          </w:p>
          <w:p w14:paraId="39708E42" w14:textId="77777777" w:rsidR="004F61A6" w:rsidRDefault="004F61A6" w:rsidP="00E16E36">
            <w:pPr>
              <w:rPr>
                <w:rFonts w:ascii="Arial" w:hAnsi="Arial" w:cs="Arial"/>
                <w:sz w:val="24"/>
                <w:szCs w:val="24"/>
              </w:rPr>
            </w:pPr>
          </w:p>
          <w:p w14:paraId="1069852C" w14:textId="784D581A" w:rsidR="004F61A6" w:rsidRPr="00E72F14" w:rsidRDefault="004F61A6" w:rsidP="00E16E36">
            <w:pPr>
              <w:rPr>
                <w:rFonts w:ascii="Arial" w:hAnsi="Arial" w:cs="Arial"/>
                <w:sz w:val="24"/>
                <w:szCs w:val="24"/>
              </w:rPr>
            </w:pPr>
            <w:r>
              <w:rPr>
                <w:rFonts w:ascii="Arial" w:hAnsi="Arial" w:cs="Arial"/>
                <w:sz w:val="24"/>
                <w:szCs w:val="24"/>
              </w:rPr>
              <w:t>Children, Schools and Families Department</w:t>
            </w:r>
          </w:p>
        </w:tc>
        <w:tc>
          <w:tcPr>
            <w:tcW w:w="1431" w:type="dxa"/>
          </w:tcPr>
          <w:p w14:paraId="3B26AF58" w14:textId="4F98C8A6" w:rsidR="0085045B" w:rsidRPr="00E72F14" w:rsidRDefault="009B65CC" w:rsidP="00E16E36">
            <w:pPr>
              <w:rPr>
                <w:rFonts w:ascii="Arial" w:hAnsi="Arial" w:cs="Arial"/>
                <w:sz w:val="24"/>
                <w:szCs w:val="24"/>
              </w:rPr>
            </w:pPr>
            <w:r>
              <w:rPr>
                <w:rFonts w:ascii="Arial" w:hAnsi="Arial" w:cs="Arial"/>
                <w:sz w:val="24"/>
                <w:szCs w:val="24"/>
              </w:rPr>
              <w:t xml:space="preserve">Page </w:t>
            </w:r>
            <w:r w:rsidR="008A6011">
              <w:rPr>
                <w:rFonts w:ascii="Arial" w:hAnsi="Arial" w:cs="Arial"/>
                <w:sz w:val="24"/>
                <w:szCs w:val="24"/>
              </w:rPr>
              <w:t>18</w:t>
            </w:r>
          </w:p>
        </w:tc>
      </w:tr>
      <w:tr w:rsidR="00D13D07" w:rsidRPr="00E72F14" w14:paraId="4B7356B1" w14:textId="77777777" w:rsidTr="00D13D07">
        <w:tc>
          <w:tcPr>
            <w:tcW w:w="9016" w:type="dxa"/>
            <w:gridSpan w:val="3"/>
            <w:shd w:val="clear" w:color="auto" w:fill="E7E6E6" w:themeFill="background2"/>
          </w:tcPr>
          <w:p w14:paraId="0DDF52AC" w14:textId="2422A8B9" w:rsidR="00D13D07" w:rsidRPr="00D13D07" w:rsidRDefault="00D13D07" w:rsidP="00E16E36">
            <w:pPr>
              <w:pStyle w:val="ListParagraph"/>
              <w:numPr>
                <w:ilvl w:val="0"/>
                <w:numId w:val="41"/>
              </w:numPr>
              <w:rPr>
                <w:rFonts w:ascii="Arial" w:hAnsi="Arial" w:cs="Arial"/>
                <w:b/>
                <w:sz w:val="24"/>
                <w:szCs w:val="24"/>
              </w:rPr>
            </w:pPr>
            <w:r w:rsidRPr="005E6D30">
              <w:rPr>
                <w:rFonts w:ascii="Arial" w:hAnsi="Arial" w:cs="Arial"/>
                <w:b/>
                <w:sz w:val="24"/>
                <w:szCs w:val="24"/>
              </w:rPr>
              <w:t>Empowering young people and their families through advocacy</w:t>
            </w:r>
          </w:p>
        </w:tc>
      </w:tr>
      <w:tr w:rsidR="0085045B" w:rsidRPr="00E72F14" w14:paraId="380BDE5C" w14:textId="77777777" w:rsidTr="00690CF0">
        <w:tc>
          <w:tcPr>
            <w:tcW w:w="5402" w:type="dxa"/>
          </w:tcPr>
          <w:p w14:paraId="22D1A5B6" w14:textId="77777777" w:rsidR="0085045B" w:rsidRPr="005E6D30" w:rsidRDefault="0085045B" w:rsidP="005E6D30">
            <w:pPr>
              <w:rPr>
                <w:rFonts w:ascii="Arial" w:eastAsia="Times New Roman" w:hAnsi="Arial" w:cs="Arial"/>
                <w:color w:val="000000" w:themeColor="text1"/>
                <w:sz w:val="24"/>
                <w:szCs w:val="24"/>
                <w:lang w:val="en-US"/>
              </w:rPr>
            </w:pPr>
            <w:r w:rsidRPr="005E6D30">
              <w:rPr>
                <w:rFonts w:ascii="Arial" w:hAnsi="Arial" w:cs="Arial"/>
                <w:b/>
                <w:sz w:val="24"/>
                <w:szCs w:val="24"/>
              </w:rPr>
              <w:t xml:space="preserve">Recommendation </w:t>
            </w:r>
            <w:r w:rsidR="00DC368A">
              <w:rPr>
                <w:rFonts w:ascii="Arial" w:hAnsi="Arial" w:cs="Arial"/>
                <w:b/>
                <w:sz w:val="24"/>
                <w:szCs w:val="24"/>
              </w:rPr>
              <w:t>six</w:t>
            </w:r>
            <w:r w:rsidRPr="005E6D30">
              <w:rPr>
                <w:rFonts w:ascii="Arial" w:hAnsi="Arial" w:cs="Arial"/>
                <w:b/>
                <w:sz w:val="24"/>
                <w:szCs w:val="24"/>
              </w:rPr>
              <w:t>:</w:t>
            </w:r>
            <w:r w:rsidRPr="005E6D30">
              <w:rPr>
                <w:rFonts w:ascii="Arial" w:eastAsia="Times New Roman" w:hAnsi="Arial" w:cs="Arial"/>
                <w:color w:val="000000" w:themeColor="text1"/>
                <w:sz w:val="24"/>
                <w:szCs w:val="24"/>
                <w:lang w:val="en-US"/>
              </w:rPr>
              <w:t xml:space="preserve"> </w:t>
            </w:r>
            <w:r w:rsidR="00690CF0" w:rsidRPr="00690CF0">
              <w:rPr>
                <w:rFonts w:ascii="Arial" w:eastAsia="Times New Roman" w:hAnsi="Arial" w:cs="Arial"/>
                <w:color w:val="000000" w:themeColor="text1"/>
                <w:sz w:val="24"/>
                <w:szCs w:val="24"/>
                <w:lang w:val="en-US"/>
              </w:rPr>
              <w:t>Invite bids or otherwise explore opportunities to implement an advocacy service with an appropriate provider, akin to Core Assets, to support young people with SEND and their families</w:t>
            </w:r>
          </w:p>
          <w:p w14:paraId="5FCEEFB0" w14:textId="77777777" w:rsidR="0085045B" w:rsidRPr="005E6D30" w:rsidRDefault="0085045B" w:rsidP="005E6D30">
            <w:pPr>
              <w:rPr>
                <w:rFonts w:ascii="Arial" w:hAnsi="Arial" w:cs="Arial"/>
                <w:b/>
                <w:sz w:val="24"/>
                <w:szCs w:val="24"/>
              </w:rPr>
            </w:pPr>
          </w:p>
        </w:tc>
        <w:tc>
          <w:tcPr>
            <w:tcW w:w="2183" w:type="dxa"/>
          </w:tcPr>
          <w:p w14:paraId="277F5DBF" w14:textId="77777777" w:rsidR="004F61A6" w:rsidRDefault="004F61A6" w:rsidP="004F61A6">
            <w:pPr>
              <w:rPr>
                <w:rFonts w:ascii="Arial" w:hAnsi="Arial" w:cs="Arial"/>
                <w:sz w:val="24"/>
                <w:szCs w:val="24"/>
              </w:rPr>
            </w:pPr>
            <w:r>
              <w:rPr>
                <w:rFonts w:ascii="Arial" w:hAnsi="Arial" w:cs="Arial"/>
                <w:sz w:val="24"/>
                <w:szCs w:val="24"/>
              </w:rPr>
              <w:t>Cabinet</w:t>
            </w:r>
          </w:p>
          <w:p w14:paraId="5C3C248E" w14:textId="77777777" w:rsidR="004F61A6" w:rsidRDefault="004F61A6" w:rsidP="004F61A6">
            <w:pPr>
              <w:rPr>
                <w:rFonts w:ascii="Arial" w:hAnsi="Arial" w:cs="Arial"/>
                <w:sz w:val="24"/>
                <w:szCs w:val="24"/>
              </w:rPr>
            </w:pPr>
          </w:p>
          <w:p w14:paraId="20CE1219" w14:textId="0A533E58" w:rsidR="0085045B" w:rsidRPr="00E72F14" w:rsidRDefault="004F61A6" w:rsidP="004F61A6">
            <w:pPr>
              <w:rPr>
                <w:rFonts w:ascii="Arial" w:hAnsi="Arial" w:cs="Arial"/>
                <w:sz w:val="24"/>
                <w:szCs w:val="24"/>
              </w:rPr>
            </w:pPr>
            <w:r>
              <w:rPr>
                <w:rFonts w:ascii="Arial" w:hAnsi="Arial" w:cs="Arial"/>
                <w:sz w:val="24"/>
                <w:szCs w:val="24"/>
              </w:rPr>
              <w:t>Children, Schools and Families Department</w:t>
            </w:r>
          </w:p>
        </w:tc>
        <w:tc>
          <w:tcPr>
            <w:tcW w:w="1431" w:type="dxa"/>
          </w:tcPr>
          <w:p w14:paraId="1C9916C9" w14:textId="6E5D9A71" w:rsidR="0085045B" w:rsidRPr="00E72F14" w:rsidRDefault="009B65CC" w:rsidP="00E16E36">
            <w:pPr>
              <w:rPr>
                <w:rFonts w:ascii="Arial" w:hAnsi="Arial" w:cs="Arial"/>
                <w:sz w:val="24"/>
                <w:szCs w:val="24"/>
              </w:rPr>
            </w:pPr>
            <w:r>
              <w:rPr>
                <w:rFonts w:ascii="Arial" w:hAnsi="Arial" w:cs="Arial"/>
                <w:sz w:val="24"/>
                <w:szCs w:val="24"/>
              </w:rPr>
              <w:t xml:space="preserve">Page </w:t>
            </w:r>
            <w:r w:rsidR="008A6011">
              <w:rPr>
                <w:rFonts w:ascii="Arial" w:hAnsi="Arial" w:cs="Arial"/>
                <w:sz w:val="24"/>
                <w:szCs w:val="24"/>
              </w:rPr>
              <w:t>19</w:t>
            </w:r>
          </w:p>
        </w:tc>
      </w:tr>
      <w:tr w:rsidR="00D13D07" w:rsidRPr="00E72F14" w14:paraId="34A19845" w14:textId="77777777" w:rsidTr="00D13D07">
        <w:tc>
          <w:tcPr>
            <w:tcW w:w="9016" w:type="dxa"/>
            <w:gridSpan w:val="3"/>
            <w:shd w:val="clear" w:color="auto" w:fill="E7E6E6" w:themeFill="background2"/>
          </w:tcPr>
          <w:p w14:paraId="247842A6" w14:textId="54AF9387" w:rsidR="00D13D07" w:rsidRPr="00D13D07" w:rsidRDefault="00D13D07" w:rsidP="00D13D07">
            <w:pPr>
              <w:pStyle w:val="ListParagraph"/>
              <w:numPr>
                <w:ilvl w:val="0"/>
                <w:numId w:val="41"/>
              </w:numPr>
              <w:rPr>
                <w:rFonts w:ascii="Arial" w:hAnsi="Arial" w:cs="Arial"/>
                <w:sz w:val="24"/>
                <w:szCs w:val="24"/>
              </w:rPr>
            </w:pPr>
            <w:bookmarkStart w:id="2" w:name="_Hlk8209194"/>
            <w:bookmarkEnd w:id="1"/>
            <w:r w:rsidRPr="00D13D07">
              <w:rPr>
                <w:rFonts w:ascii="Arial" w:hAnsi="Arial" w:cs="Arial"/>
                <w:b/>
                <w:sz w:val="24"/>
                <w:szCs w:val="24"/>
              </w:rPr>
              <w:t>Encouraging early planning to assist adult social care</w:t>
            </w:r>
          </w:p>
        </w:tc>
      </w:tr>
      <w:tr w:rsidR="00E83A97" w:rsidRPr="00E72F14" w14:paraId="78E7AE0F" w14:textId="77777777" w:rsidTr="00690CF0">
        <w:tc>
          <w:tcPr>
            <w:tcW w:w="5402" w:type="dxa"/>
          </w:tcPr>
          <w:p w14:paraId="365B7139" w14:textId="5B2FBD6E" w:rsidR="00E83A97" w:rsidRDefault="0085045B">
            <w:pPr>
              <w:rPr>
                <w:rFonts w:ascii="Arial" w:eastAsia="Times New Roman" w:hAnsi="Arial" w:cs="Arial"/>
                <w:color w:val="000000" w:themeColor="text1"/>
                <w:sz w:val="24"/>
                <w:szCs w:val="24"/>
                <w:lang w:val="en-US"/>
              </w:rPr>
            </w:pPr>
            <w:r w:rsidRPr="005E6D30">
              <w:rPr>
                <w:rFonts w:ascii="Arial" w:hAnsi="Arial" w:cs="Arial"/>
                <w:b/>
                <w:sz w:val="24"/>
                <w:szCs w:val="24"/>
              </w:rPr>
              <w:t xml:space="preserve">Recommendation </w:t>
            </w:r>
            <w:r w:rsidR="00DC368A">
              <w:rPr>
                <w:rFonts w:ascii="Arial" w:hAnsi="Arial" w:cs="Arial"/>
                <w:b/>
                <w:sz w:val="24"/>
                <w:szCs w:val="24"/>
              </w:rPr>
              <w:t>seven</w:t>
            </w:r>
            <w:r w:rsidRPr="005E6D30">
              <w:rPr>
                <w:rFonts w:ascii="Arial" w:hAnsi="Arial" w:cs="Arial"/>
                <w:b/>
                <w:sz w:val="24"/>
                <w:szCs w:val="24"/>
              </w:rPr>
              <w:t>:</w:t>
            </w:r>
            <w:r w:rsidRPr="005E6D30">
              <w:rPr>
                <w:rFonts w:ascii="Arial" w:eastAsia="Times New Roman" w:hAnsi="Arial" w:cs="Arial"/>
                <w:color w:val="000000" w:themeColor="text1"/>
                <w:sz w:val="24"/>
                <w:szCs w:val="24"/>
                <w:lang w:val="en-US"/>
              </w:rPr>
              <w:t xml:space="preserve"> </w:t>
            </w:r>
            <w:r w:rsidR="00823063">
              <w:rPr>
                <w:rFonts w:ascii="Arial" w:eastAsia="Times New Roman" w:hAnsi="Arial" w:cs="Arial"/>
                <w:color w:val="000000" w:themeColor="text1"/>
                <w:sz w:val="24"/>
                <w:szCs w:val="24"/>
                <w:lang w:val="en-US"/>
              </w:rPr>
              <w:t xml:space="preserve">Implement a </w:t>
            </w:r>
            <w:r w:rsidR="00C25C49">
              <w:rPr>
                <w:rFonts w:ascii="Arial" w:eastAsia="Times New Roman" w:hAnsi="Arial" w:cs="Arial"/>
                <w:color w:val="000000" w:themeColor="text1"/>
                <w:sz w:val="24"/>
                <w:szCs w:val="24"/>
                <w:lang w:val="en-US"/>
              </w:rPr>
              <w:t>monitoring and tracking framework</w:t>
            </w:r>
            <w:r w:rsidR="00823063">
              <w:rPr>
                <w:rFonts w:ascii="Arial" w:eastAsia="Times New Roman" w:hAnsi="Arial" w:cs="Arial"/>
                <w:color w:val="000000" w:themeColor="text1"/>
                <w:sz w:val="24"/>
                <w:szCs w:val="24"/>
                <w:lang w:val="en-US"/>
              </w:rPr>
              <w:t xml:space="preserve"> for children </w:t>
            </w:r>
            <w:r w:rsidR="004F61A6">
              <w:rPr>
                <w:rFonts w:ascii="Arial" w:eastAsia="Times New Roman" w:hAnsi="Arial" w:cs="Arial"/>
                <w:color w:val="000000" w:themeColor="text1"/>
                <w:sz w:val="24"/>
                <w:szCs w:val="24"/>
                <w:lang w:val="en-US"/>
              </w:rPr>
              <w:t>with</w:t>
            </w:r>
            <w:r w:rsidR="00823063">
              <w:rPr>
                <w:rFonts w:ascii="Arial" w:eastAsia="Times New Roman" w:hAnsi="Arial" w:cs="Arial"/>
                <w:color w:val="000000" w:themeColor="text1"/>
                <w:sz w:val="24"/>
                <w:szCs w:val="24"/>
                <w:lang w:val="en-US"/>
              </w:rPr>
              <w:t xml:space="preserve"> SEND with an EHCP who </w:t>
            </w:r>
            <w:r w:rsidR="004F61A6">
              <w:rPr>
                <w:rFonts w:ascii="Arial" w:eastAsia="Times New Roman" w:hAnsi="Arial" w:cs="Arial"/>
                <w:color w:val="000000" w:themeColor="text1"/>
                <w:sz w:val="24"/>
                <w:szCs w:val="24"/>
                <w:lang w:val="en-US"/>
              </w:rPr>
              <w:t xml:space="preserve">do not meet the national eligibility criteria for adult social care, but </w:t>
            </w:r>
            <w:r w:rsidR="00823063">
              <w:rPr>
                <w:rFonts w:ascii="Arial" w:eastAsia="Times New Roman" w:hAnsi="Arial" w:cs="Arial"/>
                <w:color w:val="000000" w:themeColor="text1"/>
                <w:sz w:val="24"/>
                <w:szCs w:val="24"/>
                <w:lang w:val="en-US"/>
              </w:rPr>
              <w:t>are</w:t>
            </w:r>
            <w:r w:rsidR="004F61A6">
              <w:rPr>
                <w:rFonts w:ascii="Arial" w:eastAsia="Times New Roman" w:hAnsi="Arial" w:cs="Arial"/>
                <w:color w:val="000000" w:themeColor="text1"/>
                <w:sz w:val="24"/>
                <w:szCs w:val="24"/>
                <w:lang w:val="en-US"/>
              </w:rPr>
              <w:t xml:space="preserve"> otherwise</w:t>
            </w:r>
            <w:r w:rsidR="00823063">
              <w:rPr>
                <w:rFonts w:ascii="Arial" w:eastAsia="Times New Roman" w:hAnsi="Arial" w:cs="Arial"/>
                <w:color w:val="000000" w:themeColor="text1"/>
                <w:sz w:val="24"/>
                <w:szCs w:val="24"/>
                <w:lang w:val="en-US"/>
              </w:rPr>
              <w:t xml:space="preserve"> </w:t>
            </w:r>
            <w:r w:rsidR="002316D1">
              <w:rPr>
                <w:rFonts w:ascii="Arial" w:eastAsia="Times New Roman" w:hAnsi="Arial" w:cs="Arial"/>
                <w:color w:val="000000" w:themeColor="text1"/>
                <w:sz w:val="24"/>
                <w:szCs w:val="24"/>
                <w:lang w:val="en-US"/>
              </w:rPr>
              <w:t>referred</w:t>
            </w:r>
            <w:r w:rsidR="00823063">
              <w:rPr>
                <w:rFonts w:ascii="Arial" w:eastAsia="Times New Roman" w:hAnsi="Arial" w:cs="Arial"/>
                <w:color w:val="000000" w:themeColor="text1"/>
                <w:sz w:val="24"/>
                <w:szCs w:val="24"/>
                <w:lang w:val="en-US"/>
              </w:rPr>
              <w:t xml:space="preserve"> to </w:t>
            </w:r>
            <w:r w:rsidR="004F61A6">
              <w:rPr>
                <w:rFonts w:ascii="Arial" w:eastAsia="Times New Roman" w:hAnsi="Arial" w:cs="Arial"/>
                <w:color w:val="000000" w:themeColor="text1"/>
                <w:sz w:val="24"/>
                <w:szCs w:val="24"/>
                <w:lang w:val="en-US"/>
              </w:rPr>
              <w:t>a</w:t>
            </w:r>
            <w:r w:rsidR="00823063">
              <w:rPr>
                <w:rFonts w:ascii="Arial" w:eastAsia="Times New Roman" w:hAnsi="Arial" w:cs="Arial"/>
                <w:color w:val="000000" w:themeColor="text1"/>
                <w:sz w:val="24"/>
                <w:szCs w:val="24"/>
                <w:lang w:val="en-US"/>
              </w:rPr>
              <w:t>dult social care</w:t>
            </w:r>
            <w:r w:rsidR="00C25C49">
              <w:rPr>
                <w:rFonts w:ascii="Arial" w:eastAsia="Times New Roman" w:hAnsi="Arial" w:cs="Arial"/>
                <w:color w:val="000000" w:themeColor="text1"/>
                <w:sz w:val="24"/>
                <w:szCs w:val="24"/>
                <w:lang w:val="en-US"/>
              </w:rPr>
              <w:t xml:space="preserve"> between the ages of 14-25 to ensure that no young person does not </w:t>
            </w:r>
            <w:r w:rsidR="002316D1">
              <w:rPr>
                <w:rFonts w:ascii="Arial" w:eastAsia="Times New Roman" w:hAnsi="Arial" w:cs="Arial"/>
                <w:color w:val="000000" w:themeColor="text1"/>
                <w:sz w:val="24"/>
                <w:szCs w:val="24"/>
                <w:lang w:val="en-US"/>
              </w:rPr>
              <w:t>receive</w:t>
            </w:r>
            <w:r w:rsidR="00C25C49">
              <w:rPr>
                <w:rFonts w:ascii="Arial" w:eastAsia="Times New Roman" w:hAnsi="Arial" w:cs="Arial"/>
                <w:color w:val="000000" w:themeColor="text1"/>
                <w:sz w:val="24"/>
                <w:szCs w:val="24"/>
                <w:lang w:val="en-US"/>
              </w:rPr>
              <w:t xml:space="preserve"> the support they need</w:t>
            </w:r>
          </w:p>
          <w:p w14:paraId="6D136F98" w14:textId="77777777" w:rsidR="00380FBA" w:rsidRPr="00E72F14" w:rsidRDefault="00380FBA">
            <w:pPr>
              <w:rPr>
                <w:rFonts w:ascii="Arial" w:hAnsi="Arial" w:cs="Arial"/>
                <w:sz w:val="24"/>
                <w:szCs w:val="24"/>
              </w:rPr>
            </w:pPr>
          </w:p>
        </w:tc>
        <w:tc>
          <w:tcPr>
            <w:tcW w:w="2183" w:type="dxa"/>
          </w:tcPr>
          <w:p w14:paraId="70048E71" w14:textId="77777777" w:rsidR="004F61A6" w:rsidRDefault="004F61A6" w:rsidP="004F61A6">
            <w:pPr>
              <w:rPr>
                <w:rFonts w:ascii="Arial" w:hAnsi="Arial" w:cs="Arial"/>
                <w:sz w:val="24"/>
                <w:szCs w:val="24"/>
              </w:rPr>
            </w:pPr>
            <w:r>
              <w:rPr>
                <w:rFonts w:ascii="Arial" w:hAnsi="Arial" w:cs="Arial"/>
                <w:sz w:val="24"/>
                <w:szCs w:val="24"/>
              </w:rPr>
              <w:t>Cabinet</w:t>
            </w:r>
          </w:p>
          <w:p w14:paraId="79D97D03" w14:textId="77777777" w:rsidR="004F61A6" w:rsidRDefault="004F61A6" w:rsidP="004F61A6">
            <w:pPr>
              <w:rPr>
                <w:rFonts w:ascii="Arial" w:hAnsi="Arial" w:cs="Arial"/>
                <w:sz w:val="24"/>
                <w:szCs w:val="24"/>
              </w:rPr>
            </w:pPr>
          </w:p>
          <w:p w14:paraId="1DAD1CE5" w14:textId="407EEA1A" w:rsidR="00E83A97" w:rsidRPr="00E72F14" w:rsidRDefault="004F61A6" w:rsidP="004F61A6">
            <w:pPr>
              <w:rPr>
                <w:rFonts w:ascii="Arial" w:hAnsi="Arial" w:cs="Arial"/>
                <w:sz w:val="24"/>
                <w:szCs w:val="24"/>
              </w:rPr>
            </w:pPr>
            <w:r>
              <w:rPr>
                <w:rFonts w:ascii="Arial" w:hAnsi="Arial" w:cs="Arial"/>
                <w:sz w:val="24"/>
                <w:szCs w:val="24"/>
              </w:rPr>
              <w:t>Community and Housing and Children, Schools and Families Departments</w:t>
            </w:r>
          </w:p>
        </w:tc>
        <w:tc>
          <w:tcPr>
            <w:tcW w:w="1431" w:type="dxa"/>
          </w:tcPr>
          <w:p w14:paraId="153A4EA4" w14:textId="415E9A32" w:rsidR="00E83A97" w:rsidRPr="00E72F14" w:rsidRDefault="009B65CC" w:rsidP="00D611B6">
            <w:pPr>
              <w:rPr>
                <w:rFonts w:ascii="Arial" w:hAnsi="Arial" w:cs="Arial"/>
                <w:sz w:val="24"/>
                <w:szCs w:val="24"/>
              </w:rPr>
            </w:pPr>
            <w:r>
              <w:rPr>
                <w:rFonts w:ascii="Arial" w:hAnsi="Arial" w:cs="Arial"/>
                <w:sz w:val="24"/>
                <w:szCs w:val="24"/>
              </w:rPr>
              <w:t xml:space="preserve">Page </w:t>
            </w:r>
            <w:r w:rsidR="008A6011">
              <w:rPr>
                <w:rFonts w:ascii="Arial" w:hAnsi="Arial" w:cs="Arial"/>
                <w:sz w:val="24"/>
                <w:szCs w:val="24"/>
              </w:rPr>
              <w:t>21</w:t>
            </w:r>
          </w:p>
        </w:tc>
      </w:tr>
      <w:tr w:rsidR="00D13D07" w:rsidRPr="00E72F14" w14:paraId="54E590B1" w14:textId="77777777" w:rsidTr="00D13D07">
        <w:tc>
          <w:tcPr>
            <w:tcW w:w="9016" w:type="dxa"/>
            <w:gridSpan w:val="3"/>
            <w:shd w:val="clear" w:color="auto" w:fill="E7E6E6" w:themeFill="background2"/>
          </w:tcPr>
          <w:p w14:paraId="4D446BBA" w14:textId="27C9C348" w:rsidR="00D13D07" w:rsidRPr="00D13D07" w:rsidRDefault="00D13D07" w:rsidP="00D13D07">
            <w:pPr>
              <w:pStyle w:val="ListParagraph"/>
              <w:numPr>
                <w:ilvl w:val="0"/>
                <w:numId w:val="41"/>
              </w:numPr>
              <w:rPr>
                <w:rFonts w:ascii="Arial" w:hAnsi="Arial" w:cs="Arial"/>
                <w:sz w:val="24"/>
                <w:szCs w:val="24"/>
              </w:rPr>
            </w:pPr>
            <w:r w:rsidRPr="00D13D07">
              <w:rPr>
                <w:rFonts w:ascii="Arial" w:hAnsi="Arial" w:cs="Arial"/>
                <w:b/>
                <w:sz w:val="24"/>
                <w:szCs w:val="24"/>
              </w:rPr>
              <w:t xml:space="preserve">Actively promoting employment and volunteering opportunities </w:t>
            </w:r>
          </w:p>
        </w:tc>
      </w:tr>
      <w:bookmarkEnd w:id="2"/>
      <w:tr w:rsidR="00E83A97" w:rsidRPr="00E72F14" w14:paraId="31103ED9" w14:textId="77777777" w:rsidTr="00690CF0">
        <w:tc>
          <w:tcPr>
            <w:tcW w:w="5402" w:type="dxa"/>
          </w:tcPr>
          <w:p w14:paraId="05ECB324" w14:textId="7BD822C2" w:rsidR="00E83A97" w:rsidRDefault="0085045B" w:rsidP="00D611B6">
            <w:pPr>
              <w:rPr>
                <w:rFonts w:ascii="Arial" w:eastAsia="Times New Roman" w:hAnsi="Arial" w:cs="Arial"/>
                <w:color w:val="000000" w:themeColor="text1"/>
                <w:sz w:val="24"/>
                <w:szCs w:val="24"/>
                <w:lang w:val="en-US"/>
              </w:rPr>
            </w:pPr>
            <w:r w:rsidRPr="00276704">
              <w:rPr>
                <w:rFonts w:ascii="Arial" w:hAnsi="Arial" w:cs="Arial"/>
                <w:b/>
                <w:sz w:val="24"/>
                <w:szCs w:val="24"/>
              </w:rPr>
              <w:t xml:space="preserve">Recommendation </w:t>
            </w:r>
            <w:r w:rsidR="00DC368A">
              <w:rPr>
                <w:rFonts w:ascii="Arial" w:hAnsi="Arial" w:cs="Arial"/>
                <w:b/>
                <w:sz w:val="24"/>
                <w:szCs w:val="24"/>
              </w:rPr>
              <w:t>eight</w:t>
            </w:r>
            <w:r w:rsidRPr="00276704">
              <w:rPr>
                <w:rFonts w:ascii="Arial" w:hAnsi="Arial" w:cs="Arial"/>
                <w:b/>
                <w:sz w:val="24"/>
                <w:szCs w:val="24"/>
              </w:rPr>
              <w:t>:</w:t>
            </w:r>
            <w:r w:rsidR="00565617" w:rsidRPr="00276704">
              <w:rPr>
                <w:rFonts w:ascii="Arial" w:eastAsia="Times New Roman" w:hAnsi="Arial" w:cs="Arial"/>
                <w:color w:val="000000" w:themeColor="text1"/>
                <w:sz w:val="24"/>
                <w:szCs w:val="24"/>
                <w:lang w:val="en-US"/>
              </w:rPr>
              <w:t xml:space="preserve"> Collaboration with Merton’s Learning Disability Forum, Kids First and Adults First to co-develop marketing and promotional tools for adult education</w:t>
            </w:r>
            <w:r w:rsidR="00A13A1D">
              <w:rPr>
                <w:rFonts w:ascii="Arial" w:eastAsia="Times New Roman" w:hAnsi="Arial" w:cs="Arial"/>
                <w:color w:val="000000" w:themeColor="text1"/>
                <w:sz w:val="24"/>
                <w:szCs w:val="24"/>
                <w:lang w:val="en-US"/>
              </w:rPr>
              <w:t xml:space="preserve"> and vocational</w:t>
            </w:r>
            <w:r w:rsidR="00565617" w:rsidRPr="00276704">
              <w:rPr>
                <w:rFonts w:ascii="Arial" w:eastAsia="Times New Roman" w:hAnsi="Arial" w:cs="Arial"/>
                <w:color w:val="000000" w:themeColor="text1"/>
                <w:sz w:val="24"/>
                <w:szCs w:val="24"/>
                <w:lang w:val="en-US"/>
              </w:rPr>
              <w:t xml:space="preserve"> courses</w:t>
            </w:r>
            <w:r w:rsidR="00DF75D0">
              <w:rPr>
                <w:rFonts w:ascii="Arial" w:eastAsia="Times New Roman" w:hAnsi="Arial" w:cs="Arial"/>
                <w:color w:val="000000" w:themeColor="text1"/>
                <w:sz w:val="24"/>
                <w:szCs w:val="24"/>
                <w:lang w:val="en-US"/>
              </w:rPr>
              <w:t xml:space="preserve"> within available resources and link to the local offer</w:t>
            </w:r>
          </w:p>
          <w:p w14:paraId="64A12193" w14:textId="77777777" w:rsidR="00380FBA" w:rsidRPr="00E72F14" w:rsidRDefault="00380FBA" w:rsidP="00D611B6">
            <w:pPr>
              <w:rPr>
                <w:rFonts w:ascii="Arial" w:hAnsi="Arial" w:cs="Arial"/>
                <w:sz w:val="24"/>
                <w:szCs w:val="24"/>
              </w:rPr>
            </w:pPr>
          </w:p>
        </w:tc>
        <w:tc>
          <w:tcPr>
            <w:tcW w:w="2183" w:type="dxa"/>
          </w:tcPr>
          <w:p w14:paraId="4795EDC4" w14:textId="77777777" w:rsidR="004F61A6" w:rsidRDefault="004F61A6" w:rsidP="004F61A6">
            <w:pPr>
              <w:rPr>
                <w:rFonts w:ascii="Arial" w:hAnsi="Arial" w:cs="Arial"/>
                <w:sz w:val="24"/>
                <w:szCs w:val="24"/>
              </w:rPr>
            </w:pPr>
            <w:r>
              <w:rPr>
                <w:rFonts w:ascii="Arial" w:hAnsi="Arial" w:cs="Arial"/>
                <w:sz w:val="24"/>
                <w:szCs w:val="24"/>
              </w:rPr>
              <w:t>Cabinet</w:t>
            </w:r>
          </w:p>
          <w:p w14:paraId="5DCF58B6" w14:textId="77777777" w:rsidR="004F61A6" w:rsidRDefault="004F61A6" w:rsidP="004F61A6">
            <w:pPr>
              <w:rPr>
                <w:rFonts w:ascii="Arial" w:hAnsi="Arial" w:cs="Arial"/>
                <w:sz w:val="24"/>
                <w:szCs w:val="24"/>
              </w:rPr>
            </w:pPr>
          </w:p>
          <w:p w14:paraId="1491F8C5" w14:textId="768B2D28" w:rsidR="00E83A97" w:rsidRPr="00E72F14" w:rsidRDefault="004F61A6" w:rsidP="004F61A6">
            <w:pPr>
              <w:rPr>
                <w:rFonts w:ascii="Arial" w:hAnsi="Arial" w:cs="Arial"/>
                <w:sz w:val="24"/>
                <w:szCs w:val="24"/>
              </w:rPr>
            </w:pPr>
            <w:r>
              <w:rPr>
                <w:rFonts w:ascii="Arial" w:hAnsi="Arial" w:cs="Arial"/>
                <w:sz w:val="24"/>
                <w:szCs w:val="24"/>
              </w:rPr>
              <w:t>Community and Housing and Children, Schools and Families Departments</w:t>
            </w:r>
          </w:p>
        </w:tc>
        <w:tc>
          <w:tcPr>
            <w:tcW w:w="1431" w:type="dxa"/>
          </w:tcPr>
          <w:p w14:paraId="3F01546A" w14:textId="2A621AB2" w:rsidR="00E83A97" w:rsidRPr="00E72F14" w:rsidRDefault="009B65CC" w:rsidP="00D611B6">
            <w:pPr>
              <w:rPr>
                <w:rFonts w:ascii="Arial" w:hAnsi="Arial" w:cs="Arial"/>
                <w:sz w:val="24"/>
                <w:szCs w:val="24"/>
              </w:rPr>
            </w:pPr>
            <w:r>
              <w:rPr>
                <w:rFonts w:ascii="Arial" w:hAnsi="Arial" w:cs="Arial"/>
                <w:sz w:val="24"/>
                <w:szCs w:val="24"/>
              </w:rPr>
              <w:t xml:space="preserve">Page </w:t>
            </w:r>
            <w:r w:rsidR="008A6011">
              <w:rPr>
                <w:rFonts w:ascii="Arial" w:hAnsi="Arial" w:cs="Arial"/>
                <w:sz w:val="24"/>
                <w:szCs w:val="24"/>
              </w:rPr>
              <w:t>22</w:t>
            </w:r>
          </w:p>
        </w:tc>
      </w:tr>
      <w:tr w:rsidR="00E83A97" w:rsidRPr="00E72F14" w14:paraId="6629A958" w14:textId="77777777" w:rsidTr="00690CF0">
        <w:tc>
          <w:tcPr>
            <w:tcW w:w="5402" w:type="dxa"/>
          </w:tcPr>
          <w:p w14:paraId="5747EA97" w14:textId="77777777" w:rsidR="00E83A97" w:rsidRDefault="0085045B" w:rsidP="00D611B6">
            <w:pPr>
              <w:rPr>
                <w:rFonts w:ascii="Arial" w:hAnsi="Arial" w:cs="Arial"/>
                <w:color w:val="000000" w:themeColor="text1"/>
                <w:sz w:val="24"/>
                <w:szCs w:val="24"/>
              </w:rPr>
            </w:pPr>
            <w:r w:rsidRPr="005E6D30">
              <w:rPr>
                <w:rFonts w:ascii="Arial" w:hAnsi="Arial" w:cs="Arial"/>
                <w:b/>
                <w:sz w:val="24"/>
                <w:szCs w:val="24"/>
              </w:rPr>
              <w:t xml:space="preserve">Recommendation </w:t>
            </w:r>
            <w:r w:rsidR="00DC368A">
              <w:rPr>
                <w:rFonts w:ascii="Arial" w:hAnsi="Arial" w:cs="Arial"/>
                <w:b/>
                <w:sz w:val="24"/>
                <w:szCs w:val="24"/>
              </w:rPr>
              <w:t>nine</w:t>
            </w:r>
            <w:r w:rsidRPr="005E6D30">
              <w:rPr>
                <w:rFonts w:ascii="Arial" w:hAnsi="Arial" w:cs="Arial"/>
                <w:b/>
                <w:sz w:val="24"/>
                <w:szCs w:val="24"/>
              </w:rPr>
              <w:t>:</w:t>
            </w:r>
            <w:r w:rsidR="00565617" w:rsidRPr="005E6D30">
              <w:rPr>
                <w:rFonts w:ascii="Arial" w:hAnsi="Arial" w:cs="Arial"/>
                <w:color w:val="000000" w:themeColor="text1"/>
                <w:sz w:val="24"/>
                <w:szCs w:val="24"/>
              </w:rPr>
              <w:t xml:space="preserve"> Recognising the value of peer support, explore the expansion of befriending and mentoring opportunities for young people with SEND </w:t>
            </w:r>
          </w:p>
          <w:p w14:paraId="7CFF81F0" w14:textId="77777777" w:rsidR="00380FBA" w:rsidRPr="005E6D30" w:rsidRDefault="00380FBA" w:rsidP="00D611B6">
            <w:pPr>
              <w:rPr>
                <w:rFonts w:ascii="Arial" w:hAnsi="Arial" w:cs="Arial"/>
                <w:color w:val="000000" w:themeColor="text1"/>
                <w:sz w:val="24"/>
                <w:szCs w:val="24"/>
              </w:rPr>
            </w:pPr>
          </w:p>
        </w:tc>
        <w:tc>
          <w:tcPr>
            <w:tcW w:w="2183" w:type="dxa"/>
          </w:tcPr>
          <w:p w14:paraId="38A30E49" w14:textId="77777777" w:rsidR="00E83A97" w:rsidRDefault="004F61A6" w:rsidP="00D611B6">
            <w:pPr>
              <w:rPr>
                <w:rFonts w:ascii="Arial" w:hAnsi="Arial" w:cs="Arial"/>
                <w:sz w:val="24"/>
                <w:szCs w:val="24"/>
              </w:rPr>
            </w:pPr>
            <w:r>
              <w:rPr>
                <w:rFonts w:ascii="Arial" w:hAnsi="Arial" w:cs="Arial"/>
                <w:sz w:val="24"/>
                <w:szCs w:val="24"/>
              </w:rPr>
              <w:t>Cabinet</w:t>
            </w:r>
          </w:p>
          <w:p w14:paraId="42A482CC" w14:textId="77777777" w:rsidR="004F61A6" w:rsidRDefault="004F61A6" w:rsidP="00D611B6">
            <w:pPr>
              <w:rPr>
                <w:rFonts w:ascii="Arial" w:hAnsi="Arial" w:cs="Arial"/>
                <w:sz w:val="24"/>
                <w:szCs w:val="24"/>
              </w:rPr>
            </w:pPr>
          </w:p>
          <w:p w14:paraId="7128C148" w14:textId="0FBD5BB2" w:rsidR="004F61A6" w:rsidRPr="00E72F14" w:rsidRDefault="004F61A6" w:rsidP="00D611B6">
            <w:pPr>
              <w:rPr>
                <w:rFonts w:ascii="Arial" w:hAnsi="Arial" w:cs="Arial"/>
                <w:sz w:val="24"/>
                <w:szCs w:val="24"/>
              </w:rPr>
            </w:pPr>
            <w:r>
              <w:rPr>
                <w:rFonts w:ascii="Arial" w:hAnsi="Arial" w:cs="Arial"/>
                <w:sz w:val="24"/>
                <w:szCs w:val="24"/>
              </w:rPr>
              <w:t>Children, Schools and Families Department</w:t>
            </w:r>
          </w:p>
        </w:tc>
        <w:tc>
          <w:tcPr>
            <w:tcW w:w="1431" w:type="dxa"/>
          </w:tcPr>
          <w:p w14:paraId="438BD2FA" w14:textId="3407876B" w:rsidR="00E83A97" w:rsidRPr="00E72F14" w:rsidRDefault="009B65CC" w:rsidP="00D611B6">
            <w:pPr>
              <w:rPr>
                <w:rFonts w:ascii="Arial" w:hAnsi="Arial" w:cs="Arial"/>
                <w:sz w:val="24"/>
                <w:szCs w:val="24"/>
              </w:rPr>
            </w:pPr>
            <w:r>
              <w:rPr>
                <w:rFonts w:ascii="Arial" w:hAnsi="Arial" w:cs="Arial"/>
                <w:sz w:val="24"/>
                <w:szCs w:val="24"/>
              </w:rPr>
              <w:t xml:space="preserve">Page </w:t>
            </w:r>
            <w:r w:rsidR="008A6011">
              <w:rPr>
                <w:rFonts w:ascii="Arial" w:hAnsi="Arial" w:cs="Arial"/>
                <w:sz w:val="24"/>
                <w:szCs w:val="24"/>
              </w:rPr>
              <w:t>22</w:t>
            </w:r>
          </w:p>
        </w:tc>
      </w:tr>
      <w:tr w:rsidR="00565617" w:rsidRPr="00E72F14" w14:paraId="759D791F" w14:textId="77777777" w:rsidTr="00690CF0">
        <w:tc>
          <w:tcPr>
            <w:tcW w:w="5402" w:type="dxa"/>
          </w:tcPr>
          <w:p w14:paraId="621CCBF4" w14:textId="77777777" w:rsidR="00DB7126" w:rsidRPr="00DB7126" w:rsidRDefault="00565617" w:rsidP="00DB7126">
            <w:pPr>
              <w:rPr>
                <w:rFonts w:ascii="Arial" w:hAnsi="Arial" w:cs="Arial"/>
                <w:iCs/>
                <w:color w:val="000000"/>
                <w:sz w:val="24"/>
                <w:szCs w:val="24"/>
              </w:rPr>
            </w:pPr>
            <w:r w:rsidRPr="005E6D30">
              <w:rPr>
                <w:rFonts w:ascii="Arial" w:hAnsi="Arial" w:cs="Arial"/>
                <w:b/>
                <w:sz w:val="24"/>
                <w:szCs w:val="24"/>
              </w:rPr>
              <w:t xml:space="preserve">Recommendation </w:t>
            </w:r>
            <w:r w:rsidR="00DC368A">
              <w:rPr>
                <w:rFonts w:ascii="Arial" w:hAnsi="Arial" w:cs="Arial"/>
                <w:b/>
                <w:sz w:val="24"/>
                <w:szCs w:val="24"/>
              </w:rPr>
              <w:t>ten</w:t>
            </w:r>
            <w:r w:rsidRPr="005E6D30">
              <w:rPr>
                <w:rFonts w:ascii="Arial" w:hAnsi="Arial" w:cs="Arial"/>
                <w:b/>
                <w:sz w:val="24"/>
                <w:szCs w:val="24"/>
              </w:rPr>
              <w:t>:</w:t>
            </w:r>
            <w:r w:rsidRPr="005E6D30">
              <w:rPr>
                <w:rFonts w:ascii="Arial" w:hAnsi="Arial" w:cs="Arial"/>
                <w:color w:val="000000" w:themeColor="text1"/>
                <w:sz w:val="24"/>
                <w:szCs w:val="24"/>
              </w:rPr>
              <w:t xml:space="preserve"> </w:t>
            </w:r>
            <w:r w:rsidR="00DB7126" w:rsidRPr="00DB7126">
              <w:rPr>
                <w:rFonts w:ascii="Arial" w:hAnsi="Arial" w:cs="Arial"/>
                <w:iCs/>
                <w:color w:val="000000"/>
                <w:sz w:val="24"/>
                <w:szCs w:val="24"/>
              </w:rPr>
              <w:t>Encourage expansion of work placements, apprenticeships and voluntary opportunities available in the borough through outreach to a wide range of local employers, educational establishments and trade bodies.</w:t>
            </w:r>
          </w:p>
          <w:p w14:paraId="05C92A3C" w14:textId="77777777" w:rsidR="00DB7126" w:rsidRPr="00DB7126" w:rsidRDefault="00DB7126" w:rsidP="00DB7126">
            <w:pPr>
              <w:rPr>
                <w:rFonts w:ascii="Arial" w:hAnsi="Arial" w:cs="Arial"/>
                <w:iCs/>
                <w:color w:val="000000"/>
                <w:sz w:val="24"/>
                <w:szCs w:val="24"/>
              </w:rPr>
            </w:pPr>
          </w:p>
          <w:p w14:paraId="1165E411" w14:textId="336D9F3B" w:rsidR="00DB7126" w:rsidRPr="00DB7126" w:rsidRDefault="00DB7126" w:rsidP="00DB7126">
            <w:pPr>
              <w:rPr>
                <w:rFonts w:ascii="Arial" w:hAnsi="Arial" w:cs="Arial"/>
                <w:iCs/>
                <w:color w:val="000000"/>
                <w:sz w:val="24"/>
                <w:szCs w:val="24"/>
              </w:rPr>
            </w:pPr>
            <w:r w:rsidRPr="00DB7126">
              <w:rPr>
                <w:rFonts w:ascii="Arial" w:hAnsi="Arial" w:cs="Arial"/>
                <w:iCs/>
                <w:color w:val="000000"/>
                <w:sz w:val="24"/>
                <w:szCs w:val="24"/>
              </w:rPr>
              <w:t xml:space="preserve">The SEND team </w:t>
            </w:r>
            <w:r>
              <w:rPr>
                <w:rFonts w:ascii="Arial" w:hAnsi="Arial" w:cs="Arial"/>
                <w:iCs/>
                <w:color w:val="000000"/>
                <w:sz w:val="24"/>
                <w:szCs w:val="24"/>
              </w:rPr>
              <w:t xml:space="preserve">to </w:t>
            </w:r>
            <w:r w:rsidRPr="00DB7126">
              <w:rPr>
                <w:rFonts w:ascii="Arial" w:hAnsi="Arial" w:cs="Arial"/>
                <w:iCs/>
                <w:color w:val="000000"/>
                <w:sz w:val="24"/>
                <w:szCs w:val="24"/>
              </w:rPr>
              <w:t>liaise with the Merton Partnership Economic Wellbeing sub-group to establish links with local employment a</w:t>
            </w:r>
            <w:r>
              <w:rPr>
                <w:rFonts w:ascii="Arial" w:hAnsi="Arial" w:cs="Arial"/>
                <w:iCs/>
                <w:color w:val="000000"/>
                <w:sz w:val="24"/>
                <w:szCs w:val="24"/>
              </w:rPr>
              <w:t>nd training providers. SEND team to</w:t>
            </w:r>
            <w:r w:rsidRPr="00DB7126">
              <w:rPr>
                <w:rFonts w:ascii="Arial" w:hAnsi="Arial" w:cs="Arial"/>
                <w:iCs/>
                <w:color w:val="000000"/>
                <w:sz w:val="24"/>
                <w:szCs w:val="24"/>
              </w:rPr>
              <w:t xml:space="preserve"> work with the Business Rates team to make contact with key businesses in the borough</w:t>
            </w:r>
          </w:p>
          <w:p w14:paraId="0CEB105C" w14:textId="77777777" w:rsidR="00DB7126" w:rsidRDefault="00DB7126" w:rsidP="00DB7126">
            <w:pPr>
              <w:rPr>
                <w:rFonts w:ascii="Arial" w:hAnsi="Arial" w:cs="Arial"/>
                <w:i/>
                <w:iCs/>
                <w:color w:val="000000"/>
                <w:sz w:val="24"/>
                <w:szCs w:val="24"/>
              </w:rPr>
            </w:pPr>
          </w:p>
          <w:p w14:paraId="62ADD322" w14:textId="4F903E2F" w:rsidR="00565617" w:rsidRPr="00276704" w:rsidRDefault="00565617" w:rsidP="00DB7126">
            <w:pPr>
              <w:rPr>
                <w:rFonts w:ascii="Arial" w:hAnsi="Arial" w:cs="Arial"/>
                <w:b/>
                <w:sz w:val="24"/>
                <w:szCs w:val="24"/>
              </w:rPr>
            </w:pPr>
          </w:p>
        </w:tc>
        <w:tc>
          <w:tcPr>
            <w:tcW w:w="2183" w:type="dxa"/>
          </w:tcPr>
          <w:p w14:paraId="602A8AD7" w14:textId="4635C6DB" w:rsidR="004F61A6" w:rsidRPr="004F61A6" w:rsidRDefault="004F61A6" w:rsidP="00D611B6">
            <w:pPr>
              <w:rPr>
                <w:rFonts w:ascii="Arial" w:hAnsi="Arial" w:cs="Arial"/>
                <w:sz w:val="24"/>
                <w:szCs w:val="24"/>
              </w:rPr>
            </w:pPr>
            <w:r w:rsidRPr="004F61A6">
              <w:rPr>
                <w:rFonts w:ascii="Arial" w:hAnsi="Arial" w:cs="Arial"/>
                <w:sz w:val="24"/>
                <w:szCs w:val="24"/>
              </w:rPr>
              <w:t>Cabinet</w:t>
            </w:r>
          </w:p>
          <w:p w14:paraId="4EF94747" w14:textId="4A94CC81" w:rsidR="004F61A6" w:rsidRPr="004F61A6" w:rsidRDefault="004F61A6" w:rsidP="00D611B6">
            <w:pPr>
              <w:rPr>
                <w:rFonts w:ascii="Arial" w:hAnsi="Arial" w:cs="Arial"/>
                <w:sz w:val="24"/>
                <w:szCs w:val="24"/>
              </w:rPr>
            </w:pPr>
          </w:p>
          <w:p w14:paraId="49764AB4" w14:textId="2EE12790" w:rsidR="004F61A6" w:rsidRPr="004F61A6" w:rsidRDefault="004F61A6" w:rsidP="00D611B6">
            <w:pPr>
              <w:rPr>
                <w:rFonts w:ascii="Arial" w:hAnsi="Arial" w:cs="Arial"/>
                <w:sz w:val="24"/>
                <w:szCs w:val="24"/>
              </w:rPr>
            </w:pPr>
            <w:r w:rsidRPr="004F61A6">
              <w:rPr>
                <w:rFonts w:ascii="Arial" w:hAnsi="Arial" w:cs="Arial"/>
                <w:sz w:val="24"/>
                <w:szCs w:val="24"/>
              </w:rPr>
              <w:t>Environment and Regeneration</w:t>
            </w:r>
            <w:r>
              <w:rPr>
                <w:rFonts w:ascii="Arial" w:hAnsi="Arial" w:cs="Arial"/>
                <w:sz w:val="24"/>
                <w:szCs w:val="24"/>
              </w:rPr>
              <w:t xml:space="preserve"> </w:t>
            </w:r>
            <w:r w:rsidR="009B65CC">
              <w:rPr>
                <w:rFonts w:ascii="Arial" w:hAnsi="Arial" w:cs="Arial"/>
                <w:sz w:val="24"/>
                <w:szCs w:val="24"/>
              </w:rPr>
              <w:t>Department</w:t>
            </w:r>
          </w:p>
          <w:p w14:paraId="4189B0A5" w14:textId="27C43B30" w:rsidR="00565617" w:rsidRPr="00E72F14" w:rsidRDefault="00565617" w:rsidP="00D611B6">
            <w:pPr>
              <w:rPr>
                <w:rFonts w:ascii="Arial" w:hAnsi="Arial" w:cs="Arial"/>
                <w:sz w:val="24"/>
                <w:szCs w:val="24"/>
              </w:rPr>
            </w:pPr>
          </w:p>
        </w:tc>
        <w:tc>
          <w:tcPr>
            <w:tcW w:w="1431" w:type="dxa"/>
          </w:tcPr>
          <w:p w14:paraId="5A4A75FE" w14:textId="3068B196" w:rsidR="00565617" w:rsidRPr="00E72F14" w:rsidRDefault="009B65CC" w:rsidP="00D611B6">
            <w:pPr>
              <w:rPr>
                <w:rFonts w:ascii="Arial" w:hAnsi="Arial" w:cs="Arial"/>
                <w:sz w:val="24"/>
                <w:szCs w:val="24"/>
              </w:rPr>
            </w:pPr>
            <w:r>
              <w:rPr>
                <w:rFonts w:ascii="Arial" w:hAnsi="Arial" w:cs="Arial"/>
                <w:sz w:val="24"/>
                <w:szCs w:val="24"/>
              </w:rPr>
              <w:t xml:space="preserve">Page </w:t>
            </w:r>
            <w:r w:rsidR="008A6011">
              <w:rPr>
                <w:rFonts w:ascii="Arial" w:hAnsi="Arial" w:cs="Arial"/>
                <w:sz w:val="24"/>
                <w:szCs w:val="24"/>
              </w:rPr>
              <w:t>23</w:t>
            </w:r>
          </w:p>
        </w:tc>
      </w:tr>
      <w:tr w:rsidR="00565617" w:rsidRPr="00E72F14" w14:paraId="6B769A8F" w14:textId="77777777" w:rsidTr="00690CF0">
        <w:tc>
          <w:tcPr>
            <w:tcW w:w="5402" w:type="dxa"/>
          </w:tcPr>
          <w:p w14:paraId="353C9106" w14:textId="77777777" w:rsidR="00565617" w:rsidRPr="005E6D30" w:rsidRDefault="00565617" w:rsidP="005E6D30">
            <w:pPr>
              <w:rPr>
                <w:rFonts w:ascii="Arial" w:hAnsi="Arial" w:cs="Arial"/>
                <w:color w:val="000000" w:themeColor="text1"/>
                <w:sz w:val="24"/>
                <w:szCs w:val="24"/>
              </w:rPr>
            </w:pPr>
            <w:r w:rsidRPr="005E6D30">
              <w:rPr>
                <w:rFonts w:ascii="Arial" w:hAnsi="Arial" w:cs="Arial"/>
                <w:b/>
                <w:sz w:val="24"/>
                <w:szCs w:val="24"/>
              </w:rPr>
              <w:t xml:space="preserve">Recommendation </w:t>
            </w:r>
            <w:r w:rsidR="00DC368A">
              <w:rPr>
                <w:rFonts w:ascii="Arial" w:hAnsi="Arial" w:cs="Arial"/>
                <w:b/>
                <w:sz w:val="24"/>
                <w:szCs w:val="24"/>
              </w:rPr>
              <w:t>eleven</w:t>
            </w:r>
            <w:r w:rsidRPr="005E6D30">
              <w:rPr>
                <w:rFonts w:ascii="Arial" w:hAnsi="Arial" w:cs="Arial"/>
                <w:b/>
                <w:sz w:val="24"/>
                <w:szCs w:val="24"/>
              </w:rPr>
              <w:t>:</w:t>
            </w:r>
            <w:r w:rsidRPr="005E6D30">
              <w:rPr>
                <w:rFonts w:ascii="Arial" w:hAnsi="Arial" w:cs="Arial"/>
                <w:color w:val="000000" w:themeColor="text1"/>
                <w:sz w:val="24"/>
                <w:szCs w:val="24"/>
              </w:rPr>
              <w:t xml:space="preserve"> </w:t>
            </w:r>
            <w:r w:rsidR="00DF75D0">
              <w:rPr>
                <w:rFonts w:ascii="Arial" w:hAnsi="Arial" w:cs="Arial"/>
                <w:color w:val="000000" w:themeColor="text1"/>
                <w:sz w:val="24"/>
                <w:szCs w:val="24"/>
              </w:rPr>
              <w:t>Strengthen the</w:t>
            </w:r>
            <w:r w:rsidRPr="005E6D30">
              <w:rPr>
                <w:rFonts w:ascii="Arial" w:hAnsi="Arial" w:cs="Arial"/>
                <w:color w:val="000000" w:themeColor="text1"/>
                <w:sz w:val="24"/>
                <w:szCs w:val="24"/>
              </w:rPr>
              <w:t xml:space="preserve"> volunteering opportunities available at the end of all adult education courses by launching a pilot volunteering project across Merton libraries to attract more people with SEND.  To ensure these opportunities are accessible for those who need more support, request collaboration with Merton Mencap’s job coach to provide training to existing staff and volunteers.  This then has potential to evolve into a peer support model, with appropriate safeguards in place</w:t>
            </w:r>
          </w:p>
          <w:p w14:paraId="6F946945" w14:textId="77777777" w:rsidR="00565617" w:rsidRPr="00276704" w:rsidRDefault="00565617" w:rsidP="00D611B6">
            <w:pPr>
              <w:rPr>
                <w:rFonts w:ascii="Arial" w:hAnsi="Arial" w:cs="Arial"/>
                <w:b/>
                <w:sz w:val="24"/>
                <w:szCs w:val="24"/>
              </w:rPr>
            </w:pPr>
          </w:p>
        </w:tc>
        <w:tc>
          <w:tcPr>
            <w:tcW w:w="2183" w:type="dxa"/>
          </w:tcPr>
          <w:p w14:paraId="1EDEE8B5" w14:textId="77777777" w:rsidR="00565617" w:rsidRDefault="004F61A6" w:rsidP="00D611B6">
            <w:pPr>
              <w:rPr>
                <w:rFonts w:ascii="Arial" w:hAnsi="Arial" w:cs="Arial"/>
                <w:sz w:val="24"/>
                <w:szCs w:val="24"/>
              </w:rPr>
            </w:pPr>
            <w:r>
              <w:rPr>
                <w:rFonts w:ascii="Arial" w:hAnsi="Arial" w:cs="Arial"/>
                <w:sz w:val="24"/>
                <w:szCs w:val="24"/>
              </w:rPr>
              <w:t>Cabinet</w:t>
            </w:r>
          </w:p>
          <w:p w14:paraId="4BFCCC22" w14:textId="77777777" w:rsidR="004F61A6" w:rsidRDefault="004F61A6" w:rsidP="00D611B6">
            <w:pPr>
              <w:rPr>
                <w:rFonts w:ascii="Arial" w:hAnsi="Arial" w:cs="Arial"/>
                <w:sz w:val="24"/>
                <w:szCs w:val="24"/>
              </w:rPr>
            </w:pPr>
          </w:p>
          <w:p w14:paraId="2B9770F5" w14:textId="546BF84D" w:rsidR="004F61A6" w:rsidRPr="00E72F14" w:rsidRDefault="004F61A6" w:rsidP="00D611B6">
            <w:pPr>
              <w:rPr>
                <w:rFonts w:ascii="Arial" w:hAnsi="Arial" w:cs="Arial"/>
                <w:sz w:val="24"/>
                <w:szCs w:val="24"/>
              </w:rPr>
            </w:pPr>
            <w:r>
              <w:rPr>
                <w:rFonts w:ascii="Arial" w:hAnsi="Arial" w:cs="Arial"/>
                <w:sz w:val="24"/>
                <w:szCs w:val="24"/>
              </w:rPr>
              <w:t>Community and Housing Department</w:t>
            </w:r>
          </w:p>
        </w:tc>
        <w:tc>
          <w:tcPr>
            <w:tcW w:w="1431" w:type="dxa"/>
          </w:tcPr>
          <w:p w14:paraId="6BD52844" w14:textId="7E52397B" w:rsidR="00565617" w:rsidRPr="00E72F14" w:rsidRDefault="009B65CC" w:rsidP="00D611B6">
            <w:pPr>
              <w:rPr>
                <w:rFonts w:ascii="Arial" w:hAnsi="Arial" w:cs="Arial"/>
                <w:sz w:val="24"/>
                <w:szCs w:val="24"/>
              </w:rPr>
            </w:pPr>
            <w:r>
              <w:rPr>
                <w:rFonts w:ascii="Arial" w:hAnsi="Arial" w:cs="Arial"/>
                <w:sz w:val="24"/>
                <w:szCs w:val="24"/>
              </w:rPr>
              <w:t>Page 23</w:t>
            </w:r>
          </w:p>
        </w:tc>
      </w:tr>
      <w:tr w:rsidR="00D13D07" w:rsidRPr="00E72F14" w14:paraId="6A10EDF4" w14:textId="77777777" w:rsidTr="00D13D07">
        <w:tc>
          <w:tcPr>
            <w:tcW w:w="9016" w:type="dxa"/>
            <w:gridSpan w:val="3"/>
            <w:shd w:val="clear" w:color="auto" w:fill="E7E6E6" w:themeFill="background2"/>
          </w:tcPr>
          <w:p w14:paraId="1C00E9AA" w14:textId="51782E88" w:rsidR="00D13D07" w:rsidRPr="00D13D07" w:rsidRDefault="00D13D07" w:rsidP="00D13D07">
            <w:pPr>
              <w:pStyle w:val="ListParagraph"/>
              <w:numPr>
                <w:ilvl w:val="0"/>
                <w:numId w:val="41"/>
              </w:numPr>
              <w:rPr>
                <w:rFonts w:ascii="Arial" w:hAnsi="Arial" w:cs="Arial"/>
                <w:sz w:val="24"/>
                <w:szCs w:val="24"/>
              </w:rPr>
            </w:pPr>
            <w:r w:rsidRPr="00D13D07">
              <w:rPr>
                <w:rFonts w:ascii="Arial" w:hAnsi="Arial" w:cs="Arial"/>
                <w:b/>
                <w:sz w:val="24"/>
                <w:szCs w:val="24"/>
              </w:rPr>
              <w:t>Empowering parents through travel training</w:t>
            </w:r>
          </w:p>
        </w:tc>
      </w:tr>
      <w:tr w:rsidR="00E83A97" w:rsidRPr="00E72F14" w14:paraId="58BC9518" w14:textId="77777777" w:rsidTr="00690CF0">
        <w:tc>
          <w:tcPr>
            <w:tcW w:w="5402" w:type="dxa"/>
          </w:tcPr>
          <w:p w14:paraId="2685A99F" w14:textId="77777777" w:rsidR="00565617" w:rsidRPr="005E6D30" w:rsidRDefault="00565617" w:rsidP="005E6D30">
            <w:pPr>
              <w:rPr>
                <w:rFonts w:ascii="Arial" w:hAnsi="Arial" w:cs="Arial"/>
                <w:sz w:val="24"/>
                <w:szCs w:val="24"/>
              </w:rPr>
            </w:pPr>
            <w:r>
              <w:rPr>
                <w:rFonts w:ascii="Arial" w:hAnsi="Arial" w:cs="Arial"/>
                <w:b/>
                <w:color w:val="000000" w:themeColor="text1"/>
                <w:sz w:val="24"/>
                <w:szCs w:val="24"/>
              </w:rPr>
              <w:t xml:space="preserve">Recommendation </w:t>
            </w:r>
            <w:r w:rsidR="00DC368A">
              <w:rPr>
                <w:rFonts w:ascii="Arial" w:hAnsi="Arial" w:cs="Arial"/>
                <w:b/>
                <w:color w:val="000000" w:themeColor="text1"/>
                <w:sz w:val="24"/>
                <w:szCs w:val="24"/>
              </w:rPr>
              <w:t>twelve</w:t>
            </w:r>
            <w:r>
              <w:rPr>
                <w:rFonts w:ascii="Arial" w:hAnsi="Arial" w:cs="Arial"/>
                <w:b/>
                <w:color w:val="000000" w:themeColor="text1"/>
                <w:sz w:val="24"/>
                <w:szCs w:val="24"/>
              </w:rPr>
              <w:t xml:space="preserve">: </w:t>
            </w:r>
            <w:r w:rsidRPr="005E6D30">
              <w:rPr>
                <w:rFonts w:ascii="Arial" w:hAnsi="Arial" w:cs="Arial"/>
                <w:color w:val="000000" w:themeColor="text1"/>
                <w:sz w:val="24"/>
                <w:szCs w:val="24"/>
              </w:rPr>
              <w:t xml:space="preserve">Expand the travel training offer by equipping parents with the tools to provide the accredited training course.  As part of Merton Mencap’s travel training programme, introduce a termly initiative whereby travel training is provided to parents, who can become trainers and support their children to travel independently. </w:t>
            </w:r>
          </w:p>
          <w:p w14:paraId="70C8F587" w14:textId="77777777" w:rsidR="00565617" w:rsidRPr="00E72F14" w:rsidRDefault="00565617" w:rsidP="00565617">
            <w:pPr>
              <w:rPr>
                <w:rFonts w:ascii="Arial" w:hAnsi="Arial" w:cs="Arial"/>
                <w:sz w:val="24"/>
                <w:szCs w:val="24"/>
              </w:rPr>
            </w:pPr>
          </w:p>
          <w:p w14:paraId="688021CB" w14:textId="77777777" w:rsidR="00565617" w:rsidRPr="00E72F14" w:rsidRDefault="00565617" w:rsidP="00565617">
            <w:pPr>
              <w:rPr>
                <w:rFonts w:ascii="Arial" w:hAnsi="Arial" w:cs="Arial"/>
                <w:color w:val="000000" w:themeColor="text1"/>
                <w:sz w:val="24"/>
                <w:szCs w:val="24"/>
              </w:rPr>
            </w:pPr>
            <w:r w:rsidRPr="00E72F14">
              <w:rPr>
                <w:rFonts w:ascii="Arial" w:hAnsi="Arial" w:cs="Arial"/>
                <w:color w:val="000000" w:themeColor="text1"/>
                <w:sz w:val="24"/>
                <w:szCs w:val="24"/>
              </w:rPr>
              <w:t>The ambition of this recommendation is to:</w:t>
            </w:r>
          </w:p>
          <w:p w14:paraId="169D5C5D" w14:textId="4381EDC7" w:rsidR="00565617" w:rsidRPr="00E72F14" w:rsidRDefault="00565617" w:rsidP="00565617">
            <w:pPr>
              <w:pStyle w:val="ListParagraph"/>
              <w:numPr>
                <w:ilvl w:val="1"/>
                <w:numId w:val="2"/>
              </w:numPr>
              <w:rPr>
                <w:rFonts w:ascii="Arial" w:hAnsi="Arial" w:cs="Arial"/>
                <w:color w:val="000000" w:themeColor="text1"/>
                <w:sz w:val="24"/>
                <w:szCs w:val="24"/>
              </w:rPr>
            </w:pPr>
            <w:r w:rsidRPr="00E72F14">
              <w:rPr>
                <w:rFonts w:ascii="Arial" w:hAnsi="Arial" w:cs="Arial"/>
                <w:color w:val="000000" w:themeColor="text1"/>
                <w:sz w:val="24"/>
                <w:szCs w:val="24"/>
              </w:rPr>
              <w:t>Encourage a peer support network</w:t>
            </w:r>
            <w:r w:rsidR="00A13A1D">
              <w:rPr>
                <w:rFonts w:ascii="Arial" w:hAnsi="Arial" w:cs="Arial"/>
                <w:color w:val="000000" w:themeColor="text1"/>
                <w:sz w:val="24"/>
                <w:szCs w:val="24"/>
              </w:rPr>
              <w:t xml:space="preserve"> for parents</w:t>
            </w:r>
            <w:r w:rsidRPr="00E72F14">
              <w:rPr>
                <w:rFonts w:ascii="Arial" w:hAnsi="Arial" w:cs="Arial"/>
                <w:color w:val="000000" w:themeColor="text1"/>
                <w:sz w:val="24"/>
                <w:szCs w:val="24"/>
              </w:rPr>
              <w:t>;</w:t>
            </w:r>
          </w:p>
          <w:p w14:paraId="2DED19AD" w14:textId="4CFAC6D3" w:rsidR="00565617" w:rsidRPr="00E72F14" w:rsidRDefault="00565617" w:rsidP="00565617">
            <w:pPr>
              <w:pStyle w:val="ListParagraph"/>
              <w:numPr>
                <w:ilvl w:val="1"/>
                <w:numId w:val="2"/>
              </w:numPr>
              <w:rPr>
                <w:rFonts w:ascii="Arial" w:hAnsi="Arial" w:cs="Arial"/>
                <w:color w:val="000000" w:themeColor="text1"/>
                <w:sz w:val="24"/>
                <w:szCs w:val="24"/>
              </w:rPr>
            </w:pPr>
            <w:r w:rsidRPr="00E72F14">
              <w:rPr>
                <w:rFonts w:ascii="Arial" w:hAnsi="Arial" w:cs="Arial"/>
                <w:color w:val="000000" w:themeColor="text1"/>
                <w:sz w:val="24"/>
                <w:szCs w:val="24"/>
              </w:rPr>
              <w:t>Improve resilience</w:t>
            </w:r>
            <w:r w:rsidR="00A13A1D">
              <w:rPr>
                <w:rFonts w:ascii="Arial" w:hAnsi="Arial" w:cs="Arial"/>
                <w:color w:val="000000" w:themeColor="text1"/>
                <w:sz w:val="24"/>
                <w:szCs w:val="24"/>
              </w:rPr>
              <w:t xml:space="preserve"> for parents and young people</w:t>
            </w:r>
            <w:r w:rsidRPr="00E72F14">
              <w:rPr>
                <w:rFonts w:ascii="Arial" w:hAnsi="Arial" w:cs="Arial"/>
                <w:color w:val="000000" w:themeColor="text1"/>
                <w:sz w:val="24"/>
                <w:szCs w:val="24"/>
              </w:rPr>
              <w:t>;</w:t>
            </w:r>
          </w:p>
          <w:p w14:paraId="7BFEDD08" w14:textId="77777777" w:rsidR="00565617" w:rsidRPr="00E72F14" w:rsidRDefault="00565617" w:rsidP="00565617">
            <w:pPr>
              <w:pStyle w:val="ListParagraph"/>
              <w:numPr>
                <w:ilvl w:val="1"/>
                <w:numId w:val="2"/>
              </w:numPr>
              <w:rPr>
                <w:rFonts w:ascii="Arial" w:hAnsi="Arial" w:cs="Arial"/>
                <w:color w:val="000000" w:themeColor="text1"/>
                <w:sz w:val="24"/>
                <w:szCs w:val="24"/>
              </w:rPr>
            </w:pPr>
            <w:r w:rsidRPr="00E72F14">
              <w:rPr>
                <w:rFonts w:ascii="Arial" w:hAnsi="Arial" w:cs="Arial"/>
                <w:color w:val="000000" w:themeColor="text1"/>
                <w:sz w:val="24"/>
                <w:szCs w:val="24"/>
              </w:rPr>
              <w:t>Increase the potential for young people to access education, employment and leisure opportunities; and</w:t>
            </w:r>
          </w:p>
          <w:p w14:paraId="7B727E47" w14:textId="77777777" w:rsidR="00565617" w:rsidRPr="00E72F14" w:rsidRDefault="00565617" w:rsidP="00565617">
            <w:pPr>
              <w:pStyle w:val="ListParagraph"/>
              <w:numPr>
                <w:ilvl w:val="1"/>
                <w:numId w:val="2"/>
              </w:numPr>
              <w:rPr>
                <w:rFonts w:ascii="Arial" w:hAnsi="Arial" w:cs="Arial"/>
                <w:color w:val="000000" w:themeColor="text1"/>
                <w:sz w:val="24"/>
                <w:szCs w:val="24"/>
              </w:rPr>
            </w:pPr>
            <w:r w:rsidRPr="00E72F14">
              <w:rPr>
                <w:rFonts w:ascii="Arial" w:hAnsi="Arial" w:cs="Arial"/>
                <w:color w:val="000000" w:themeColor="text1"/>
                <w:sz w:val="24"/>
                <w:szCs w:val="24"/>
              </w:rPr>
              <w:t>Reduce parental fears and anxieties and enable more independent time, for example to continue employment or further study</w:t>
            </w:r>
          </w:p>
          <w:p w14:paraId="72636C17" w14:textId="77777777" w:rsidR="00E83A97" w:rsidRPr="00E72F14" w:rsidRDefault="00E83A97" w:rsidP="00D611B6">
            <w:pPr>
              <w:rPr>
                <w:rFonts w:ascii="Arial" w:hAnsi="Arial" w:cs="Arial"/>
                <w:sz w:val="24"/>
                <w:szCs w:val="24"/>
              </w:rPr>
            </w:pPr>
          </w:p>
        </w:tc>
        <w:tc>
          <w:tcPr>
            <w:tcW w:w="2183" w:type="dxa"/>
          </w:tcPr>
          <w:p w14:paraId="1A66AECB" w14:textId="77777777" w:rsidR="00E83A97" w:rsidRDefault="004F61A6" w:rsidP="00D611B6">
            <w:pPr>
              <w:rPr>
                <w:rFonts w:ascii="Arial" w:hAnsi="Arial" w:cs="Arial"/>
                <w:sz w:val="24"/>
                <w:szCs w:val="24"/>
              </w:rPr>
            </w:pPr>
            <w:r>
              <w:rPr>
                <w:rFonts w:ascii="Arial" w:hAnsi="Arial" w:cs="Arial"/>
                <w:sz w:val="24"/>
                <w:szCs w:val="24"/>
              </w:rPr>
              <w:t>Cabinet</w:t>
            </w:r>
          </w:p>
          <w:p w14:paraId="3FD67A9E" w14:textId="77777777" w:rsidR="004F61A6" w:rsidRDefault="004F61A6" w:rsidP="00D611B6">
            <w:pPr>
              <w:rPr>
                <w:rFonts w:ascii="Arial" w:hAnsi="Arial" w:cs="Arial"/>
                <w:sz w:val="24"/>
                <w:szCs w:val="24"/>
              </w:rPr>
            </w:pPr>
          </w:p>
          <w:p w14:paraId="6B36A9C3" w14:textId="6F93A466" w:rsidR="004F61A6" w:rsidRPr="00E72F14" w:rsidRDefault="004F61A6" w:rsidP="00D611B6">
            <w:pPr>
              <w:rPr>
                <w:rFonts w:ascii="Arial" w:hAnsi="Arial" w:cs="Arial"/>
                <w:sz w:val="24"/>
                <w:szCs w:val="24"/>
              </w:rPr>
            </w:pPr>
            <w:r>
              <w:rPr>
                <w:rFonts w:ascii="Arial" w:hAnsi="Arial" w:cs="Arial"/>
                <w:sz w:val="24"/>
                <w:szCs w:val="24"/>
              </w:rPr>
              <w:t>Community and Housing and Children, Schools and Families Departments</w:t>
            </w:r>
          </w:p>
        </w:tc>
        <w:tc>
          <w:tcPr>
            <w:tcW w:w="1431" w:type="dxa"/>
          </w:tcPr>
          <w:p w14:paraId="2B1B7DF9" w14:textId="5860DADD" w:rsidR="00E83A97" w:rsidRPr="00E72F14" w:rsidRDefault="009B65CC" w:rsidP="00D611B6">
            <w:pPr>
              <w:rPr>
                <w:rFonts w:ascii="Arial" w:hAnsi="Arial" w:cs="Arial"/>
                <w:sz w:val="24"/>
                <w:szCs w:val="24"/>
              </w:rPr>
            </w:pPr>
            <w:r>
              <w:rPr>
                <w:rFonts w:ascii="Arial" w:hAnsi="Arial" w:cs="Arial"/>
                <w:sz w:val="24"/>
                <w:szCs w:val="24"/>
              </w:rPr>
              <w:t>Page 24</w:t>
            </w:r>
          </w:p>
        </w:tc>
      </w:tr>
    </w:tbl>
    <w:p w14:paraId="55B0992D" w14:textId="77777777" w:rsidR="00565617" w:rsidRPr="00276704" w:rsidRDefault="002A7357" w:rsidP="00565617">
      <w:pPr>
        <w:pStyle w:val="ListParagraph"/>
        <w:numPr>
          <w:ilvl w:val="0"/>
          <w:numId w:val="28"/>
        </w:numPr>
        <w:rPr>
          <w:rFonts w:ascii="Arial" w:eastAsia="Times New Roman" w:hAnsi="Arial" w:cs="Arial"/>
          <w:color w:val="000000" w:themeColor="text1"/>
          <w:sz w:val="24"/>
          <w:szCs w:val="24"/>
          <w:lang w:val="en-US"/>
        </w:rPr>
      </w:pPr>
      <w:r w:rsidRPr="005E6D30">
        <w:rPr>
          <w:rFonts w:ascii="Arial" w:hAnsi="Arial" w:cs="Arial"/>
          <w:sz w:val="24"/>
          <w:szCs w:val="24"/>
        </w:rPr>
        <w:br w:type="page"/>
      </w:r>
    </w:p>
    <w:p w14:paraId="2BBB00F4" w14:textId="77777777" w:rsidR="00C52F4F" w:rsidRPr="00E72F14" w:rsidRDefault="00C52F4F">
      <w:pPr>
        <w:rPr>
          <w:rFonts w:ascii="Arial" w:hAnsi="Arial" w:cs="Arial"/>
          <w:b/>
          <w:sz w:val="24"/>
          <w:szCs w:val="24"/>
        </w:rPr>
      </w:pPr>
      <w:r w:rsidRPr="005E6D30">
        <w:rPr>
          <w:rFonts w:ascii="Arial" w:hAnsi="Arial" w:cs="Arial"/>
          <w:b/>
          <w:sz w:val="24"/>
          <w:szCs w:val="24"/>
        </w:rPr>
        <w:t>Introduction</w:t>
      </w:r>
    </w:p>
    <w:p w14:paraId="4020549A" w14:textId="77777777" w:rsidR="0040307A" w:rsidRPr="00E72F14" w:rsidRDefault="0040307A">
      <w:pPr>
        <w:rPr>
          <w:rFonts w:ascii="Arial" w:hAnsi="Arial" w:cs="Arial"/>
          <w:i/>
          <w:sz w:val="24"/>
          <w:szCs w:val="24"/>
        </w:rPr>
      </w:pPr>
      <w:r w:rsidRPr="005E6D30">
        <w:rPr>
          <w:rFonts w:ascii="Arial" w:hAnsi="Arial" w:cs="Arial"/>
          <w:i/>
          <w:sz w:val="24"/>
          <w:szCs w:val="24"/>
        </w:rPr>
        <w:t>Purpose</w:t>
      </w:r>
    </w:p>
    <w:p w14:paraId="335A681F" w14:textId="77777777" w:rsidR="0040307A" w:rsidRPr="005E6D30" w:rsidRDefault="0040307A" w:rsidP="002270CF">
      <w:pPr>
        <w:pStyle w:val="ListParagraph"/>
        <w:numPr>
          <w:ilvl w:val="0"/>
          <w:numId w:val="8"/>
        </w:numPr>
        <w:rPr>
          <w:rFonts w:ascii="Arial" w:hAnsi="Arial" w:cs="Arial"/>
          <w:sz w:val="24"/>
          <w:szCs w:val="24"/>
        </w:rPr>
      </w:pPr>
      <w:r w:rsidRPr="005E6D30">
        <w:rPr>
          <w:rFonts w:ascii="Arial" w:hAnsi="Arial" w:cs="Arial"/>
          <w:sz w:val="24"/>
          <w:szCs w:val="24"/>
        </w:rPr>
        <w:t xml:space="preserve">In June 2018 </w:t>
      </w:r>
      <w:r w:rsidR="00924EEB">
        <w:rPr>
          <w:rFonts w:ascii="Arial" w:hAnsi="Arial" w:cs="Arial"/>
          <w:sz w:val="24"/>
          <w:szCs w:val="24"/>
        </w:rPr>
        <w:t>the Healthier Communities and Older People</w:t>
      </w:r>
      <w:r w:rsidRPr="005E6D30">
        <w:rPr>
          <w:rFonts w:ascii="Arial" w:hAnsi="Arial" w:cs="Arial"/>
          <w:sz w:val="24"/>
          <w:szCs w:val="24"/>
        </w:rPr>
        <w:t xml:space="preserve"> </w:t>
      </w:r>
      <w:r w:rsidR="00924EEB">
        <w:rPr>
          <w:rFonts w:ascii="Arial" w:hAnsi="Arial" w:cs="Arial"/>
          <w:sz w:val="24"/>
          <w:szCs w:val="24"/>
        </w:rPr>
        <w:t xml:space="preserve">Scrutiny </w:t>
      </w:r>
      <w:r w:rsidRPr="005E6D30">
        <w:rPr>
          <w:rFonts w:ascii="Arial" w:hAnsi="Arial" w:cs="Arial"/>
          <w:sz w:val="24"/>
          <w:szCs w:val="24"/>
        </w:rPr>
        <w:t>Panel commissioned a task group review to consider the experiences of young people transition</w:t>
      </w:r>
      <w:r w:rsidR="0069361F">
        <w:rPr>
          <w:rFonts w:ascii="Arial" w:hAnsi="Arial" w:cs="Arial"/>
          <w:sz w:val="24"/>
          <w:szCs w:val="24"/>
        </w:rPr>
        <w:t>ing</w:t>
      </w:r>
      <w:r w:rsidRPr="005E6D30">
        <w:rPr>
          <w:rFonts w:ascii="Arial" w:hAnsi="Arial" w:cs="Arial"/>
          <w:sz w:val="24"/>
          <w:szCs w:val="24"/>
        </w:rPr>
        <w:t xml:space="preserve"> from children’s to adult’s</w:t>
      </w:r>
      <w:r w:rsidR="002270CF" w:rsidRPr="005E6D30">
        <w:rPr>
          <w:rFonts w:ascii="Arial" w:hAnsi="Arial" w:cs="Arial"/>
          <w:sz w:val="24"/>
          <w:szCs w:val="24"/>
        </w:rPr>
        <w:t xml:space="preserve"> </w:t>
      </w:r>
      <w:r w:rsidRPr="005E6D30">
        <w:rPr>
          <w:rFonts w:ascii="Arial" w:hAnsi="Arial" w:cs="Arial"/>
          <w:sz w:val="24"/>
          <w:szCs w:val="24"/>
        </w:rPr>
        <w:t>services. The task group agreed to focus on one service area to ensure the</w:t>
      </w:r>
      <w:r w:rsidR="002270CF" w:rsidRPr="005E6D30">
        <w:rPr>
          <w:rFonts w:ascii="Arial" w:hAnsi="Arial" w:cs="Arial"/>
          <w:sz w:val="24"/>
          <w:szCs w:val="24"/>
        </w:rPr>
        <w:t xml:space="preserve"> </w:t>
      </w:r>
      <w:r w:rsidRPr="005E6D30">
        <w:rPr>
          <w:rFonts w:ascii="Arial" w:hAnsi="Arial" w:cs="Arial"/>
          <w:sz w:val="24"/>
          <w:szCs w:val="24"/>
        </w:rPr>
        <w:t>review would be thorough and comprehensive.</w:t>
      </w:r>
    </w:p>
    <w:p w14:paraId="2E592E60" w14:textId="77777777" w:rsidR="002270CF" w:rsidRPr="005E6D30" w:rsidRDefault="002270CF" w:rsidP="005E6D30">
      <w:pPr>
        <w:pStyle w:val="ListParagraph"/>
        <w:ind w:left="360"/>
        <w:rPr>
          <w:rFonts w:ascii="Arial" w:hAnsi="Arial" w:cs="Arial"/>
          <w:sz w:val="24"/>
          <w:szCs w:val="24"/>
        </w:rPr>
      </w:pPr>
    </w:p>
    <w:p w14:paraId="2E54ECCC" w14:textId="2704DCDF" w:rsidR="002270CF" w:rsidRPr="005E6D30" w:rsidRDefault="0040307A">
      <w:pPr>
        <w:pStyle w:val="ListParagraph"/>
        <w:numPr>
          <w:ilvl w:val="0"/>
          <w:numId w:val="8"/>
        </w:numPr>
        <w:rPr>
          <w:rFonts w:ascii="Arial" w:hAnsi="Arial" w:cs="Arial"/>
          <w:i/>
          <w:sz w:val="24"/>
          <w:szCs w:val="24"/>
        </w:rPr>
      </w:pPr>
      <w:r w:rsidRPr="005E6D30">
        <w:rPr>
          <w:rFonts w:ascii="Arial" w:hAnsi="Arial" w:cs="Arial"/>
          <w:sz w:val="24"/>
          <w:szCs w:val="24"/>
        </w:rPr>
        <w:t>The task group agreed to focus their attention on young people with Special</w:t>
      </w:r>
      <w:r w:rsidR="002270CF" w:rsidRPr="005E6D30">
        <w:rPr>
          <w:rFonts w:ascii="Arial" w:hAnsi="Arial" w:cs="Arial"/>
          <w:sz w:val="24"/>
          <w:szCs w:val="24"/>
        </w:rPr>
        <w:t xml:space="preserve"> </w:t>
      </w:r>
      <w:r w:rsidRPr="005E6D30">
        <w:rPr>
          <w:rFonts w:ascii="Arial" w:hAnsi="Arial" w:cs="Arial"/>
          <w:sz w:val="24"/>
          <w:szCs w:val="24"/>
        </w:rPr>
        <w:t>Education</w:t>
      </w:r>
      <w:r w:rsidR="00465197">
        <w:rPr>
          <w:rFonts w:ascii="Arial" w:hAnsi="Arial" w:cs="Arial"/>
          <w:sz w:val="24"/>
          <w:szCs w:val="24"/>
        </w:rPr>
        <w:t>al</w:t>
      </w:r>
      <w:r w:rsidRPr="005E6D30">
        <w:rPr>
          <w:rFonts w:ascii="Arial" w:hAnsi="Arial" w:cs="Arial"/>
          <w:sz w:val="24"/>
          <w:szCs w:val="24"/>
        </w:rPr>
        <w:t xml:space="preserve"> Needs and Disabilities (SEND) as it emerged that this area has</w:t>
      </w:r>
      <w:r w:rsidR="002270CF" w:rsidRPr="005E6D30">
        <w:rPr>
          <w:rFonts w:ascii="Arial" w:hAnsi="Arial" w:cs="Arial"/>
          <w:sz w:val="24"/>
          <w:szCs w:val="24"/>
        </w:rPr>
        <w:t xml:space="preserve"> </w:t>
      </w:r>
      <w:r w:rsidRPr="005E6D30">
        <w:rPr>
          <w:rFonts w:ascii="Arial" w:hAnsi="Arial" w:cs="Arial"/>
          <w:sz w:val="24"/>
          <w:szCs w:val="24"/>
        </w:rPr>
        <w:t>undergone significant service change following the Children and Families</w:t>
      </w:r>
      <w:r w:rsidR="002270CF" w:rsidRPr="005E6D30">
        <w:rPr>
          <w:rFonts w:ascii="Arial" w:hAnsi="Arial" w:cs="Arial"/>
          <w:sz w:val="24"/>
          <w:szCs w:val="24"/>
        </w:rPr>
        <w:t xml:space="preserve"> </w:t>
      </w:r>
      <w:r w:rsidRPr="005E6D30">
        <w:rPr>
          <w:rFonts w:ascii="Arial" w:hAnsi="Arial" w:cs="Arial"/>
          <w:sz w:val="24"/>
          <w:szCs w:val="24"/>
        </w:rPr>
        <w:t>Act 2014, and associated SEND Code of Practice. The task</w:t>
      </w:r>
      <w:r w:rsidR="002270CF" w:rsidRPr="005E6D30">
        <w:rPr>
          <w:rFonts w:ascii="Arial" w:hAnsi="Arial" w:cs="Arial"/>
          <w:sz w:val="24"/>
          <w:szCs w:val="24"/>
        </w:rPr>
        <w:t xml:space="preserve"> </w:t>
      </w:r>
      <w:r w:rsidRPr="005E6D30">
        <w:rPr>
          <w:rFonts w:ascii="Arial" w:hAnsi="Arial" w:cs="Arial"/>
          <w:sz w:val="24"/>
          <w:szCs w:val="24"/>
        </w:rPr>
        <w:t>group also found that demand for SEND services in Merton are increasing,</w:t>
      </w:r>
      <w:r w:rsidR="002270CF" w:rsidRPr="005E6D30">
        <w:rPr>
          <w:rFonts w:ascii="Arial" w:hAnsi="Arial" w:cs="Arial"/>
          <w:sz w:val="24"/>
          <w:szCs w:val="24"/>
        </w:rPr>
        <w:t xml:space="preserve"> </w:t>
      </w:r>
      <w:r w:rsidRPr="005E6D30">
        <w:rPr>
          <w:rFonts w:ascii="Arial" w:hAnsi="Arial" w:cs="Arial"/>
          <w:sz w:val="24"/>
          <w:szCs w:val="24"/>
        </w:rPr>
        <w:t>and it is an area of high spend within the council.</w:t>
      </w:r>
      <w:r w:rsidRPr="005E6D30">
        <w:rPr>
          <w:rFonts w:ascii="Arial" w:hAnsi="Arial" w:cs="Arial"/>
          <w:i/>
          <w:sz w:val="24"/>
          <w:szCs w:val="24"/>
        </w:rPr>
        <w:cr/>
      </w:r>
    </w:p>
    <w:p w14:paraId="0B0D125F" w14:textId="21788E64" w:rsidR="002270CF" w:rsidRPr="00E72F14" w:rsidRDefault="002270CF" w:rsidP="002270CF">
      <w:pPr>
        <w:pStyle w:val="ListParagraph"/>
        <w:numPr>
          <w:ilvl w:val="0"/>
          <w:numId w:val="8"/>
        </w:numPr>
        <w:rPr>
          <w:rFonts w:ascii="Arial" w:hAnsi="Arial" w:cs="Arial"/>
          <w:sz w:val="24"/>
          <w:szCs w:val="24"/>
        </w:rPr>
      </w:pPr>
      <w:r w:rsidRPr="005E6D30">
        <w:rPr>
          <w:rFonts w:ascii="Arial" w:hAnsi="Arial" w:cs="Arial"/>
          <w:sz w:val="24"/>
          <w:szCs w:val="24"/>
        </w:rPr>
        <w:t xml:space="preserve">From the outset of </w:t>
      </w:r>
      <w:r w:rsidR="000B0367">
        <w:rPr>
          <w:rFonts w:ascii="Arial" w:hAnsi="Arial" w:cs="Arial"/>
          <w:sz w:val="24"/>
          <w:szCs w:val="24"/>
        </w:rPr>
        <w:t>the</w:t>
      </w:r>
      <w:r w:rsidRPr="005E6D30">
        <w:rPr>
          <w:rFonts w:ascii="Arial" w:hAnsi="Arial" w:cs="Arial"/>
          <w:sz w:val="24"/>
          <w:szCs w:val="24"/>
        </w:rPr>
        <w:t xml:space="preserve"> review, the task group were keen to ensure Merton ha</w:t>
      </w:r>
      <w:r w:rsidR="000B0367">
        <w:rPr>
          <w:rFonts w:ascii="Arial" w:hAnsi="Arial" w:cs="Arial"/>
          <w:sz w:val="24"/>
          <w:szCs w:val="24"/>
        </w:rPr>
        <w:t>d</w:t>
      </w:r>
      <w:r w:rsidRPr="005E6D30">
        <w:rPr>
          <w:rFonts w:ascii="Arial" w:hAnsi="Arial" w:cs="Arial"/>
          <w:sz w:val="24"/>
          <w:szCs w:val="24"/>
        </w:rPr>
        <w:t xml:space="preserve"> adopted the aspirational approach to transitions enshrined in the Children and Families Act 2014 and the associated SEND Code of Practice 2015.</w:t>
      </w:r>
      <w:r w:rsidR="00465197">
        <w:rPr>
          <w:rFonts w:ascii="Arial" w:hAnsi="Arial" w:cs="Arial"/>
          <w:sz w:val="24"/>
          <w:szCs w:val="24"/>
        </w:rPr>
        <w:t xml:space="preserve">  This will form the basis of an Ofsted / CQC inspection into SEND provision in Merton over the next two years.  At the time of writing </w:t>
      </w:r>
      <w:r w:rsidR="00465197" w:rsidRPr="00465197">
        <w:rPr>
          <w:rFonts w:ascii="Arial" w:hAnsi="Arial" w:cs="Arial"/>
          <w:sz w:val="24"/>
          <w:szCs w:val="24"/>
        </w:rPr>
        <w:t xml:space="preserve">68 inspections have been carried out so far across the country, </w:t>
      </w:r>
      <w:r w:rsidR="00465197">
        <w:rPr>
          <w:rFonts w:ascii="Arial" w:hAnsi="Arial" w:cs="Arial"/>
          <w:sz w:val="24"/>
          <w:szCs w:val="24"/>
        </w:rPr>
        <w:t xml:space="preserve">with </w:t>
      </w:r>
      <w:r w:rsidR="00465197" w:rsidRPr="00465197">
        <w:rPr>
          <w:rFonts w:ascii="Arial" w:hAnsi="Arial" w:cs="Arial"/>
          <w:sz w:val="24"/>
          <w:szCs w:val="24"/>
        </w:rPr>
        <w:t>serious failings found in just under half</w:t>
      </w:r>
      <w:r w:rsidR="00465197">
        <w:rPr>
          <w:rStyle w:val="FootnoteReference"/>
          <w:rFonts w:ascii="Arial" w:hAnsi="Arial" w:cs="Arial"/>
          <w:sz w:val="24"/>
          <w:szCs w:val="24"/>
        </w:rPr>
        <w:footnoteReference w:id="4"/>
      </w:r>
      <w:r w:rsidR="00465197">
        <w:rPr>
          <w:rFonts w:ascii="Arial" w:hAnsi="Arial" w:cs="Arial"/>
          <w:sz w:val="24"/>
          <w:szCs w:val="24"/>
        </w:rPr>
        <w:t>.</w:t>
      </w:r>
    </w:p>
    <w:p w14:paraId="0F868C33" w14:textId="77777777" w:rsidR="002270CF" w:rsidRPr="005E6D30" w:rsidRDefault="002270CF" w:rsidP="005E6D30">
      <w:pPr>
        <w:pStyle w:val="ListParagraph"/>
        <w:ind w:left="360"/>
        <w:rPr>
          <w:rFonts w:ascii="Arial" w:hAnsi="Arial" w:cs="Arial"/>
          <w:sz w:val="24"/>
          <w:szCs w:val="24"/>
        </w:rPr>
      </w:pPr>
    </w:p>
    <w:p w14:paraId="37BD3128" w14:textId="788F8AAA" w:rsidR="002270CF" w:rsidRPr="005E6D30" w:rsidRDefault="002270CF" w:rsidP="005E6D30">
      <w:pPr>
        <w:pStyle w:val="ListParagraph"/>
        <w:numPr>
          <w:ilvl w:val="0"/>
          <w:numId w:val="8"/>
        </w:numPr>
        <w:rPr>
          <w:rFonts w:ascii="Arial" w:hAnsi="Arial" w:cs="Arial"/>
          <w:sz w:val="24"/>
          <w:szCs w:val="24"/>
        </w:rPr>
      </w:pPr>
      <w:r w:rsidRPr="005E6D30">
        <w:rPr>
          <w:rFonts w:ascii="Arial" w:hAnsi="Arial" w:cs="Arial"/>
          <w:sz w:val="24"/>
          <w:szCs w:val="24"/>
        </w:rPr>
        <w:t xml:space="preserve">Transition planning is an important step in preparation for adult life.  The SEND </w:t>
      </w:r>
      <w:r w:rsidR="000B0367">
        <w:rPr>
          <w:rFonts w:ascii="Arial" w:hAnsi="Arial" w:cs="Arial"/>
          <w:sz w:val="24"/>
          <w:szCs w:val="24"/>
        </w:rPr>
        <w:t>C</w:t>
      </w:r>
      <w:r w:rsidRPr="005E6D30">
        <w:rPr>
          <w:rFonts w:ascii="Arial" w:hAnsi="Arial" w:cs="Arial"/>
          <w:sz w:val="24"/>
          <w:szCs w:val="24"/>
        </w:rPr>
        <w:t xml:space="preserve">ode of Practice outlines a good transition as focused on achieving </w:t>
      </w:r>
      <w:r w:rsidR="000B0367">
        <w:rPr>
          <w:rFonts w:ascii="Arial" w:hAnsi="Arial" w:cs="Arial"/>
          <w:sz w:val="24"/>
          <w:szCs w:val="24"/>
        </w:rPr>
        <w:t xml:space="preserve">a young person’s full potential, based on their desires, skills and abilities.  </w:t>
      </w:r>
      <w:r w:rsidRPr="005E6D30">
        <w:rPr>
          <w:rFonts w:ascii="Arial" w:hAnsi="Arial" w:cs="Arial"/>
          <w:sz w:val="24"/>
          <w:szCs w:val="24"/>
        </w:rPr>
        <w:t>There should be a strong partnership approach between children’s</w:t>
      </w:r>
      <w:r w:rsidR="000B0367">
        <w:rPr>
          <w:rFonts w:ascii="Arial" w:hAnsi="Arial" w:cs="Arial"/>
          <w:sz w:val="24"/>
          <w:szCs w:val="24"/>
        </w:rPr>
        <w:t>,</w:t>
      </w:r>
      <w:r w:rsidRPr="005E6D30">
        <w:rPr>
          <w:rFonts w:ascii="Arial" w:hAnsi="Arial" w:cs="Arial"/>
          <w:sz w:val="24"/>
          <w:szCs w:val="24"/>
        </w:rPr>
        <w:t xml:space="preserve"> adults</w:t>
      </w:r>
      <w:r w:rsidR="000B0367">
        <w:rPr>
          <w:rFonts w:ascii="Arial" w:hAnsi="Arial" w:cs="Arial"/>
          <w:sz w:val="24"/>
          <w:szCs w:val="24"/>
        </w:rPr>
        <w:t>, education</w:t>
      </w:r>
      <w:r w:rsidRPr="005E6D30">
        <w:rPr>
          <w:rFonts w:ascii="Arial" w:hAnsi="Arial" w:cs="Arial"/>
          <w:sz w:val="24"/>
          <w:szCs w:val="24"/>
        </w:rPr>
        <w:t xml:space="preserve"> and health services. The </w:t>
      </w:r>
      <w:r w:rsidR="000B0367">
        <w:rPr>
          <w:rFonts w:ascii="Arial" w:hAnsi="Arial" w:cs="Arial"/>
          <w:sz w:val="24"/>
          <w:szCs w:val="24"/>
        </w:rPr>
        <w:t>ambition</w:t>
      </w:r>
      <w:r w:rsidRPr="005E6D30">
        <w:rPr>
          <w:rFonts w:ascii="Arial" w:hAnsi="Arial" w:cs="Arial"/>
          <w:sz w:val="24"/>
          <w:szCs w:val="24"/>
        </w:rPr>
        <w:t xml:space="preserve"> of the </w:t>
      </w:r>
      <w:r w:rsidR="000B0367">
        <w:rPr>
          <w:rFonts w:ascii="Arial" w:hAnsi="Arial" w:cs="Arial"/>
          <w:sz w:val="24"/>
          <w:szCs w:val="24"/>
        </w:rPr>
        <w:t xml:space="preserve">young </w:t>
      </w:r>
      <w:r w:rsidR="00465197">
        <w:rPr>
          <w:rFonts w:ascii="Arial" w:hAnsi="Arial" w:cs="Arial"/>
          <w:sz w:val="24"/>
          <w:szCs w:val="24"/>
        </w:rPr>
        <w:t>person</w:t>
      </w:r>
      <w:r w:rsidRPr="005E6D30">
        <w:rPr>
          <w:rFonts w:ascii="Arial" w:hAnsi="Arial" w:cs="Arial"/>
          <w:sz w:val="24"/>
          <w:szCs w:val="24"/>
        </w:rPr>
        <w:t xml:space="preserve"> should be central to all planning. </w:t>
      </w:r>
    </w:p>
    <w:p w14:paraId="7013A0F2" w14:textId="77777777" w:rsidR="000B0367" w:rsidRDefault="000B0367" w:rsidP="005E6D30">
      <w:pPr>
        <w:pStyle w:val="ListParagraph"/>
        <w:rPr>
          <w:rFonts w:ascii="Arial" w:hAnsi="Arial" w:cs="Arial"/>
        </w:rPr>
      </w:pPr>
    </w:p>
    <w:p w14:paraId="3C1266D0" w14:textId="77777777" w:rsidR="002270CF" w:rsidRPr="00E72F14" w:rsidRDefault="002270CF" w:rsidP="002270CF">
      <w:pPr>
        <w:pStyle w:val="Default"/>
        <w:numPr>
          <w:ilvl w:val="0"/>
          <w:numId w:val="8"/>
        </w:numPr>
        <w:rPr>
          <w:rFonts w:ascii="Arial" w:hAnsi="Arial" w:cs="Arial"/>
        </w:rPr>
      </w:pPr>
      <w:r w:rsidRPr="00E72F14">
        <w:rPr>
          <w:rFonts w:ascii="Arial" w:hAnsi="Arial" w:cs="Arial"/>
        </w:rPr>
        <w:t>However</w:t>
      </w:r>
      <w:r w:rsidR="000B0367">
        <w:rPr>
          <w:rFonts w:ascii="Arial" w:hAnsi="Arial" w:cs="Arial"/>
        </w:rPr>
        <w:t>,</w:t>
      </w:r>
      <w:r w:rsidRPr="00E72F14">
        <w:rPr>
          <w:rFonts w:ascii="Arial" w:hAnsi="Arial" w:cs="Arial"/>
        </w:rPr>
        <w:t xml:space="preserve"> the delivery of this aspiration is set within a challenging context of rising demand alongside diminishing resources available </w:t>
      </w:r>
      <w:r w:rsidR="00AF3C4B">
        <w:rPr>
          <w:rFonts w:ascii="Arial" w:hAnsi="Arial" w:cs="Arial"/>
        </w:rPr>
        <w:t>to</w:t>
      </w:r>
      <w:r w:rsidRPr="00E72F14">
        <w:rPr>
          <w:rFonts w:ascii="Arial" w:hAnsi="Arial" w:cs="Arial"/>
        </w:rPr>
        <w:t xml:space="preserve"> local authorities to implement these duties. The demand for services for children and young people with SEND has increased dramatically in recent years</w:t>
      </w:r>
      <w:r w:rsidR="00AF3C4B">
        <w:rPr>
          <w:rFonts w:ascii="Arial" w:hAnsi="Arial" w:cs="Arial"/>
        </w:rPr>
        <w:t>, and this trend is reflected nationally</w:t>
      </w:r>
      <w:r w:rsidRPr="00E72F14">
        <w:rPr>
          <w:rFonts w:ascii="Arial" w:hAnsi="Arial" w:cs="Arial"/>
        </w:rPr>
        <w:t xml:space="preserve">. The number of children or young people with </w:t>
      </w:r>
      <w:r w:rsidR="00AF3C4B">
        <w:rPr>
          <w:rFonts w:ascii="Arial" w:hAnsi="Arial" w:cs="Arial"/>
        </w:rPr>
        <w:t xml:space="preserve">SEND </w:t>
      </w:r>
      <w:r w:rsidRPr="00E72F14">
        <w:rPr>
          <w:rFonts w:ascii="Arial" w:hAnsi="Arial" w:cs="Arial"/>
        </w:rPr>
        <w:t xml:space="preserve">requiring an Education Health and Care Plan (EHCP) has risen by 35% between 2014 and 2018. As London’s school age population continues to grow, this figure is set to </w:t>
      </w:r>
      <w:r w:rsidR="00AF3C4B">
        <w:rPr>
          <w:rFonts w:ascii="Arial" w:hAnsi="Arial" w:cs="Arial"/>
        </w:rPr>
        <w:t>rise</w:t>
      </w:r>
      <w:r w:rsidRPr="00E72F14">
        <w:rPr>
          <w:rFonts w:ascii="Arial" w:hAnsi="Arial" w:cs="Arial"/>
        </w:rPr>
        <w:t>.</w:t>
      </w:r>
      <w:r w:rsidRPr="00E72F14">
        <w:rPr>
          <w:rStyle w:val="FootnoteReference"/>
          <w:rFonts w:ascii="Arial" w:hAnsi="Arial" w:cs="Arial"/>
        </w:rPr>
        <w:footnoteReference w:id="5"/>
      </w:r>
      <w:r w:rsidRPr="00E72F14">
        <w:rPr>
          <w:rFonts w:ascii="Arial" w:hAnsi="Arial" w:cs="Arial"/>
        </w:rPr>
        <w:t xml:space="preserve"> </w:t>
      </w:r>
    </w:p>
    <w:p w14:paraId="28FF1FFE" w14:textId="77777777" w:rsidR="002270CF" w:rsidRPr="00E72F14" w:rsidRDefault="002270CF" w:rsidP="005E6D30">
      <w:pPr>
        <w:pStyle w:val="Default"/>
        <w:ind w:left="360"/>
        <w:rPr>
          <w:rFonts w:ascii="Arial" w:hAnsi="Arial" w:cs="Arial"/>
        </w:rPr>
      </w:pPr>
    </w:p>
    <w:p w14:paraId="327C5161" w14:textId="1FA905EA" w:rsidR="002270CF" w:rsidRPr="00465197" w:rsidRDefault="002270CF" w:rsidP="002270CF">
      <w:pPr>
        <w:pStyle w:val="Default"/>
        <w:numPr>
          <w:ilvl w:val="0"/>
          <w:numId w:val="8"/>
        </w:numPr>
        <w:rPr>
          <w:rFonts w:ascii="Arial" w:hAnsi="Arial" w:cs="Arial"/>
        </w:rPr>
      </w:pPr>
      <w:r w:rsidRPr="00E72F14">
        <w:rPr>
          <w:rFonts w:ascii="Arial" w:hAnsi="Arial" w:cs="Arial"/>
        </w:rPr>
        <w:t xml:space="preserve">The task group members have recognised the challenging financial climate and looked at creative ways to strengthen existing services.  It is not an in-depth review of all aspects of the transitions process but looks at </w:t>
      </w:r>
      <w:r w:rsidR="00AF3C4B">
        <w:rPr>
          <w:rFonts w:ascii="Arial" w:hAnsi="Arial" w:cs="Arial"/>
        </w:rPr>
        <w:t xml:space="preserve">the Merton experience for young people and their families. </w:t>
      </w:r>
    </w:p>
    <w:p w14:paraId="664AB6AD" w14:textId="77777777" w:rsidR="002270CF" w:rsidRPr="005E6D30" w:rsidRDefault="002270CF" w:rsidP="005E6D30">
      <w:pPr>
        <w:pStyle w:val="ListParagraph"/>
        <w:rPr>
          <w:rFonts w:ascii="Arial" w:hAnsi="Arial" w:cs="Arial"/>
          <w:sz w:val="24"/>
          <w:szCs w:val="24"/>
        </w:rPr>
      </w:pPr>
    </w:p>
    <w:p w14:paraId="5B4EECC7" w14:textId="32549F00" w:rsidR="002270CF" w:rsidRPr="005E6D30" w:rsidRDefault="002270CF">
      <w:pPr>
        <w:pStyle w:val="ListParagraph"/>
        <w:numPr>
          <w:ilvl w:val="0"/>
          <w:numId w:val="8"/>
        </w:numPr>
        <w:rPr>
          <w:rFonts w:ascii="Arial" w:hAnsi="Arial" w:cs="Arial"/>
          <w:sz w:val="24"/>
          <w:szCs w:val="24"/>
        </w:rPr>
      </w:pPr>
      <w:r w:rsidRPr="005E6D30">
        <w:rPr>
          <w:rFonts w:ascii="Arial" w:hAnsi="Arial" w:cs="Arial"/>
          <w:sz w:val="24"/>
          <w:szCs w:val="24"/>
        </w:rPr>
        <w:t xml:space="preserve">As a result of discussions with the National Development Team for Inclusion and officers from children’s services and </w:t>
      </w:r>
      <w:r w:rsidR="00AF3C4B">
        <w:rPr>
          <w:rFonts w:ascii="Arial" w:hAnsi="Arial" w:cs="Arial"/>
          <w:sz w:val="24"/>
          <w:szCs w:val="24"/>
        </w:rPr>
        <w:t xml:space="preserve">the </w:t>
      </w:r>
      <w:r w:rsidRPr="005E6D30">
        <w:rPr>
          <w:rFonts w:ascii="Arial" w:hAnsi="Arial" w:cs="Arial"/>
          <w:sz w:val="24"/>
          <w:szCs w:val="24"/>
        </w:rPr>
        <w:t xml:space="preserve">adult social care department, </w:t>
      </w:r>
      <w:r w:rsidR="00043BEE" w:rsidRPr="00E72F14">
        <w:rPr>
          <w:rFonts w:ascii="Arial" w:hAnsi="Arial" w:cs="Arial"/>
          <w:sz w:val="24"/>
          <w:szCs w:val="24"/>
        </w:rPr>
        <w:t>t</w:t>
      </w:r>
      <w:r w:rsidRPr="005E6D30">
        <w:rPr>
          <w:rFonts w:ascii="Arial" w:hAnsi="Arial" w:cs="Arial"/>
          <w:sz w:val="24"/>
          <w:szCs w:val="24"/>
        </w:rPr>
        <w:t xml:space="preserve">he task group </w:t>
      </w:r>
      <w:r w:rsidR="00AF3C4B">
        <w:rPr>
          <w:rFonts w:ascii="Arial" w:hAnsi="Arial" w:cs="Arial"/>
          <w:sz w:val="24"/>
          <w:szCs w:val="24"/>
        </w:rPr>
        <w:t>largely</w:t>
      </w:r>
      <w:r w:rsidRPr="005E6D30">
        <w:rPr>
          <w:rFonts w:ascii="Arial" w:hAnsi="Arial" w:cs="Arial"/>
          <w:sz w:val="24"/>
          <w:szCs w:val="24"/>
        </w:rPr>
        <w:t xml:space="preserve"> focus</w:t>
      </w:r>
      <w:r w:rsidR="00AF3C4B">
        <w:rPr>
          <w:rFonts w:ascii="Arial" w:hAnsi="Arial" w:cs="Arial"/>
          <w:sz w:val="24"/>
          <w:szCs w:val="24"/>
        </w:rPr>
        <w:t>ed</w:t>
      </w:r>
      <w:r w:rsidRPr="005E6D30">
        <w:rPr>
          <w:rFonts w:ascii="Arial" w:hAnsi="Arial" w:cs="Arial"/>
          <w:sz w:val="24"/>
          <w:szCs w:val="24"/>
        </w:rPr>
        <w:t xml:space="preserve"> on transitions support for young people who have an </w:t>
      </w:r>
      <w:r w:rsidR="00AF3C4B">
        <w:rPr>
          <w:rFonts w:ascii="Arial" w:hAnsi="Arial" w:cs="Arial"/>
          <w:sz w:val="24"/>
          <w:szCs w:val="24"/>
        </w:rPr>
        <w:t>EHCP, although opportunities for those with mild-to-moderate needs were also considered and form part of this review</w:t>
      </w:r>
      <w:r w:rsidRPr="005E6D30">
        <w:rPr>
          <w:rFonts w:ascii="Arial" w:hAnsi="Arial" w:cs="Arial"/>
          <w:sz w:val="24"/>
          <w:szCs w:val="24"/>
        </w:rPr>
        <w:t>.</w:t>
      </w:r>
      <w:r w:rsidR="00465197">
        <w:rPr>
          <w:rFonts w:ascii="Arial" w:hAnsi="Arial" w:cs="Arial"/>
          <w:sz w:val="24"/>
          <w:szCs w:val="24"/>
        </w:rPr>
        <w:t xml:space="preserve"> </w:t>
      </w:r>
      <w:r w:rsidRPr="005E6D30">
        <w:rPr>
          <w:rFonts w:ascii="Arial" w:hAnsi="Arial" w:cs="Arial"/>
          <w:sz w:val="24"/>
          <w:szCs w:val="24"/>
        </w:rPr>
        <w:t xml:space="preserve"> </w:t>
      </w:r>
      <w:r w:rsidR="00AF3C4B">
        <w:rPr>
          <w:rFonts w:ascii="Arial" w:hAnsi="Arial" w:cs="Arial"/>
          <w:sz w:val="24"/>
          <w:szCs w:val="24"/>
        </w:rPr>
        <w:t>I</w:t>
      </w:r>
      <w:r w:rsidRPr="005E6D30">
        <w:rPr>
          <w:rFonts w:ascii="Arial" w:hAnsi="Arial" w:cs="Arial"/>
          <w:sz w:val="24"/>
          <w:szCs w:val="24"/>
        </w:rPr>
        <w:t xml:space="preserve">t was agreed that this </w:t>
      </w:r>
      <w:r w:rsidR="00AF3C4B">
        <w:rPr>
          <w:rFonts w:ascii="Arial" w:hAnsi="Arial" w:cs="Arial"/>
          <w:sz w:val="24"/>
          <w:szCs w:val="24"/>
        </w:rPr>
        <w:t xml:space="preserve">approach </w:t>
      </w:r>
      <w:r w:rsidRPr="005E6D30">
        <w:rPr>
          <w:rFonts w:ascii="Arial" w:hAnsi="Arial" w:cs="Arial"/>
          <w:sz w:val="24"/>
          <w:szCs w:val="24"/>
        </w:rPr>
        <w:t xml:space="preserve">was </w:t>
      </w:r>
      <w:r w:rsidR="00AF3C4B">
        <w:rPr>
          <w:rFonts w:ascii="Arial" w:hAnsi="Arial" w:cs="Arial"/>
          <w:sz w:val="24"/>
          <w:szCs w:val="24"/>
        </w:rPr>
        <w:t>important and timely because:</w:t>
      </w:r>
      <w:r w:rsidRPr="005E6D30">
        <w:rPr>
          <w:rFonts w:ascii="Arial" w:hAnsi="Arial" w:cs="Arial"/>
          <w:sz w:val="24"/>
          <w:szCs w:val="24"/>
        </w:rPr>
        <w:t xml:space="preserve"> </w:t>
      </w:r>
    </w:p>
    <w:p w14:paraId="7DDE77A4" w14:textId="77777777" w:rsidR="002270CF" w:rsidRPr="005E6D30" w:rsidRDefault="002270CF" w:rsidP="005E6D30">
      <w:pPr>
        <w:pStyle w:val="ListParagraph"/>
        <w:ind w:left="360"/>
        <w:rPr>
          <w:rFonts w:ascii="Arial" w:hAnsi="Arial" w:cs="Arial"/>
          <w:sz w:val="24"/>
          <w:szCs w:val="24"/>
        </w:rPr>
      </w:pPr>
    </w:p>
    <w:p w14:paraId="5AA0B740" w14:textId="24200F3E" w:rsidR="002270CF" w:rsidRPr="00E72F14" w:rsidRDefault="002270CF" w:rsidP="005E6D30">
      <w:pPr>
        <w:pStyle w:val="ListParagraph"/>
        <w:numPr>
          <w:ilvl w:val="0"/>
          <w:numId w:val="10"/>
        </w:numPr>
        <w:rPr>
          <w:rFonts w:ascii="Arial" w:hAnsi="Arial" w:cs="Arial"/>
          <w:sz w:val="24"/>
          <w:szCs w:val="24"/>
        </w:rPr>
      </w:pPr>
      <w:r w:rsidRPr="00E72F14">
        <w:rPr>
          <w:rFonts w:ascii="Arial" w:hAnsi="Arial" w:cs="Arial"/>
          <w:sz w:val="24"/>
          <w:szCs w:val="24"/>
        </w:rPr>
        <w:t>A</w:t>
      </w:r>
      <w:r w:rsidR="00465197">
        <w:rPr>
          <w:rFonts w:ascii="Arial" w:hAnsi="Arial" w:cs="Arial"/>
          <w:sz w:val="24"/>
          <w:szCs w:val="24"/>
        </w:rPr>
        <w:t xml:space="preserve"> </w:t>
      </w:r>
      <w:r w:rsidRPr="00E72F14">
        <w:rPr>
          <w:rFonts w:ascii="Arial" w:hAnsi="Arial" w:cs="Arial"/>
          <w:sz w:val="24"/>
          <w:szCs w:val="24"/>
        </w:rPr>
        <w:t>SEND inspection is imminent in Merton</w:t>
      </w:r>
    </w:p>
    <w:p w14:paraId="62A30902" w14:textId="77777777" w:rsidR="002270CF" w:rsidRPr="00E72F14" w:rsidRDefault="002270CF" w:rsidP="005E6D30">
      <w:pPr>
        <w:pStyle w:val="ListParagraph"/>
        <w:numPr>
          <w:ilvl w:val="0"/>
          <w:numId w:val="10"/>
        </w:numPr>
        <w:rPr>
          <w:rFonts w:ascii="Arial" w:hAnsi="Arial" w:cs="Arial"/>
          <w:sz w:val="24"/>
          <w:szCs w:val="24"/>
        </w:rPr>
      </w:pPr>
      <w:r w:rsidRPr="00E72F14">
        <w:rPr>
          <w:rFonts w:ascii="Arial" w:hAnsi="Arial" w:cs="Arial"/>
          <w:sz w:val="24"/>
          <w:szCs w:val="24"/>
        </w:rPr>
        <w:t>The SEND service has undergone rapid change to implement new legislation and a scrutiny review could help to identify the strengths and areas for development from this process so fa</w:t>
      </w:r>
      <w:r w:rsidR="00AF3C4B">
        <w:rPr>
          <w:rFonts w:ascii="Arial" w:hAnsi="Arial" w:cs="Arial"/>
          <w:sz w:val="24"/>
          <w:szCs w:val="24"/>
        </w:rPr>
        <w:t>r</w:t>
      </w:r>
    </w:p>
    <w:p w14:paraId="239D8E1C" w14:textId="77777777" w:rsidR="00177CEF" w:rsidRPr="00E72F14" w:rsidRDefault="00AF3C4B" w:rsidP="005E6D30">
      <w:pPr>
        <w:pStyle w:val="ListParagraph"/>
        <w:numPr>
          <w:ilvl w:val="0"/>
          <w:numId w:val="10"/>
        </w:numPr>
        <w:rPr>
          <w:rFonts w:ascii="Arial" w:hAnsi="Arial" w:cs="Arial"/>
          <w:sz w:val="24"/>
          <w:szCs w:val="24"/>
        </w:rPr>
      </w:pPr>
      <w:r>
        <w:rPr>
          <w:rFonts w:ascii="Arial" w:hAnsi="Arial" w:cs="Arial"/>
          <w:sz w:val="24"/>
          <w:szCs w:val="24"/>
        </w:rPr>
        <w:t>T</w:t>
      </w:r>
      <w:r w:rsidR="002270CF" w:rsidRPr="00E72F14">
        <w:rPr>
          <w:rFonts w:ascii="Arial" w:hAnsi="Arial" w:cs="Arial"/>
          <w:sz w:val="24"/>
          <w:szCs w:val="24"/>
        </w:rPr>
        <w:t>his is an area of high spend within the council so a review could help to improve service provision and could also identify much needed financial savings for the council.</w:t>
      </w:r>
    </w:p>
    <w:p w14:paraId="6E618FBA" w14:textId="77777777" w:rsidR="002270CF" w:rsidRPr="005E6D30" w:rsidRDefault="002270CF" w:rsidP="005E6D30">
      <w:pPr>
        <w:pStyle w:val="ListParagraph"/>
        <w:ind w:left="786"/>
        <w:rPr>
          <w:rFonts w:ascii="Arial" w:hAnsi="Arial" w:cs="Arial"/>
          <w:i/>
          <w:sz w:val="24"/>
          <w:szCs w:val="24"/>
        </w:rPr>
      </w:pPr>
    </w:p>
    <w:p w14:paraId="2FD3BE52" w14:textId="77777777" w:rsidR="002270CF" w:rsidRPr="005E6D30" w:rsidRDefault="002270CF" w:rsidP="002270CF">
      <w:pPr>
        <w:pStyle w:val="ListParagraph"/>
        <w:numPr>
          <w:ilvl w:val="0"/>
          <w:numId w:val="8"/>
        </w:numPr>
        <w:rPr>
          <w:rFonts w:ascii="Arial" w:hAnsi="Arial" w:cs="Arial"/>
          <w:i/>
          <w:sz w:val="24"/>
          <w:szCs w:val="24"/>
        </w:rPr>
      </w:pPr>
      <w:r w:rsidRPr="00E72F14">
        <w:rPr>
          <w:rFonts w:ascii="Arial" w:hAnsi="Arial" w:cs="Arial"/>
          <w:sz w:val="24"/>
          <w:szCs w:val="24"/>
        </w:rPr>
        <w:t>The task group’s terms of reference were:</w:t>
      </w:r>
    </w:p>
    <w:p w14:paraId="69390B0E" w14:textId="77777777" w:rsidR="002270CF" w:rsidRPr="005E6D30" w:rsidRDefault="002270CF" w:rsidP="005E6D30">
      <w:pPr>
        <w:pStyle w:val="ListParagraph"/>
        <w:ind w:left="360"/>
        <w:rPr>
          <w:rFonts w:ascii="Arial" w:hAnsi="Arial" w:cs="Arial"/>
          <w:i/>
          <w:sz w:val="24"/>
          <w:szCs w:val="24"/>
        </w:rPr>
      </w:pPr>
    </w:p>
    <w:p w14:paraId="4C6A0BED" w14:textId="77777777" w:rsidR="002270CF" w:rsidRPr="005E6D30" w:rsidRDefault="002270CF" w:rsidP="005E6D30">
      <w:pPr>
        <w:pStyle w:val="ListParagraph"/>
        <w:numPr>
          <w:ilvl w:val="0"/>
          <w:numId w:val="9"/>
        </w:numPr>
        <w:autoSpaceDE w:val="0"/>
        <w:autoSpaceDN w:val="0"/>
        <w:adjustRightInd w:val="0"/>
        <w:spacing w:after="0" w:line="240" w:lineRule="auto"/>
        <w:rPr>
          <w:rFonts w:ascii="Arial" w:hAnsi="Arial" w:cs="Arial"/>
          <w:sz w:val="24"/>
          <w:szCs w:val="24"/>
        </w:rPr>
      </w:pPr>
      <w:r w:rsidRPr="00E72F14">
        <w:rPr>
          <w:rFonts w:ascii="Arial" w:hAnsi="Arial" w:cs="Arial"/>
          <w:sz w:val="24"/>
          <w:szCs w:val="24"/>
        </w:rPr>
        <w:t>Review the transitions process and make recommendations for improvement</w:t>
      </w:r>
    </w:p>
    <w:p w14:paraId="1B5855E5" w14:textId="77777777" w:rsidR="002270CF" w:rsidRPr="005E6D30" w:rsidRDefault="002270CF" w:rsidP="005E6D30">
      <w:pPr>
        <w:pStyle w:val="ListParagraph"/>
        <w:numPr>
          <w:ilvl w:val="0"/>
          <w:numId w:val="9"/>
        </w:numPr>
        <w:autoSpaceDE w:val="0"/>
        <w:autoSpaceDN w:val="0"/>
        <w:adjustRightInd w:val="0"/>
        <w:spacing w:after="0" w:line="240" w:lineRule="auto"/>
        <w:rPr>
          <w:rFonts w:ascii="Arial" w:hAnsi="Arial" w:cs="Arial"/>
          <w:sz w:val="24"/>
          <w:szCs w:val="24"/>
        </w:rPr>
      </w:pPr>
      <w:r w:rsidRPr="00E72F14">
        <w:rPr>
          <w:rFonts w:ascii="Arial" w:hAnsi="Arial" w:cs="Arial"/>
          <w:sz w:val="24"/>
          <w:szCs w:val="24"/>
        </w:rPr>
        <w:t>Review opportunities to increase volunteering and employment to reduce isolation amongst adults with SEND</w:t>
      </w:r>
    </w:p>
    <w:p w14:paraId="26E40105" w14:textId="77777777" w:rsidR="002270CF" w:rsidRPr="00E72F14" w:rsidRDefault="002270CF" w:rsidP="00AF6281">
      <w:pPr>
        <w:pStyle w:val="ListParagraph"/>
        <w:numPr>
          <w:ilvl w:val="0"/>
          <w:numId w:val="9"/>
        </w:numPr>
        <w:autoSpaceDE w:val="0"/>
        <w:autoSpaceDN w:val="0"/>
        <w:adjustRightInd w:val="0"/>
        <w:spacing w:after="0" w:line="240" w:lineRule="auto"/>
        <w:rPr>
          <w:rFonts w:ascii="Arial" w:hAnsi="Arial" w:cs="Arial"/>
          <w:sz w:val="24"/>
          <w:szCs w:val="24"/>
        </w:rPr>
      </w:pPr>
      <w:r w:rsidRPr="00E72F14">
        <w:rPr>
          <w:rFonts w:ascii="Arial" w:hAnsi="Arial" w:cs="Arial"/>
          <w:sz w:val="24"/>
          <w:szCs w:val="24"/>
        </w:rPr>
        <w:t>Review support for those with substantial needs to ensure they are able to maintain independence and not revert to critical care in future</w:t>
      </w:r>
    </w:p>
    <w:p w14:paraId="1407D398" w14:textId="77777777" w:rsidR="002270CF" w:rsidRPr="005E6D30" w:rsidRDefault="002270CF" w:rsidP="005E6D30">
      <w:pPr>
        <w:pStyle w:val="ListParagraph"/>
        <w:rPr>
          <w:rFonts w:ascii="Arial" w:hAnsi="Arial" w:cs="Arial"/>
          <w:sz w:val="24"/>
          <w:szCs w:val="24"/>
        </w:rPr>
      </w:pPr>
    </w:p>
    <w:p w14:paraId="0B4D193B" w14:textId="77777777" w:rsidR="002270CF" w:rsidRPr="005E6D30" w:rsidRDefault="002270CF" w:rsidP="005E6D30">
      <w:pPr>
        <w:pStyle w:val="ListParagraph"/>
        <w:numPr>
          <w:ilvl w:val="0"/>
          <w:numId w:val="8"/>
        </w:numPr>
        <w:autoSpaceDE w:val="0"/>
        <w:autoSpaceDN w:val="0"/>
        <w:adjustRightInd w:val="0"/>
        <w:spacing w:after="0" w:line="240" w:lineRule="auto"/>
        <w:rPr>
          <w:rFonts w:ascii="Arial" w:hAnsi="Arial" w:cs="Arial"/>
          <w:i/>
          <w:sz w:val="24"/>
          <w:szCs w:val="24"/>
        </w:rPr>
      </w:pPr>
      <w:r w:rsidRPr="00E72F14">
        <w:rPr>
          <w:rFonts w:ascii="Arial" w:hAnsi="Arial" w:cs="Arial"/>
          <w:sz w:val="24"/>
          <w:szCs w:val="24"/>
        </w:rPr>
        <w:t xml:space="preserve">Appendix one contains a list of witnesses at each </w:t>
      </w:r>
      <w:r w:rsidR="002316D1">
        <w:rPr>
          <w:rFonts w:ascii="Arial" w:hAnsi="Arial" w:cs="Arial"/>
          <w:sz w:val="24"/>
          <w:szCs w:val="24"/>
        </w:rPr>
        <w:t>meeting.</w:t>
      </w:r>
    </w:p>
    <w:p w14:paraId="27CDA9F4" w14:textId="77777777" w:rsidR="009D7A7E" w:rsidRPr="00E72F14" w:rsidRDefault="009D7A7E">
      <w:pPr>
        <w:rPr>
          <w:rFonts w:ascii="Arial" w:hAnsi="Arial" w:cs="Arial"/>
          <w:b/>
          <w:sz w:val="24"/>
          <w:szCs w:val="24"/>
        </w:rPr>
      </w:pPr>
    </w:p>
    <w:p w14:paraId="17FDADFD" w14:textId="77777777" w:rsidR="00323188" w:rsidRPr="00E72F14" w:rsidRDefault="0062655C" w:rsidP="00177CEF">
      <w:pPr>
        <w:pStyle w:val="ListParagraph"/>
        <w:numPr>
          <w:ilvl w:val="0"/>
          <w:numId w:val="8"/>
        </w:numPr>
        <w:rPr>
          <w:rFonts w:ascii="Arial" w:hAnsi="Arial" w:cs="Arial"/>
          <w:b/>
          <w:sz w:val="24"/>
          <w:szCs w:val="24"/>
        </w:rPr>
      </w:pPr>
      <w:r w:rsidRPr="005E6D30">
        <w:rPr>
          <w:rFonts w:ascii="Arial" w:hAnsi="Arial" w:cs="Arial"/>
          <w:b/>
          <w:sz w:val="24"/>
          <w:szCs w:val="24"/>
        </w:rPr>
        <w:t>The national policy context</w:t>
      </w:r>
    </w:p>
    <w:p w14:paraId="7A088D29" w14:textId="77777777" w:rsidR="00177CEF" w:rsidRPr="005E6D30" w:rsidRDefault="00177CEF" w:rsidP="005E6D30">
      <w:pPr>
        <w:pStyle w:val="ListParagraph"/>
        <w:ind w:left="360"/>
        <w:rPr>
          <w:rFonts w:ascii="Arial" w:hAnsi="Arial" w:cs="Arial"/>
          <w:b/>
          <w:sz w:val="24"/>
          <w:szCs w:val="24"/>
        </w:rPr>
      </w:pPr>
    </w:p>
    <w:p w14:paraId="351C5E53" w14:textId="77777777" w:rsidR="00664DAE" w:rsidRPr="005E6D30" w:rsidRDefault="00E63F02" w:rsidP="00177CEF">
      <w:pPr>
        <w:pStyle w:val="ListParagraph"/>
        <w:numPr>
          <w:ilvl w:val="0"/>
          <w:numId w:val="8"/>
        </w:numPr>
        <w:rPr>
          <w:rFonts w:ascii="Arial" w:hAnsi="Arial" w:cs="Arial"/>
          <w:sz w:val="24"/>
          <w:szCs w:val="24"/>
        </w:rPr>
      </w:pPr>
      <w:r w:rsidRPr="005E6D30">
        <w:rPr>
          <w:rFonts w:ascii="Arial" w:hAnsi="Arial" w:cs="Arial"/>
          <w:color w:val="000000"/>
          <w:sz w:val="24"/>
          <w:szCs w:val="24"/>
        </w:rPr>
        <w:t xml:space="preserve">New duties in relation to special educational needs and disabilities (SEND) contained in the Children and Families Act 2014 (part 3) came into force in September 2014 and placed responsibility on </w:t>
      </w:r>
      <w:r w:rsidR="00664DAE">
        <w:rPr>
          <w:rFonts w:ascii="Arial" w:hAnsi="Arial" w:cs="Arial"/>
          <w:color w:val="000000"/>
          <w:sz w:val="24"/>
          <w:szCs w:val="24"/>
        </w:rPr>
        <w:t>local authorities</w:t>
      </w:r>
      <w:r w:rsidRPr="005E6D30">
        <w:rPr>
          <w:rFonts w:ascii="Arial" w:hAnsi="Arial" w:cs="Arial"/>
          <w:color w:val="000000"/>
          <w:sz w:val="24"/>
          <w:szCs w:val="24"/>
        </w:rPr>
        <w:t xml:space="preserve"> together with health commissioners and providers (early years settings, schools and the post-16 further education sector), to identify and meet the needs of disabled children and young people and those who have special educational needs aged 0 to 25. </w:t>
      </w:r>
    </w:p>
    <w:p w14:paraId="1C5B5685" w14:textId="77777777" w:rsidR="00664DAE" w:rsidRPr="005E6D30" w:rsidRDefault="00664DAE" w:rsidP="005E6D30">
      <w:pPr>
        <w:pStyle w:val="ListParagraph"/>
        <w:rPr>
          <w:rFonts w:ascii="Arial" w:hAnsi="Arial" w:cs="Arial"/>
          <w:color w:val="000000"/>
          <w:sz w:val="24"/>
          <w:szCs w:val="24"/>
        </w:rPr>
      </w:pPr>
    </w:p>
    <w:p w14:paraId="7712E0EA" w14:textId="77777777" w:rsidR="00E63F02" w:rsidRPr="005E6D30" w:rsidRDefault="00E63F02" w:rsidP="00177CEF">
      <w:pPr>
        <w:pStyle w:val="ListParagraph"/>
        <w:numPr>
          <w:ilvl w:val="0"/>
          <w:numId w:val="8"/>
        </w:numPr>
        <w:rPr>
          <w:rFonts w:ascii="Arial" w:hAnsi="Arial" w:cs="Arial"/>
          <w:sz w:val="24"/>
          <w:szCs w:val="24"/>
        </w:rPr>
      </w:pPr>
      <w:r w:rsidRPr="005E6D30">
        <w:rPr>
          <w:rFonts w:ascii="Arial" w:hAnsi="Arial" w:cs="Arial"/>
          <w:color w:val="000000"/>
          <w:sz w:val="24"/>
          <w:szCs w:val="24"/>
        </w:rPr>
        <w:t xml:space="preserve">Changes included a new assessment process resulting in a single Education, Health and Care plan (EHCP) for those whose needs could not be met solely within schools. It also included personal budgets and a ‘Local Offer’ which could help families engage better in developing a local service provision ‘market’ that could meet their child’s needs. The new system was aimed to be </w:t>
      </w:r>
      <w:r w:rsidR="0026578D">
        <w:rPr>
          <w:rFonts w:ascii="Arial" w:hAnsi="Arial" w:cs="Arial"/>
          <w:color w:val="000000"/>
          <w:sz w:val="24"/>
          <w:szCs w:val="24"/>
        </w:rPr>
        <w:t>easier</w:t>
      </w:r>
      <w:r w:rsidRPr="005E6D30">
        <w:rPr>
          <w:rFonts w:ascii="Arial" w:hAnsi="Arial" w:cs="Arial"/>
          <w:color w:val="000000"/>
          <w:sz w:val="24"/>
          <w:szCs w:val="24"/>
        </w:rPr>
        <w:t xml:space="preserve"> to navigate and </w:t>
      </w:r>
      <w:r w:rsidR="0026578D">
        <w:rPr>
          <w:rFonts w:ascii="Arial" w:hAnsi="Arial" w:cs="Arial"/>
          <w:color w:val="000000"/>
          <w:sz w:val="24"/>
          <w:szCs w:val="24"/>
        </w:rPr>
        <w:t xml:space="preserve">to </w:t>
      </w:r>
      <w:r w:rsidRPr="005E6D30">
        <w:rPr>
          <w:rFonts w:ascii="Arial" w:hAnsi="Arial" w:cs="Arial"/>
          <w:color w:val="000000"/>
          <w:sz w:val="24"/>
          <w:szCs w:val="24"/>
        </w:rPr>
        <w:t xml:space="preserve">give families </w:t>
      </w:r>
      <w:r w:rsidR="0026578D">
        <w:rPr>
          <w:rFonts w:ascii="Arial" w:hAnsi="Arial" w:cs="Arial"/>
          <w:color w:val="000000"/>
          <w:sz w:val="24"/>
          <w:szCs w:val="24"/>
        </w:rPr>
        <w:t xml:space="preserve">and young people </w:t>
      </w:r>
      <w:r w:rsidRPr="005E6D30">
        <w:rPr>
          <w:rFonts w:ascii="Arial" w:hAnsi="Arial" w:cs="Arial"/>
          <w:color w:val="000000"/>
          <w:sz w:val="24"/>
          <w:szCs w:val="24"/>
        </w:rPr>
        <w:t xml:space="preserve">a greater say over the support </w:t>
      </w:r>
      <w:r w:rsidR="0026578D">
        <w:rPr>
          <w:rFonts w:ascii="Arial" w:hAnsi="Arial" w:cs="Arial"/>
          <w:color w:val="000000"/>
          <w:sz w:val="24"/>
          <w:szCs w:val="24"/>
        </w:rPr>
        <w:t>they receive.</w:t>
      </w:r>
    </w:p>
    <w:p w14:paraId="2A4B5E7B" w14:textId="77777777" w:rsidR="00177CEF" w:rsidRPr="005E6D30" w:rsidRDefault="00177CEF" w:rsidP="005E6D30">
      <w:pPr>
        <w:pStyle w:val="ListParagraph"/>
        <w:ind w:left="360"/>
        <w:rPr>
          <w:rFonts w:ascii="Arial" w:hAnsi="Arial" w:cs="Arial"/>
          <w:sz w:val="24"/>
          <w:szCs w:val="24"/>
        </w:rPr>
      </w:pPr>
    </w:p>
    <w:p w14:paraId="287456B2" w14:textId="77777777" w:rsidR="00A536BF" w:rsidRPr="00A536BF" w:rsidRDefault="00E63F02" w:rsidP="00A536BF">
      <w:pPr>
        <w:pStyle w:val="ListParagraph"/>
        <w:numPr>
          <w:ilvl w:val="0"/>
          <w:numId w:val="8"/>
        </w:numPr>
        <w:rPr>
          <w:rFonts w:ascii="Arial" w:hAnsi="Arial" w:cs="Arial"/>
          <w:sz w:val="24"/>
          <w:szCs w:val="24"/>
        </w:rPr>
      </w:pPr>
      <w:r w:rsidRPr="00E72F14">
        <w:rPr>
          <w:rFonts w:ascii="Arial" w:hAnsi="Arial" w:cs="Arial"/>
          <w:sz w:val="24"/>
          <w:szCs w:val="24"/>
        </w:rPr>
        <w:t>In July 2014 the Government published a new SEND Code of Practice that provide</w:t>
      </w:r>
      <w:r w:rsidR="009839BE">
        <w:rPr>
          <w:rFonts w:ascii="Arial" w:hAnsi="Arial" w:cs="Arial"/>
          <w:sz w:val="24"/>
          <w:szCs w:val="24"/>
        </w:rPr>
        <w:t>d</w:t>
      </w:r>
      <w:r w:rsidRPr="00E72F14">
        <w:rPr>
          <w:rFonts w:ascii="Arial" w:hAnsi="Arial" w:cs="Arial"/>
          <w:sz w:val="24"/>
          <w:szCs w:val="24"/>
        </w:rPr>
        <w:t xml:space="preserve"> statutory guidance on the responsibilities of local authorities, educational establishments such as early education settings, schools and academies together with health organisations to those with special educational needs in accordance with the Children and Families Act 2014. </w:t>
      </w:r>
    </w:p>
    <w:p w14:paraId="122EC57B" w14:textId="77777777" w:rsidR="00A536BF" w:rsidRPr="00A536BF" w:rsidRDefault="00A536BF" w:rsidP="00A536BF">
      <w:pPr>
        <w:pStyle w:val="ListParagraph"/>
        <w:ind w:left="360"/>
        <w:rPr>
          <w:rFonts w:ascii="Arial" w:hAnsi="Arial" w:cs="Arial"/>
          <w:sz w:val="24"/>
          <w:szCs w:val="24"/>
        </w:rPr>
      </w:pPr>
    </w:p>
    <w:p w14:paraId="275AB8DB" w14:textId="77777777" w:rsidR="00746E98" w:rsidRPr="00F849EC" w:rsidRDefault="00A67D30" w:rsidP="00A67D30">
      <w:pPr>
        <w:pStyle w:val="ListParagraph"/>
        <w:numPr>
          <w:ilvl w:val="0"/>
          <w:numId w:val="8"/>
        </w:numPr>
        <w:rPr>
          <w:rFonts w:ascii="Arial" w:hAnsi="Arial" w:cs="Arial"/>
          <w:sz w:val="24"/>
          <w:szCs w:val="24"/>
        </w:rPr>
      </w:pPr>
      <w:r w:rsidRPr="00F849EC">
        <w:rPr>
          <w:rFonts w:ascii="Arial" w:hAnsi="Arial" w:cs="Arial"/>
          <w:sz w:val="24"/>
          <w:szCs w:val="24"/>
        </w:rPr>
        <w:t>SEND area inspections</w:t>
      </w:r>
    </w:p>
    <w:p w14:paraId="5E7273BC" w14:textId="77777777" w:rsidR="00177CEF" w:rsidRPr="005E6D30" w:rsidRDefault="00177CEF" w:rsidP="005E6D30">
      <w:pPr>
        <w:pStyle w:val="ListParagraph"/>
        <w:ind w:left="360"/>
        <w:rPr>
          <w:rFonts w:ascii="Arial" w:hAnsi="Arial" w:cs="Arial"/>
          <w:b/>
          <w:sz w:val="24"/>
          <w:szCs w:val="24"/>
        </w:rPr>
      </w:pPr>
    </w:p>
    <w:p w14:paraId="67CEECC1" w14:textId="77777777" w:rsidR="00746E98" w:rsidRPr="00E72F14" w:rsidRDefault="00177CEF" w:rsidP="00A67D30">
      <w:pPr>
        <w:pStyle w:val="ListParagraph"/>
        <w:numPr>
          <w:ilvl w:val="0"/>
          <w:numId w:val="8"/>
        </w:numPr>
        <w:rPr>
          <w:rFonts w:ascii="Arial" w:hAnsi="Arial" w:cs="Arial"/>
          <w:sz w:val="24"/>
          <w:szCs w:val="24"/>
        </w:rPr>
      </w:pPr>
      <w:r w:rsidRPr="00E72F14">
        <w:rPr>
          <w:rFonts w:ascii="Arial" w:hAnsi="Arial" w:cs="Arial"/>
          <w:sz w:val="24"/>
          <w:szCs w:val="24"/>
        </w:rPr>
        <w:t xml:space="preserve"> </w:t>
      </w:r>
      <w:r w:rsidR="00A67D30" w:rsidRPr="005E6D30">
        <w:rPr>
          <w:rFonts w:ascii="Arial" w:hAnsi="Arial" w:cs="Arial"/>
          <w:sz w:val="24"/>
          <w:szCs w:val="24"/>
        </w:rPr>
        <w:t xml:space="preserve">As well as legislation, </w:t>
      </w:r>
      <w:r w:rsidR="00CA2872" w:rsidRPr="00E72F14">
        <w:rPr>
          <w:rFonts w:ascii="Arial" w:hAnsi="Arial" w:cs="Arial"/>
          <w:sz w:val="24"/>
          <w:szCs w:val="24"/>
        </w:rPr>
        <w:t>a</w:t>
      </w:r>
      <w:r w:rsidR="00CA2872" w:rsidRPr="005E6D30">
        <w:rPr>
          <w:rFonts w:ascii="Arial" w:hAnsi="Arial" w:cs="Arial"/>
          <w:sz w:val="24"/>
          <w:szCs w:val="24"/>
        </w:rPr>
        <w:t xml:space="preserve"> </w:t>
      </w:r>
      <w:r w:rsidR="00A67D30" w:rsidRPr="005E6D30">
        <w:rPr>
          <w:rFonts w:ascii="Arial" w:hAnsi="Arial" w:cs="Arial"/>
          <w:sz w:val="24"/>
          <w:szCs w:val="24"/>
        </w:rPr>
        <w:t xml:space="preserve">SEND Inspection regime </w:t>
      </w:r>
      <w:r w:rsidR="00CA2872" w:rsidRPr="00E72F14">
        <w:rPr>
          <w:rFonts w:ascii="Arial" w:hAnsi="Arial" w:cs="Arial"/>
          <w:sz w:val="24"/>
          <w:szCs w:val="24"/>
        </w:rPr>
        <w:t xml:space="preserve">– </w:t>
      </w:r>
      <w:r w:rsidR="00A67D30" w:rsidRPr="005E6D30">
        <w:rPr>
          <w:rFonts w:ascii="Arial" w:hAnsi="Arial" w:cs="Arial"/>
          <w:sz w:val="24"/>
          <w:szCs w:val="24"/>
        </w:rPr>
        <w:t>jointly run by Ofsted and the Care Quality Commission (CQC)</w:t>
      </w:r>
      <w:r w:rsidR="00CA2872" w:rsidRPr="00E72F14">
        <w:rPr>
          <w:rFonts w:ascii="Arial" w:hAnsi="Arial" w:cs="Arial"/>
          <w:sz w:val="24"/>
          <w:szCs w:val="24"/>
        </w:rPr>
        <w:t xml:space="preserve"> – is tasked to assess how well local areas support children and young people with </w:t>
      </w:r>
      <w:r w:rsidR="009839BE">
        <w:rPr>
          <w:rFonts w:ascii="Arial" w:hAnsi="Arial" w:cs="Arial"/>
          <w:sz w:val="24"/>
          <w:szCs w:val="24"/>
        </w:rPr>
        <w:t>SEND.</w:t>
      </w:r>
    </w:p>
    <w:p w14:paraId="085D92D1" w14:textId="77777777" w:rsidR="00177CEF" w:rsidRPr="005E6D30" w:rsidRDefault="00177CEF" w:rsidP="005E6D30">
      <w:pPr>
        <w:pStyle w:val="ListParagraph"/>
        <w:ind w:left="360"/>
        <w:rPr>
          <w:rFonts w:ascii="Arial" w:hAnsi="Arial" w:cs="Arial"/>
          <w:sz w:val="24"/>
          <w:szCs w:val="24"/>
        </w:rPr>
      </w:pPr>
    </w:p>
    <w:p w14:paraId="08D60238" w14:textId="77777777" w:rsidR="00746E98" w:rsidRPr="00E72F14" w:rsidRDefault="00CA2872" w:rsidP="00A67D30">
      <w:pPr>
        <w:pStyle w:val="ListParagraph"/>
        <w:numPr>
          <w:ilvl w:val="0"/>
          <w:numId w:val="8"/>
        </w:numPr>
        <w:rPr>
          <w:rFonts w:ascii="Arial" w:hAnsi="Arial" w:cs="Arial"/>
          <w:sz w:val="24"/>
          <w:szCs w:val="24"/>
        </w:rPr>
      </w:pPr>
      <w:r w:rsidRPr="00E72F14">
        <w:rPr>
          <w:rFonts w:ascii="Arial" w:hAnsi="Arial" w:cs="Arial"/>
          <w:sz w:val="24"/>
          <w:szCs w:val="24"/>
        </w:rPr>
        <w:t xml:space="preserve">As part of these local area inspections, </w:t>
      </w:r>
      <w:r w:rsidR="00A67D30" w:rsidRPr="005E6D30">
        <w:rPr>
          <w:rFonts w:ascii="Arial" w:hAnsi="Arial" w:cs="Arial"/>
          <w:sz w:val="24"/>
          <w:szCs w:val="24"/>
        </w:rPr>
        <w:t xml:space="preserve">the council </w:t>
      </w:r>
      <w:r w:rsidR="00682099">
        <w:rPr>
          <w:rFonts w:ascii="Arial" w:hAnsi="Arial" w:cs="Arial"/>
          <w:sz w:val="24"/>
          <w:szCs w:val="24"/>
        </w:rPr>
        <w:t xml:space="preserve">is </w:t>
      </w:r>
      <w:r w:rsidR="00A67D30" w:rsidRPr="005E6D30">
        <w:rPr>
          <w:rFonts w:ascii="Arial" w:hAnsi="Arial" w:cs="Arial"/>
          <w:sz w:val="24"/>
          <w:szCs w:val="24"/>
        </w:rPr>
        <w:t xml:space="preserve">expected to take </w:t>
      </w:r>
      <w:r w:rsidR="00682099">
        <w:rPr>
          <w:rFonts w:ascii="Arial" w:hAnsi="Arial" w:cs="Arial"/>
          <w:sz w:val="24"/>
          <w:szCs w:val="24"/>
        </w:rPr>
        <w:t>a</w:t>
      </w:r>
      <w:r w:rsidR="00682099" w:rsidRPr="005E6D30">
        <w:rPr>
          <w:rFonts w:ascii="Arial" w:hAnsi="Arial" w:cs="Arial"/>
          <w:sz w:val="24"/>
          <w:szCs w:val="24"/>
        </w:rPr>
        <w:t xml:space="preserve"> </w:t>
      </w:r>
      <w:r w:rsidR="00A67D30" w:rsidRPr="005E6D30">
        <w:rPr>
          <w:rFonts w:ascii="Arial" w:hAnsi="Arial" w:cs="Arial"/>
          <w:sz w:val="24"/>
          <w:szCs w:val="24"/>
        </w:rPr>
        <w:t xml:space="preserve">leadership role in providing SEND services. </w:t>
      </w:r>
      <w:r w:rsidRPr="00E72F14">
        <w:rPr>
          <w:rFonts w:ascii="Arial" w:hAnsi="Arial" w:cs="Arial"/>
          <w:sz w:val="24"/>
          <w:szCs w:val="24"/>
        </w:rPr>
        <w:t xml:space="preserve"> </w:t>
      </w:r>
      <w:r w:rsidR="00A67D30" w:rsidRPr="005E6D30">
        <w:rPr>
          <w:rFonts w:ascii="Arial" w:hAnsi="Arial" w:cs="Arial"/>
          <w:sz w:val="24"/>
          <w:szCs w:val="24"/>
        </w:rPr>
        <w:t xml:space="preserve">Half of </w:t>
      </w:r>
      <w:r w:rsidRPr="00E72F14">
        <w:rPr>
          <w:rFonts w:ascii="Arial" w:hAnsi="Arial" w:cs="Arial"/>
          <w:sz w:val="24"/>
          <w:szCs w:val="24"/>
        </w:rPr>
        <w:t>all</w:t>
      </w:r>
      <w:r w:rsidRPr="005E6D30">
        <w:rPr>
          <w:rFonts w:ascii="Arial" w:hAnsi="Arial" w:cs="Arial"/>
          <w:sz w:val="24"/>
          <w:szCs w:val="24"/>
        </w:rPr>
        <w:t xml:space="preserve"> </w:t>
      </w:r>
      <w:r w:rsidR="00A67D30" w:rsidRPr="005E6D30">
        <w:rPr>
          <w:rFonts w:ascii="Arial" w:hAnsi="Arial" w:cs="Arial"/>
          <w:sz w:val="24"/>
          <w:szCs w:val="24"/>
        </w:rPr>
        <w:t xml:space="preserve">local areas have been inspected since </w:t>
      </w:r>
      <w:r w:rsidRPr="00E72F14">
        <w:rPr>
          <w:rFonts w:ascii="Arial" w:hAnsi="Arial" w:cs="Arial"/>
          <w:sz w:val="24"/>
          <w:szCs w:val="24"/>
        </w:rPr>
        <w:t>the inspections</w:t>
      </w:r>
      <w:r w:rsidR="00A67D30" w:rsidRPr="005E6D30">
        <w:rPr>
          <w:rFonts w:ascii="Arial" w:hAnsi="Arial" w:cs="Arial"/>
          <w:sz w:val="24"/>
          <w:szCs w:val="24"/>
        </w:rPr>
        <w:t xml:space="preserve"> came into force four years ago. Local areas are not given a grade as a result of the inspection but if the service is found to be below </w:t>
      </w:r>
      <w:r w:rsidRPr="00E72F14">
        <w:rPr>
          <w:rFonts w:ascii="Arial" w:hAnsi="Arial" w:cs="Arial"/>
          <w:sz w:val="24"/>
          <w:szCs w:val="24"/>
        </w:rPr>
        <w:t>standard,</w:t>
      </w:r>
      <w:r w:rsidR="00A67D30" w:rsidRPr="005E6D30">
        <w:rPr>
          <w:rFonts w:ascii="Arial" w:hAnsi="Arial" w:cs="Arial"/>
          <w:sz w:val="24"/>
          <w:szCs w:val="24"/>
        </w:rPr>
        <w:t xml:space="preserve"> they are </w:t>
      </w:r>
      <w:r w:rsidR="00682099">
        <w:rPr>
          <w:rFonts w:ascii="Arial" w:hAnsi="Arial" w:cs="Arial"/>
          <w:sz w:val="24"/>
          <w:szCs w:val="24"/>
        </w:rPr>
        <w:t>provided with</w:t>
      </w:r>
      <w:r w:rsidR="00682099" w:rsidRPr="005E6D30">
        <w:rPr>
          <w:rFonts w:ascii="Arial" w:hAnsi="Arial" w:cs="Arial"/>
          <w:sz w:val="24"/>
          <w:szCs w:val="24"/>
        </w:rPr>
        <w:t xml:space="preserve"> </w:t>
      </w:r>
      <w:r w:rsidR="00A67D30" w:rsidRPr="005E6D30">
        <w:rPr>
          <w:rFonts w:ascii="Arial" w:hAnsi="Arial" w:cs="Arial"/>
          <w:sz w:val="24"/>
          <w:szCs w:val="24"/>
        </w:rPr>
        <w:t>a written statement of action.</w:t>
      </w:r>
    </w:p>
    <w:p w14:paraId="151FCADB" w14:textId="77777777" w:rsidR="00177CEF" w:rsidRPr="005E6D30" w:rsidRDefault="00177CEF" w:rsidP="005E6D30">
      <w:pPr>
        <w:pStyle w:val="ListParagraph"/>
        <w:ind w:left="360"/>
        <w:rPr>
          <w:rFonts w:ascii="Arial" w:hAnsi="Arial" w:cs="Arial"/>
          <w:sz w:val="24"/>
          <w:szCs w:val="24"/>
        </w:rPr>
      </w:pPr>
    </w:p>
    <w:p w14:paraId="7FB5E2FC" w14:textId="77777777" w:rsidR="0056704B" w:rsidRPr="00380FBA" w:rsidRDefault="00A67D30" w:rsidP="00380FBA">
      <w:pPr>
        <w:pStyle w:val="ListParagraph"/>
        <w:numPr>
          <w:ilvl w:val="0"/>
          <w:numId w:val="8"/>
        </w:numPr>
        <w:rPr>
          <w:rFonts w:ascii="Arial" w:hAnsi="Arial" w:cs="Arial"/>
          <w:sz w:val="24"/>
          <w:szCs w:val="24"/>
        </w:rPr>
      </w:pPr>
      <w:r w:rsidRPr="0056704B">
        <w:rPr>
          <w:rFonts w:ascii="Arial" w:hAnsi="Arial" w:cs="Arial"/>
          <w:sz w:val="24"/>
          <w:szCs w:val="24"/>
        </w:rPr>
        <w:t xml:space="preserve">Many local authorities are still getting to grips with these changes and this is </w:t>
      </w:r>
      <w:r w:rsidR="00682099" w:rsidRPr="0056704B">
        <w:rPr>
          <w:rFonts w:ascii="Arial" w:hAnsi="Arial" w:cs="Arial"/>
          <w:sz w:val="24"/>
          <w:szCs w:val="24"/>
        </w:rPr>
        <w:t xml:space="preserve">reflected </w:t>
      </w:r>
      <w:r w:rsidRPr="0056704B">
        <w:rPr>
          <w:rFonts w:ascii="Arial" w:hAnsi="Arial" w:cs="Arial"/>
          <w:sz w:val="24"/>
          <w:szCs w:val="24"/>
        </w:rPr>
        <w:t xml:space="preserve">in the relatively high number of councils receiving statements of written action from </w:t>
      </w:r>
      <w:r w:rsidR="00682099" w:rsidRPr="0056704B">
        <w:rPr>
          <w:rFonts w:ascii="Arial" w:hAnsi="Arial" w:cs="Arial"/>
          <w:sz w:val="24"/>
          <w:szCs w:val="24"/>
        </w:rPr>
        <w:t>Ofsted</w:t>
      </w:r>
      <w:r w:rsidRPr="0056704B">
        <w:rPr>
          <w:rFonts w:ascii="Arial" w:hAnsi="Arial" w:cs="Arial"/>
          <w:sz w:val="24"/>
          <w:szCs w:val="24"/>
        </w:rPr>
        <w:t xml:space="preserve">. </w:t>
      </w:r>
      <w:r w:rsidR="00AF6281" w:rsidRPr="0056704B">
        <w:rPr>
          <w:rFonts w:ascii="Arial" w:hAnsi="Arial" w:cs="Arial"/>
          <w:sz w:val="24"/>
          <w:szCs w:val="24"/>
        </w:rPr>
        <w:t xml:space="preserve"> In October 2018, 68 local areas had been assessed, and inspectors said they had “serious concerns” in 30 cases (44% of those examined), requiring those areas to detail how they would address “significant areas of weakness in the local area’s practice”</w:t>
      </w:r>
      <w:r w:rsidR="00AF6281" w:rsidRPr="00E72F14">
        <w:rPr>
          <w:rStyle w:val="FootnoteReference"/>
          <w:rFonts w:ascii="Arial" w:hAnsi="Arial" w:cs="Arial"/>
          <w:sz w:val="24"/>
          <w:szCs w:val="24"/>
        </w:rPr>
        <w:footnoteReference w:id="6"/>
      </w:r>
      <w:r w:rsidR="00AF6281" w:rsidRPr="0056704B">
        <w:rPr>
          <w:rFonts w:ascii="Arial" w:hAnsi="Arial" w:cs="Arial"/>
          <w:sz w:val="24"/>
          <w:szCs w:val="24"/>
        </w:rPr>
        <w:t xml:space="preserve">.  Merton has </w:t>
      </w:r>
      <w:r w:rsidRPr="0056704B">
        <w:rPr>
          <w:rFonts w:ascii="Arial" w:hAnsi="Arial" w:cs="Arial"/>
          <w:sz w:val="24"/>
          <w:szCs w:val="24"/>
        </w:rPr>
        <w:t>not yet been inspected</w:t>
      </w:r>
      <w:r w:rsidR="00CA2872" w:rsidRPr="0056704B">
        <w:rPr>
          <w:rFonts w:ascii="Arial" w:hAnsi="Arial" w:cs="Arial"/>
          <w:sz w:val="24"/>
          <w:szCs w:val="24"/>
        </w:rPr>
        <w:t xml:space="preserve"> but it is expected shortly</w:t>
      </w:r>
      <w:r w:rsidR="0056704B">
        <w:rPr>
          <w:rFonts w:ascii="Arial" w:hAnsi="Arial" w:cs="Arial"/>
          <w:sz w:val="24"/>
          <w:szCs w:val="24"/>
        </w:rPr>
        <w:t xml:space="preserve"> and the neighbouring borough of Sutton had their inspection in January 2018.</w:t>
      </w:r>
    </w:p>
    <w:p w14:paraId="7FD1DCEC" w14:textId="77777777" w:rsidR="0056704B" w:rsidRPr="0056704B" w:rsidRDefault="0056704B" w:rsidP="0097339D">
      <w:pPr>
        <w:pStyle w:val="ListParagraph"/>
        <w:ind w:left="360"/>
        <w:rPr>
          <w:rFonts w:ascii="Arial" w:hAnsi="Arial" w:cs="Arial"/>
          <w:sz w:val="24"/>
          <w:szCs w:val="24"/>
        </w:rPr>
      </w:pPr>
    </w:p>
    <w:p w14:paraId="311541D8" w14:textId="77777777" w:rsidR="00746E98" w:rsidRDefault="00D56C61">
      <w:pPr>
        <w:pStyle w:val="ListParagraph"/>
        <w:numPr>
          <w:ilvl w:val="0"/>
          <w:numId w:val="8"/>
        </w:numPr>
        <w:rPr>
          <w:rFonts w:ascii="Arial" w:hAnsi="Arial" w:cs="Arial"/>
          <w:sz w:val="24"/>
          <w:szCs w:val="24"/>
        </w:rPr>
      </w:pPr>
      <w:r w:rsidRPr="005E6D30">
        <w:rPr>
          <w:rFonts w:ascii="Arial" w:hAnsi="Arial" w:cs="Arial"/>
          <w:sz w:val="24"/>
          <w:szCs w:val="24"/>
        </w:rPr>
        <w:t>The task group met</w:t>
      </w:r>
      <w:r w:rsidR="0038137A" w:rsidRPr="005E6D30">
        <w:rPr>
          <w:rFonts w:ascii="Arial" w:hAnsi="Arial" w:cs="Arial"/>
          <w:sz w:val="24"/>
          <w:szCs w:val="24"/>
        </w:rPr>
        <w:t xml:space="preserve"> with Linda Jordan</w:t>
      </w:r>
      <w:r w:rsidR="009D6A43" w:rsidRPr="005E6D30">
        <w:rPr>
          <w:rFonts w:ascii="Arial" w:hAnsi="Arial" w:cs="Arial"/>
          <w:sz w:val="24"/>
          <w:szCs w:val="24"/>
        </w:rPr>
        <w:t xml:space="preserve"> from the National Development Team for Inclusion</w:t>
      </w:r>
      <w:r w:rsidR="0038137A" w:rsidRPr="005E6D30">
        <w:rPr>
          <w:rFonts w:ascii="Arial" w:hAnsi="Arial" w:cs="Arial"/>
          <w:sz w:val="24"/>
          <w:szCs w:val="24"/>
        </w:rPr>
        <w:t xml:space="preserve"> </w:t>
      </w:r>
      <w:r w:rsidR="00CA2872" w:rsidRPr="00E72F14">
        <w:rPr>
          <w:rFonts w:ascii="Arial" w:hAnsi="Arial" w:cs="Arial"/>
          <w:sz w:val="24"/>
          <w:szCs w:val="24"/>
        </w:rPr>
        <w:t>which</w:t>
      </w:r>
      <w:r w:rsidR="00CA2872" w:rsidRPr="005E6D30">
        <w:rPr>
          <w:rFonts w:ascii="Arial" w:hAnsi="Arial" w:cs="Arial"/>
          <w:sz w:val="24"/>
          <w:szCs w:val="24"/>
        </w:rPr>
        <w:t xml:space="preserve"> </w:t>
      </w:r>
      <w:r w:rsidR="0038137A" w:rsidRPr="005E6D30">
        <w:rPr>
          <w:rFonts w:ascii="Arial" w:hAnsi="Arial" w:cs="Arial"/>
          <w:sz w:val="24"/>
          <w:szCs w:val="24"/>
        </w:rPr>
        <w:t>provided the context and helped to set the tone for the review.</w:t>
      </w:r>
    </w:p>
    <w:p w14:paraId="178BDBE7" w14:textId="77777777" w:rsidR="00177CEF" w:rsidRPr="005E6D30" w:rsidRDefault="0038137A" w:rsidP="005E6D30">
      <w:pPr>
        <w:pStyle w:val="ListParagraph"/>
        <w:ind w:left="360"/>
        <w:rPr>
          <w:rFonts w:ascii="Arial" w:hAnsi="Arial" w:cs="Arial"/>
          <w:sz w:val="24"/>
          <w:szCs w:val="24"/>
        </w:rPr>
      </w:pPr>
      <w:r w:rsidRPr="005E6D30">
        <w:rPr>
          <w:rFonts w:ascii="Arial" w:hAnsi="Arial" w:cs="Arial"/>
          <w:sz w:val="24"/>
          <w:szCs w:val="24"/>
        </w:rPr>
        <w:t xml:space="preserve"> </w:t>
      </w:r>
    </w:p>
    <w:p w14:paraId="6B7FFDFD" w14:textId="77777777" w:rsidR="00746E98" w:rsidRPr="00E72F14" w:rsidRDefault="002541A5" w:rsidP="00B022E3">
      <w:pPr>
        <w:pStyle w:val="ListParagraph"/>
        <w:numPr>
          <w:ilvl w:val="0"/>
          <w:numId w:val="8"/>
        </w:numPr>
        <w:rPr>
          <w:rFonts w:ascii="Arial" w:hAnsi="Arial" w:cs="Arial"/>
          <w:sz w:val="24"/>
          <w:szCs w:val="24"/>
        </w:rPr>
      </w:pPr>
      <w:r w:rsidRPr="00E72F14">
        <w:rPr>
          <w:rFonts w:ascii="Arial" w:hAnsi="Arial" w:cs="Arial"/>
          <w:sz w:val="24"/>
          <w:szCs w:val="24"/>
        </w:rPr>
        <w:t>She explained</w:t>
      </w:r>
      <w:r w:rsidR="00DC1BB9" w:rsidRPr="005E6D30">
        <w:rPr>
          <w:rFonts w:ascii="Arial" w:hAnsi="Arial" w:cs="Arial"/>
          <w:sz w:val="24"/>
          <w:szCs w:val="24"/>
        </w:rPr>
        <w:t xml:space="preserve"> that </w:t>
      </w:r>
      <w:r w:rsidR="002657E1" w:rsidRPr="005E6D30">
        <w:rPr>
          <w:rFonts w:ascii="Arial" w:hAnsi="Arial" w:cs="Arial"/>
          <w:sz w:val="24"/>
          <w:szCs w:val="24"/>
        </w:rPr>
        <w:t>t</w:t>
      </w:r>
      <w:r w:rsidR="00044478" w:rsidRPr="005E6D30">
        <w:rPr>
          <w:rFonts w:ascii="Arial" w:hAnsi="Arial" w:cs="Arial"/>
          <w:sz w:val="24"/>
          <w:szCs w:val="24"/>
        </w:rPr>
        <w:t xml:space="preserve">he Children and Families Act 2014 represented a monumental cultural change in the delivery of </w:t>
      </w:r>
      <w:r w:rsidR="00D56C61" w:rsidRPr="005E6D30">
        <w:rPr>
          <w:rFonts w:ascii="Arial" w:hAnsi="Arial" w:cs="Arial"/>
          <w:sz w:val="24"/>
          <w:szCs w:val="24"/>
        </w:rPr>
        <w:t>services to children with SEND. Prior to this</w:t>
      </w:r>
      <w:r w:rsidR="00B65D25" w:rsidRPr="005E6D30">
        <w:rPr>
          <w:rFonts w:ascii="Arial" w:hAnsi="Arial" w:cs="Arial"/>
          <w:sz w:val="24"/>
          <w:szCs w:val="24"/>
        </w:rPr>
        <w:t xml:space="preserve">, </w:t>
      </w:r>
      <w:r w:rsidR="00D56C61" w:rsidRPr="005E6D30">
        <w:rPr>
          <w:rFonts w:ascii="Arial" w:hAnsi="Arial" w:cs="Arial"/>
          <w:sz w:val="24"/>
          <w:szCs w:val="24"/>
        </w:rPr>
        <w:t xml:space="preserve">it was found that </w:t>
      </w:r>
      <w:r w:rsidR="00B65D25" w:rsidRPr="005E6D30">
        <w:rPr>
          <w:rFonts w:ascii="Arial" w:hAnsi="Arial" w:cs="Arial"/>
          <w:sz w:val="24"/>
          <w:szCs w:val="24"/>
        </w:rPr>
        <w:t xml:space="preserve">professionals worked in silos </w:t>
      </w:r>
      <w:r w:rsidR="00D56C61" w:rsidRPr="005E6D30">
        <w:rPr>
          <w:rFonts w:ascii="Arial" w:hAnsi="Arial" w:cs="Arial"/>
          <w:sz w:val="24"/>
          <w:szCs w:val="24"/>
        </w:rPr>
        <w:t xml:space="preserve">with little coherent planning. </w:t>
      </w:r>
      <w:r w:rsidR="00C05ECF" w:rsidRPr="005E6D30">
        <w:rPr>
          <w:rFonts w:ascii="Arial" w:hAnsi="Arial" w:cs="Arial"/>
          <w:sz w:val="24"/>
          <w:szCs w:val="24"/>
        </w:rPr>
        <w:t xml:space="preserve">As a result, </w:t>
      </w:r>
      <w:r w:rsidR="00D56C61" w:rsidRPr="005E6D30">
        <w:rPr>
          <w:rFonts w:ascii="Arial" w:hAnsi="Arial" w:cs="Arial"/>
          <w:sz w:val="24"/>
          <w:szCs w:val="24"/>
        </w:rPr>
        <w:t>families received a poor</w:t>
      </w:r>
      <w:r w:rsidR="00E304E1" w:rsidRPr="005E6D30">
        <w:rPr>
          <w:rFonts w:ascii="Arial" w:hAnsi="Arial" w:cs="Arial"/>
          <w:sz w:val="24"/>
          <w:szCs w:val="24"/>
        </w:rPr>
        <w:t xml:space="preserve"> and</w:t>
      </w:r>
      <w:r w:rsidR="00D56C61" w:rsidRPr="005E6D30">
        <w:rPr>
          <w:rFonts w:ascii="Arial" w:hAnsi="Arial" w:cs="Arial"/>
          <w:sz w:val="24"/>
          <w:szCs w:val="24"/>
        </w:rPr>
        <w:t xml:space="preserve"> disjointed service</w:t>
      </w:r>
      <w:r w:rsidR="00E304E1" w:rsidRPr="005E6D30">
        <w:rPr>
          <w:rFonts w:ascii="Arial" w:hAnsi="Arial" w:cs="Arial"/>
          <w:sz w:val="24"/>
          <w:szCs w:val="24"/>
        </w:rPr>
        <w:t>. T</w:t>
      </w:r>
      <w:r w:rsidR="00D56C61" w:rsidRPr="005E6D30">
        <w:rPr>
          <w:rFonts w:ascii="Arial" w:hAnsi="Arial" w:cs="Arial"/>
          <w:sz w:val="24"/>
          <w:szCs w:val="24"/>
        </w:rPr>
        <w:t>hese changes seek to ensure key stakeholders work together on commissioning and planning services and take a holistic approach to the needs of the</w:t>
      </w:r>
      <w:r w:rsidR="00B65D25" w:rsidRPr="005E6D30">
        <w:rPr>
          <w:rFonts w:ascii="Arial" w:hAnsi="Arial" w:cs="Arial"/>
          <w:sz w:val="24"/>
          <w:szCs w:val="24"/>
        </w:rPr>
        <w:t xml:space="preserve"> </w:t>
      </w:r>
      <w:r w:rsidR="00D56C61" w:rsidRPr="005E6D30">
        <w:rPr>
          <w:rFonts w:ascii="Arial" w:hAnsi="Arial" w:cs="Arial"/>
          <w:sz w:val="24"/>
          <w:szCs w:val="24"/>
        </w:rPr>
        <w:t>young person.</w:t>
      </w:r>
    </w:p>
    <w:p w14:paraId="283FC148" w14:textId="77777777" w:rsidR="00177CEF" w:rsidRPr="005E6D30" w:rsidRDefault="00177CEF" w:rsidP="005E6D30">
      <w:pPr>
        <w:pStyle w:val="ListParagraph"/>
        <w:ind w:left="360"/>
        <w:rPr>
          <w:rFonts w:ascii="Arial" w:hAnsi="Arial" w:cs="Arial"/>
          <w:sz w:val="24"/>
          <w:szCs w:val="24"/>
        </w:rPr>
      </w:pPr>
    </w:p>
    <w:p w14:paraId="30E6B010" w14:textId="77777777" w:rsidR="00746E98" w:rsidRDefault="000F3FF3">
      <w:pPr>
        <w:pStyle w:val="ListParagraph"/>
        <w:numPr>
          <w:ilvl w:val="0"/>
          <w:numId w:val="8"/>
        </w:numPr>
        <w:rPr>
          <w:rFonts w:ascii="Arial" w:hAnsi="Arial" w:cs="Arial"/>
          <w:sz w:val="24"/>
          <w:szCs w:val="24"/>
        </w:rPr>
      </w:pPr>
      <w:r w:rsidRPr="005E6D30">
        <w:rPr>
          <w:rFonts w:ascii="Arial" w:hAnsi="Arial" w:cs="Arial"/>
          <w:sz w:val="24"/>
          <w:szCs w:val="24"/>
        </w:rPr>
        <w:t>I</w:t>
      </w:r>
      <w:r w:rsidR="00E8016F" w:rsidRPr="005E6D30">
        <w:rPr>
          <w:rFonts w:ascii="Arial" w:hAnsi="Arial" w:cs="Arial"/>
          <w:sz w:val="24"/>
          <w:szCs w:val="24"/>
        </w:rPr>
        <w:t>t is important that young people with SEN</w:t>
      </w:r>
      <w:r w:rsidR="00B65D25" w:rsidRPr="005E6D30">
        <w:rPr>
          <w:rFonts w:ascii="Arial" w:hAnsi="Arial" w:cs="Arial"/>
          <w:sz w:val="24"/>
          <w:szCs w:val="24"/>
        </w:rPr>
        <w:t>D</w:t>
      </w:r>
      <w:r w:rsidR="00E8016F" w:rsidRPr="005E6D30">
        <w:rPr>
          <w:rFonts w:ascii="Arial" w:hAnsi="Arial" w:cs="Arial"/>
          <w:sz w:val="24"/>
          <w:szCs w:val="24"/>
        </w:rPr>
        <w:t xml:space="preserve"> are </w:t>
      </w:r>
      <w:r w:rsidR="00CA2872" w:rsidRPr="00E72F14">
        <w:rPr>
          <w:rFonts w:ascii="Arial" w:hAnsi="Arial" w:cs="Arial"/>
          <w:sz w:val="24"/>
          <w:szCs w:val="24"/>
        </w:rPr>
        <w:t xml:space="preserve">integrated within – and feel included in – </w:t>
      </w:r>
      <w:r w:rsidR="00E8016F" w:rsidRPr="005E6D30">
        <w:rPr>
          <w:rFonts w:ascii="Arial" w:hAnsi="Arial" w:cs="Arial"/>
          <w:sz w:val="24"/>
          <w:szCs w:val="24"/>
        </w:rPr>
        <w:t>society from a y</w:t>
      </w:r>
      <w:r w:rsidRPr="005E6D30">
        <w:rPr>
          <w:rFonts w:ascii="Arial" w:hAnsi="Arial" w:cs="Arial"/>
          <w:sz w:val="24"/>
          <w:szCs w:val="24"/>
        </w:rPr>
        <w:t>oung age. E</w:t>
      </w:r>
      <w:r w:rsidR="00E8016F" w:rsidRPr="005E6D30">
        <w:rPr>
          <w:rFonts w:ascii="Arial" w:hAnsi="Arial" w:cs="Arial"/>
          <w:sz w:val="24"/>
          <w:szCs w:val="24"/>
        </w:rPr>
        <w:t xml:space="preserve">arly </w:t>
      </w:r>
      <w:r w:rsidR="004E5EBA" w:rsidRPr="005E6D30">
        <w:rPr>
          <w:rFonts w:ascii="Arial" w:hAnsi="Arial" w:cs="Arial"/>
          <w:sz w:val="24"/>
          <w:szCs w:val="24"/>
        </w:rPr>
        <w:t>year’s</w:t>
      </w:r>
      <w:r w:rsidR="00E8016F" w:rsidRPr="005E6D30">
        <w:rPr>
          <w:rFonts w:ascii="Arial" w:hAnsi="Arial" w:cs="Arial"/>
          <w:sz w:val="24"/>
          <w:szCs w:val="24"/>
        </w:rPr>
        <w:t xml:space="preserve"> provision within the borough </w:t>
      </w:r>
      <w:r w:rsidR="00B022E3" w:rsidRPr="005E6D30">
        <w:rPr>
          <w:rFonts w:ascii="Arial" w:hAnsi="Arial" w:cs="Arial"/>
          <w:sz w:val="24"/>
          <w:szCs w:val="24"/>
        </w:rPr>
        <w:t xml:space="preserve">should be </w:t>
      </w:r>
      <w:r w:rsidR="00E8016F" w:rsidRPr="005E6D30">
        <w:rPr>
          <w:rFonts w:ascii="Arial" w:hAnsi="Arial" w:cs="Arial"/>
          <w:sz w:val="24"/>
          <w:szCs w:val="24"/>
        </w:rPr>
        <w:t>integrated</w:t>
      </w:r>
      <w:r w:rsidR="00B022E3" w:rsidRPr="005E6D30">
        <w:rPr>
          <w:rFonts w:ascii="Arial" w:hAnsi="Arial" w:cs="Arial"/>
          <w:sz w:val="24"/>
          <w:szCs w:val="24"/>
        </w:rPr>
        <w:t xml:space="preserve"> with people with a range </w:t>
      </w:r>
      <w:r w:rsidR="002B3836" w:rsidRPr="005E6D30">
        <w:rPr>
          <w:rFonts w:ascii="Arial" w:hAnsi="Arial" w:cs="Arial"/>
          <w:sz w:val="24"/>
          <w:szCs w:val="24"/>
        </w:rPr>
        <w:t>of abilities</w:t>
      </w:r>
      <w:r w:rsidR="00B022E3" w:rsidRPr="005E6D30">
        <w:rPr>
          <w:rFonts w:ascii="Arial" w:hAnsi="Arial" w:cs="Arial"/>
          <w:sz w:val="24"/>
          <w:szCs w:val="24"/>
        </w:rPr>
        <w:t xml:space="preserve"> to</w:t>
      </w:r>
      <w:r w:rsidR="00E8016F" w:rsidRPr="005E6D30">
        <w:rPr>
          <w:rFonts w:ascii="Arial" w:hAnsi="Arial" w:cs="Arial"/>
          <w:sz w:val="24"/>
          <w:szCs w:val="24"/>
        </w:rPr>
        <w:t xml:space="preserve"> nurture friendships and to ensure that disability is normalised and supported within peer groups. </w:t>
      </w:r>
      <w:r w:rsidR="00682099">
        <w:rPr>
          <w:rFonts w:ascii="Arial" w:hAnsi="Arial" w:cs="Arial"/>
          <w:sz w:val="24"/>
          <w:szCs w:val="24"/>
        </w:rPr>
        <w:t>It was suggested that t</w:t>
      </w:r>
      <w:r w:rsidR="00E8016F" w:rsidRPr="005E6D30">
        <w:rPr>
          <w:rFonts w:ascii="Arial" w:hAnsi="Arial" w:cs="Arial"/>
          <w:sz w:val="24"/>
          <w:szCs w:val="24"/>
        </w:rPr>
        <w:t>his w</w:t>
      </w:r>
      <w:r w:rsidR="00682099">
        <w:rPr>
          <w:rFonts w:ascii="Arial" w:hAnsi="Arial" w:cs="Arial"/>
          <w:sz w:val="24"/>
          <w:szCs w:val="24"/>
        </w:rPr>
        <w:t>ould</w:t>
      </w:r>
      <w:r w:rsidR="00E8016F" w:rsidRPr="005E6D30">
        <w:rPr>
          <w:rFonts w:ascii="Arial" w:hAnsi="Arial" w:cs="Arial"/>
          <w:sz w:val="24"/>
          <w:szCs w:val="24"/>
        </w:rPr>
        <w:t xml:space="preserve"> help to combat the isolation many people </w:t>
      </w:r>
      <w:r w:rsidR="00682099">
        <w:rPr>
          <w:rFonts w:ascii="Arial" w:hAnsi="Arial" w:cs="Arial"/>
          <w:sz w:val="24"/>
          <w:szCs w:val="24"/>
        </w:rPr>
        <w:t xml:space="preserve">with SEND </w:t>
      </w:r>
      <w:r w:rsidR="00E8016F" w:rsidRPr="005E6D30">
        <w:rPr>
          <w:rFonts w:ascii="Arial" w:hAnsi="Arial" w:cs="Arial"/>
          <w:sz w:val="24"/>
          <w:szCs w:val="24"/>
        </w:rPr>
        <w:t>experience in adulthood.</w:t>
      </w:r>
    </w:p>
    <w:p w14:paraId="1CFD258A" w14:textId="77777777" w:rsidR="00177CEF" w:rsidRPr="005E6D30" w:rsidRDefault="00B022E3" w:rsidP="005E6D30">
      <w:pPr>
        <w:pStyle w:val="ListParagraph"/>
        <w:ind w:left="360"/>
        <w:rPr>
          <w:rFonts w:ascii="Arial" w:hAnsi="Arial" w:cs="Arial"/>
          <w:sz w:val="24"/>
          <w:szCs w:val="24"/>
        </w:rPr>
      </w:pPr>
      <w:r w:rsidRPr="005E6D30">
        <w:rPr>
          <w:rFonts w:ascii="Arial" w:hAnsi="Arial" w:cs="Arial"/>
          <w:sz w:val="24"/>
          <w:szCs w:val="24"/>
        </w:rPr>
        <w:t xml:space="preserve"> </w:t>
      </w:r>
    </w:p>
    <w:p w14:paraId="3695DCCD" w14:textId="77777777" w:rsidR="00746E98" w:rsidRPr="00E72F14" w:rsidRDefault="006521DF" w:rsidP="005C3E94">
      <w:pPr>
        <w:pStyle w:val="ListParagraph"/>
        <w:numPr>
          <w:ilvl w:val="0"/>
          <w:numId w:val="8"/>
        </w:numPr>
        <w:rPr>
          <w:rFonts w:ascii="Arial" w:hAnsi="Arial" w:cs="Arial"/>
          <w:sz w:val="24"/>
          <w:szCs w:val="24"/>
        </w:rPr>
      </w:pPr>
      <w:r w:rsidRPr="005E6D30">
        <w:rPr>
          <w:rFonts w:ascii="Arial" w:hAnsi="Arial" w:cs="Arial"/>
          <w:sz w:val="24"/>
          <w:szCs w:val="24"/>
        </w:rPr>
        <w:t xml:space="preserve">The task group </w:t>
      </w:r>
      <w:r w:rsidR="00E8016F" w:rsidRPr="005E6D30">
        <w:rPr>
          <w:rFonts w:ascii="Arial" w:hAnsi="Arial" w:cs="Arial"/>
          <w:sz w:val="24"/>
          <w:szCs w:val="24"/>
        </w:rPr>
        <w:t xml:space="preserve">were challenged to remember that all young people </w:t>
      </w:r>
      <w:r w:rsidR="0052683D">
        <w:rPr>
          <w:rFonts w:ascii="Arial" w:hAnsi="Arial" w:cs="Arial"/>
          <w:sz w:val="24"/>
          <w:szCs w:val="24"/>
        </w:rPr>
        <w:t xml:space="preserve">– irrespective of need or ability – </w:t>
      </w:r>
      <w:r w:rsidR="00E8016F" w:rsidRPr="005E6D30">
        <w:rPr>
          <w:rFonts w:ascii="Arial" w:hAnsi="Arial" w:cs="Arial"/>
          <w:sz w:val="24"/>
          <w:szCs w:val="24"/>
        </w:rPr>
        <w:t xml:space="preserve">want to </w:t>
      </w:r>
      <w:r w:rsidR="0052683D">
        <w:rPr>
          <w:rFonts w:ascii="Arial" w:hAnsi="Arial" w:cs="Arial"/>
          <w:sz w:val="24"/>
          <w:szCs w:val="24"/>
        </w:rPr>
        <w:t>lead</w:t>
      </w:r>
      <w:r w:rsidR="0052683D" w:rsidRPr="005E6D30">
        <w:rPr>
          <w:rFonts w:ascii="Arial" w:hAnsi="Arial" w:cs="Arial"/>
          <w:sz w:val="24"/>
          <w:szCs w:val="24"/>
        </w:rPr>
        <w:t xml:space="preserve"> </w:t>
      </w:r>
      <w:r w:rsidR="00E8016F" w:rsidRPr="005E6D30">
        <w:rPr>
          <w:rFonts w:ascii="Arial" w:hAnsi="Arial" w:cs="Arial"/>
          <w:sz w:val="24"/>
          <w:szCs w:val="24"/>
        </w:rPr>
        <w:t xml:space="preserve">fulfilling lives and reach their full potential. </w:t>
      </w:r>
    </w:p>
    <w:p w14:paraId="2E446AC2" w14:textId="77777777" w:rsidR="00177CEF" w:rsidRPr="005E6D30" w:rsidRDefault="00177CEF" w:rsidP="005E6D30">
      <w:pPr>
        <w:pStyle w:val="ListParagraph"/>
        <w:ind w:left="360"/>
        <w:rPr>
          <w:rFonts w:ascii="Arial" w:hAnsi="Arial" w:cs="Arial"/>
          <w:sz w:val="24"/>
          <w:szCs w:val="24"/>
        </w:rPr>
      </w:pPr>
    </w:p>
    <w:p w14:paraId="11C0567E" w14:textId="77777777" w:rsidR="00177CEF" w:rsidRPr="005E6D30" w:rsidRDefault="00177CEF" w:rsidP="005E6D30">
      <w:pPr>
        <w:pStyle w:val="ListParagraph"/>
        <w:rPr>
          <w:rFonts w:ascii="Arial" w:hAnsi="Arial" w:cs="Arial"/>
          <w:b/>
          <w:sz w:val="24"/>
          <w:szCs w:val="24"/>
        </w:rPr>
      </w:pPr>
    </w:p>
    <w:p w14:paraId="1AC2D43A" w14:textId="77777777" w:rsidR="00CB5806" w:rsidRPr="005E6D30" w:rsidRDefault="005C3E94">
      <w:pPr>
        <w:pStyle w:val="ListParagraph"/>
        <w:numPr>
          <w:ilvl w:val="0"/>
          <w:numId w:val="8"/>
        </w:numPr>
        <w:rPr>
          <w:rFonts w:ascii="Arial" w:hAnsi="Arial" w:cs="Arial"/>
          <w:sz w:val="24"/>
          <w:szCs w:val="24"/>
        </w:rPr>
      </w:pPr>
      <w:r w:rsidRPr="005E6D30">
        <w:rPr>
          <w:rFonts w:ascii="Arial" w:hAnsi="Arial" w:cs="Arial"/>
          <w:b/>
          <w:sz w:val="24"/>
          <w:szCs w:val="24"/>
        </w:rPr>
        <w:t>SEND</w:t>
      </w:r>
      <w:r w:rsidR="0027606B" w:rsidRPr="005E6D30">
        <w:rPr>
          <w:rFonts w:ascii="Arial" w:hAnsi="Arial" w:cs="Arial"/>
          <w:b/>
          <w:sz w:val="24"/>
          <w:szCs w:val="24"/>
        </w:rPr>
        <w:t xml:space="preserve"> support </w:t>
      </w:r>
      <w:r w:rsidRPr="005E6D30">
        <w:rPr>
          <w:rFonts w:ascii="Arial" w:hAnsi="Arial" w:cs="Arial"/>
          <w:b/>
          <w:sz w:val="24"/>
          <w:szCs w:val="24"/>
        </w:rPr>
        <w:t>in Merton</w:t>
      </w:r>
      <w:r w:rsidR="0027606B" w:rsidRPr="005E6D30">
        <w:rPr>
          <w:rFonts w:ascii="Arial" w:hAnsi="Arial" w:cs="Arial"/>
          <w:b/>
          <w:sz w:val="24"/>
          <w:szCs w:val="24"/>
        </w:rPr>
        <w:t xml:space="preserve"> – The current picture</w:t>
      </w:r>
    </w:p>
    <w:p w14:paraId="3F546E3E" w14:textId="77777777" w:rsidR="00177CEF" w:rsidRPr="005E6D30" w:rsidRDefault="00177CEF" w:rsidP="005E6D30">
      <w:pPr>
        <w:pStyle w:val="ListParagraph"/>
        <w:ind w:left="360"/>
        <w:rPr>
          <w:rFonts w:ascii="Arial" w:hAnsi="Arial" w:cs="Arial"/>
          <w:sz w:val="24"/>
          <w:szCs w:val="24"/>
        </w:rPr>
      </w:pPr>
    </w:p>
    <w:p w14:paraId="25160AB4" w14:textId="77777777" w:rsidR="00CB5806" w:rsidRPr="00E72F14" w:rsidRDefault="009D7A7E" w:rsidP="00B301B9">
      <w:pPr>
        <w:pStyle w:val="ListParagraph"/>
        <w:numPr>
          <w:ilvl w:val="0"/>
          <w:numId w:val="8"/>
        </w:numPr>
        <w:rPr>
          <w:rFonts w:ascii="Arial" w:hAnsi="Arial" w:cs="Arial"/>
          <w:sz w:val="24"/>
          <w:szCs w:val="24"/>
        </w:rPr>
      </w:pPr>
      <w:r w:rsidRPr="00E72F14">
        <w:rPr>
          <w:rFonts w:ascii="Arial" w:hAnsi="Arial" w:cs="Arial"/>
          <w:sz w:val="24"/>
          <w:szCs w:val="24"/>
        </w:rPr>
        <w:t>A</w:t>
      </w:r>
      <w:r w:rsidR="006E30C4" w:rsidRPr="00E72F14">
        <w:rPr>
          <w:rFonts w:ascii="Arial" w:hAnsi="Arial" w:cs="Arial"/>
          <w:sz w:val="24"/>
          <w:szCs w:val="24"/>
        </w:rPr>
        <w:t xml:space="preserve"> child is considered to have a special educational need or disability if they have greater difficulty in learning than those within their age range</w:t>
      </w:r>
      <w:r w:rsidR="00042FB4">
        <w:rPr>
          <w:rFonts w:ascii="Arial" w:hAnsi="Arial" w:cs="Arial"/>
          <w:sz w:val="24"/>
          <w:szCs w:val="24"/>
        </w:rPr>
        <w:t>,</w:t>
      </w:r>
      <w:r w:rsidR="006E30C4" w:rsidRPr="00E72F14">
        <w:rPr>
          <w:rFonts w:ascii="Arial" w:hAnsi="Arial" w:cs="Arial"/>
          <w:sz w:val="24"/>
          <w:szCs w:val="24"/>
        </w:rPr>
        <w:t xml:space="preserve"> or </w:t>
      </w:r>
      <w:r w:rsidR="00042FB4">
        <w:rPr>
          <w:rFonts w:ascii="Arial" w:hAnsi="Arial" w:cs="Arial"/>
          <w:sz w:val="24"/>
          <w:szCs w:val="24"/>
        </w:rPr>
        <w:t xml:space="preserve">if </w:t>
      </w:r>
      <w:r w:rsidR="006E30C4" w:rsidRPr="00E72F14">
        <w:rPr>
          <w:rFonts w:ascii="Arial" w:hAnsi="Arial" w:cs="Arial"/>
          <w:sz w:val="24"/>
          <w:szCs w:val="24"/>
        </w:rPr>
        <w:t>they are not able to make full use of the educational facilities for pupils of their age. This</w:t>
      </w:r>
      <w:r w:rsidR="006E30C4" w:rsidRPr="005E6D30">
        <w:rPr>
          <w:rFonts w:ascii="Arial" w:hAnsi="Arial" w:cs="Arial"/>
          <w:sz w:val="24"/>
          <w:szCs w:val="24"/>
        </w:rPr>
        <w:t xml:space="preserve"> covers a broad range of need from autistic spectrum disorder to communication </w:t>
      </w:r>
      <w:r w:rsidR="00042FB4">
        <w:rPr>
          <w:rFonts w:ascii="Arial" w:hAnsi="Arial" w:cs="Arial"/>
          <w:sz w:val="24"/>
          <w:szCs w:val="24"/>
        </w:rPr>
        <w:t>and</w:t>
      </w:r>
      <w:r w:rsidR="006E30C4" w:rsidRPr="005E6D30">
        <w:rPr>
          <w:rFonts w:ascii="Arial" w:hAnsi="Arial" w:cs="Arial"/>
          <w:sz w:val="24"/>
          <w:szCs w:val="24"/>
        </w:rPr>
        <w:t xml:space="preserve"> physical disabili</w:t>
      </w:r>
      <w:r w:rsidR="00042FB4">
        <w:rPr>
          <w:rFonts w:ascii="Arial" w:hAnsi="Arial" w:cs="Arial"/>
          <w:sz w:val="24"/>
          <w:szCs w:val="24"/>
        </w:rPr>
        <w:t>ty</w:t>
      </w:r>
      <w:r w:rsidR="006E30C4" w:rsidRPr="005E6D30">
        <w:rPr>
          <w:rFonts w:ascii="Arial" w:hAnsi="Arial" w:cs="Arial"/>
          <w:sz w:val="24"/>
          <w:szCs w:val="24"/>
        </w:rPr>
        <w:t xml:space="preserve">. </w:t>
      </w:r>
      <w:r w:rsidR="00A71D5B" w:rsidRPr="00E72F14">
        <w:rPr>
          <w:rFonts w:ascii="Arial" w:hAnsi="Arial" w:cs="Arial"/>
          <w:sz w:val="24"/>
          <w:szCs w:val="24"/>
        </w:rPr>
        <w:t>More than 1.2 million school pupils (about 15% of all those in England) have SEND</w:t>
      </w:r>
      <w:r w:rsidR="00A71D5B" w:rsidRPr="00E72F14">
        <w:rPr>
          <w:rStyle w:val="FootnoteReference"/>
          <w:rFonts w:ascii="Arial" w:hAnsi="Arial" w:cs="Arial"/>
          <w:sz w:val="24"/>
          <w:szCs w:val="24"/>
        </w:rPr>
        <w:footnoteReference w:id="7"/>
      </w:r>
      <w:r w:rsidR="00043BEE" w:rsidRPr="00E72F14">
        <w:rPr>
          <w:rFonts w:ascii="Arial" w:hAnsi="Arial" w:cs="Arial"/>
          <w:sz w:val="24"/>
          <w:szCs w:val="24"/>
        </w:rPr>
        <w:t>, of whom 250,000, or one in five, have either a statement of SEN or an education, health and care plan in place</w:t>
      </w:r>
      <w:r w:rsidR="00043BEE" w:rsidRPr="00E72F14">
        <w:rPr>
          <w:rStyle w:val="FootnoteReference"/>
          <w:rFonts w:ascii="Arial" w:hAnsi="Arial" w:cs="Arial"/>
          <w:sz w:val="24"/>
          <w:szCs w:val="24"/>
        </w:rPr>
        <w:footnoteReference w:id="8"/>
      </w:r>
      <w:r w:rsidR="00043BEE" w:rsidRPr="00E72F14">
        <w:rPr>
          <w:rFonts w:ascii="Arial" w:hAnsi="Arial" w:cs="Arial"/>
          <w:sz w:val="24"/>
          <w:szCs w:val="24"/>
        </w:rPr>
        <w:t>.  The percentage of pupils with identified SEN but whose needs are not complex enough to qualify for a statement or EHCP reduced from 18.3% in 2010 to 11.7% in 2018, while the proportion with complex needs remained static</w:t>
      </w:r>
      <w:r w:rsidR="00043BEE" w:rsidRPr="00E72F14">
        <w:rPr>
          <w:rStyle w:val="FootnoteReference"/>
          <w:rFonts w:ascii="Arial" w:hAnsi="Arial" w:cs="Arial"/>
          <w:sz w:val="24"/>
          <w:szCs w:val="24"/>
        </w:rPr>
        <w:footnoteReference w:id="9"/>
      </w:r>
      <w:r w:rsidR="00043BEE" w:rsidRPr="00E72F14">
        <w:rPr>
          <w:rFonts w:ascii="Arial" w:hAnsi="Arial" w:cs="Arial"/>
          <w:sz w:val="24"/>
          <w:szCs w:val="24"/>
        </w:rPr>
        <w:t>.</w:t>
      </w:r>
    </w:p>
    <w:p w14:paraId="59A56E7C" w14:textId="77777777" w:rsidR="00177CEF" w:rsidRPr="005E6D30" w:rsidRDefault="00177CEF" w:rsidP="005E6D30">
      <w:pPr>
        <w:pStyle w:val="ListParagraph"/>
        <w:ind w:left="360"/>
        <w:rPr>
          <w:rFonts w:ascii="Arial" w:hAnsi="Arial" w:cs="Arial"/>
          <w:sz w:val="24"/>
          <w:szCs w:val="24"/>
        </w:rPr>
      </w:pPr>
    </w:p>
    <w:p w14:paraId="3A8C75BF" w14:textId="45E2AA6B" w:rsidR="00CB5806" w:rsidRPr="00E72F14" w:rsidRDefault="009D7A7E" w:rsidP="00B301B9">
      <w:pPr>
        <w:pStyle w:val="ListParagraph"/>
        <w:numPr>
          <w:ilvl w:val="0"/>
          <w:numId w:val="8"/>
        </w:numPr>
        <w:rPr>
          <w:rFonts w:ascii="Arial" w:hAnsi="Arial" w:cs="Arial"/>
          <w:sz w:val="24"/>
          <w:szCs w:val="24"/>
        </w:rPr>
      </w:pPr>
      <w:r w:rsidRPr="005E6D30">
        <w:rPr>
          <w:rFonts w:ascii="Arial" w:hAnsi="Arial" w:cs="Arial"/>
          <w:sz w:val="24"/>
          <w:szCs w:val="24"/>
        </w:rPr>
        <w:t>T</w:t>
      </w:r>
      <w:r w:rsidR="006E30C4" w:rsidRPr="005E6D30">
        <w:rPr>
          <w:rFonts w:ascii="Arial" w:hAnsi="Arial" w:cs="Arial"/>
          <w:sz w:val="24"/>
          <w:szCs w:val="24"/>
        </w:rPr>
        <w:t xml:space="preserve">hose with </w:t>
      </w:r>
      <w:r w:rsidR="00A71D5B" w:rsidRPr="00E72F14">
        <w:rPr>
          <w:rFonts w:ascii="Arial" w:hAnsi="Arial" w:cs="Arial"/>
          <w:sz w:val="24"/>
          <w:szCs w:val="24"/>
        </w:rPr>
        <w:t>a</w:t>
      </w:r>
      <w:r w:rsidR="00A71D5B" w:rsidRPr="005E6D30">
        <w:rPr>
          <w:rFonts w:ascii="Arial" w:hAnsi="Arial" w:cs="Arial"/>
          <w:sz w:val="24"/>
          <w:szCs w:val="24"/>
        </w:rPr>
        <w:t xml:space="preserve"> </w:t>
      </w:r>
      <w:r w:rsidR="006E30C4" w:rsidRPr="005E6D30">
        <w:rPr>
          <w:rFonts w:ascii="Arial" w:hAnsi="Arial" w:cs="Arial"/>
          <w:sz w:val="24"/>
          <w:szCs w:val="24"/>
        </w:rPr>
        <w:t>higher level of need will have their support need</w:t>
      </w:r>
      <w:r w:rsidR="002657E1" w:rsidRPr="005E6D30">
        <w:rPr>
          <w:rFonts w:ascii="Arial" w:hAnsi="Arial" w:cs="Arial"/>
          <w:sz w:val="24"/>
          <w:szCs w:val="24"/>
        </w:rPr>
        <w:t>s</w:t>
      </w:r>
      <w:r w:rsidR="006E30C4" w:rsidRPr="005E6D30">
        <w:rPr>
          <w:rFonts w:ascii="Arial" w:hAnsi="Arial" w:cs="Arial"/>
          <w:sz w:val="24"/>
          <w:szCs w:val="24"/>
        </w:rPr>
        <w:t xml:space="preserve"> set out in </w:t>
      </w:r>
      <w:r w:rsidR="00D226B9" w:rsidRPr="005E6D30">
        <w:rPr>
          <w:rFonts w:ascii="Arial" w:hAnsi="Arial" w:cs="Arial"/>
          <w:sz w:val="24"/>
          <w:szCs w:val="24"/>
        </w:rPr>
        <w:t>an</w:t>
      </w:r>
      <w:r w:rsidR="006E30C4" w:rsidRPr="005E6D30">
        <w:rPr>
          <w:rFonts w:ascii="Arial" w:hAnsi="Arial" w:cs="Arial"/>
          <w:sz w:val="24"/>
          <w:szCs w:val="24"/>
        </w:rPr>
        <w:t xml:space="preserve"> </w:t>
      </w:r>
      <w:r w:rsidR="00410927">
        <w:rPr>
          <w:rFonts w:ascii="Arial" w:hAnsi="Arial" w:cs="Arial"/>
          <w:sz w:val="24"/>
          <w:szCs w:val="24"/>
        </w:rPr>
        <w:t>EHCP.</w:t>
      </w:r>
      <w:r w:rsidR="009F63B5" w:rsidRPr="005E6D30">
        <w:rPr>
          <w:rFonts w:ascii="Arial" w:hAnsi="Arial" w:cs="Arial"/>
          <w:sz w:val="24"/>
          <w:szCs w:val="24"/>
        </w:rPr>
        <w:t xml:space="preserve"> </w:t>
      </w:r>
      <w:r w:rsidR="009C5E70">
        <w:rPr>
          <w:rFonts w:ascii="Arial" w:hAnsi="Arial" w:cs="Arial"/>
          <w:sz w:val="24"/>
          <w:szCs w:val="24"/>
        </w:rPr>
        <w:t xml:space="preserve">At the time of writing, there were </w:t>
      </w:r>
      <w:r w:rsidR="002657E1" w:rsidRPr="005E6D30">
        <w:rPr>
          <w:rFonts w:ascii="Arial" w:hAnsi="Arial" w:cs="Arial"/>
          <w:sz w:val="24"/>
          <w:szCs w:val="24"/>
        </w:rPr>
        <w:t xml:space="preserve">1796 </w:t>
      </w:r>
      <w:r w:rsidRPr="005E6D30">
        <w:rPr>
          <w:rFonts w:ascii="Arial" w:hAnsi="Arial" w:cs="Arial"/>
          <w:sz w:val="24"/>
          <w:szCs w:val="24"/>
        </w:rPr>
        <w:t xml:space="preserve">pupils in Merton </w:t>
      </w:r>
      <w:r w:rsidR="002657E1" w:rsidRPr="005E6D30">
        <w:rPr>
          <w:rFonts w:ascii="Arial" w:hAnsi="Arial" w:cs="Arial"/>
          <w:sz w:val="24"/>
          <w:szCs w:val="24"/>
        </w:rPr>
        <w:t>with</w:t>
      </w:r>
      <w:r w:rsidR="00177CEF" w:rsidRPr="00E72F14">
        <w:rPr>
          <w:rFonts w:ascii="Arial" w:hAnsi="Arial" w:cs="Arial"/>
          <w:sz w:val="24"/>
          <w:szCs w:val="24"/>
        </w:rPr>
        <w:t xml:space="preserve"> </w:t>
      </w:r>
      <w:r w:rsidR="00B65D25" w:rsidRPr="005E6D30">
        <w:rPr>
          <w:rFonts w:ascii="Arial" w:hAnsi="Arial" w:cs="Arial"/>
          <w:sz w:val="24"/>
          <w:szCs w:val="24"/>
        </w:rPr>
        <w:t>an EHCP</w:t>
      </w:r>
      <w:r w:rsidRPr="005E6D30">
        <w:rPr>
          <w:rFonts w:ascii="Arial" w:hAnsi="Arial" w:cs="Arial"/>
          <w:sz w:val="24"/>
          <w:szCs w:val="24"/>
        </w:rPr>
        <w:t>.  Merton</w:t>
      </w:r>
      <w:r w:rsidR="002657E1" w:rsidRPr="005E6D30">
        <w:rPr>
          <w:rFonts w:ascii="Arial" w:hAnsi="Arial" w:cs="Arial"/>
          <w:sz w:val="24"/>
          <w:szCs w:val="24"/>
        </w:rPr>
        <w:t>’s</w:t>
      </w:r>
      <w:r w:rsidRPr="005E6D30">
        <w:rPr>
          <w:rFonts w:ascii="Arial" w:hAnsi="Arial" w:cs="Arial"/>
          <w:sz w:val="24"/>
          <w:szCs w:val="24"/>
        </w:rPr>
        <w:t xml:space="preserve"> case load also includes over 3000 children who have been identified as having </w:t>
      </w:r>
      <w:r w:rsidR="00A71D5B" w:rsidRPr="00E72F14">
        <w:rPr>
          <w:rFonts w:ascii="Arial" w:hAnsi="Arial" w:cs="Arial"/>
          <w:sz w:val="24"/>
          <w:szCs w:val="24"/>
        </w:rPr>
        <w:t>mild-to-moderate</w:t>
      </w:r>
      <w:r w:rsidRPr="005E6D30">
        <w:rPr>
          <w:rFonts w:ascii="Arial" w:hAnsi="Arial" w:cs="Arial"/>
          <w:sz w:val="24"/>
          <w:szCs w:val="24"/>
        </w:rPr>
        <w:t xml:space="preserve"> needs</w:t>
      </w:r>
      <w:r w:rsidR="00A71D5B" w:rsidRPr="00E72F14">
        <w:rPr>
          <w:rFonts w:ascii="Arial" w:hAnsi="Arial" w:cs="Arial"/>
          <w:sz w:val="24"/>
          <w:szCs w:val="24"/>
        </w:rPr>
        <w:t xml:space="preserve">, and also </w:t>
      </w:r>
      <w:r w:rsidRPr="005E6D30">
        <w:rPr>
          <w:rFonts w:ascii="Arial" w:hAnsi="Arial" w:cs="Arial"/>
          <w:sz w:val="24"/>
          <w:szCs w:val="24"/>
        </w:rPr>
        <w:t>receive some support</w:t>
      </w:r>
      <w:r w:rsidR="00410927">
        <w:rPr>
          <w:rFonts w:ascii="Arial" w:hAnsi="Arial" w:cs="Arial"/>
          <w:sz w:val="24"/>
          <w:szCs w:val="24"/>
        </w:rPr>
        <w:t xml:space="preserve"> from the Council</w:t>
      </w:r>
      <w:r w:rsidRPr="005E6D30">
        <w:rPr>
          <w:rFonts w:ascii="Arial" w:hAnsi="Arial" w:cs="Arial"/>
          <w:sz w:val="24"/>
          <w:szCs w:val="24"/>
        </w:rPr>
        <w:t>.</w:t>
      </w:r>
    </w:p>
    <w:p w14:paraId="398DED0A" w14:textId="77777777" w:rsidR="00177CEF" w:rsidRPr="005E6D30" w:rsidRDefault="00177CEF" w:rsidP="005E6D30">
      <w:pPr>
        <w:pStyle w:val="ListParagraph"/>
        <w:ind w:left="360"/>
        <w:rPr>
          <w:rFonts w:ascii="Arial" w:hAnsi="Arial" w:cs="Arial"/>
          <w:sz w:val="24"/>
          <w:szCs w:val="24"/>
        </w:rPr>
      </w:pPr>
    </w:p>
    <w:p w14:paraId="14CB6B82" w14:textId="77777777" w:rsidR="00CB5806" w:rsidRPr="00E72F14" w:rsidRDefault="009F63B5" w:rsidP="00177CEF">
      <w:pPr>
        <w:pStyle w:val="ListParagraph"/>
        <w:numPr>
          <w:ilvl w:val="0"/>
          <w:numId w:val="8"/>
        </w:numPr>
        <w:rPr>
          <w:rFonts w:ascii="Arial" w:hAnsi="Arial" w:cs="Arial"/>
          <w:sz w:val="24"/>
          <w:szCs w:val="24"/>
        </w:rPr>
      </w:pPr>
      <w:r w:rsidRPr="005E6D30">
        <w:rPr>
          <w:rFonts w:ascii="Arial" w:hAnsi="Arial" w:cs="Arial"/>
          <w:sz w:val="24"/>
          <w:szCs w:val="24"/>
        </w:rPr>
        <w:t>The task group were informed that of these figures</w:t>
      </w:r>
      <w:r w:rsidR="00380FBA">
        <w:rPr>
          <w:rFonts w:ascii="Arial" w:hAnsi="Arial" w:cs="Arial"/>
          <w:sz w:val="24"/>
          <w:szCs w:val="24"/>
        </w:rPr>
        <w:t xml:space="preserve">, approximately </w:t>
      </w:r>
      <w:r w:rsidR="002657E1" w:rsidRPr="005E6D30">
        <w:rPr>
          <w:rFonts w:ascii="Arial" w:hAnsi="Arial" w:cs="Arial"/>
          <w:sz w:val="24"/>
          <w:szCs w:val="24"/>
        </w:rPr>
        <w:t>15 to 20 cases per year meet the eligibility criteria under the Care Act for a</w:t>
      </w:r>
      <w:r w:rsidR="00B301B9" w:rsidRPr="005E6D30">
        <w:rPr>
          <w:rFonts w:ascii="Arial" w:hAnsi="Arial" w:cs="Arial"/>
          <w:sz w:val="24"/>
          <w:szCs w:val="24"/>
        </w:rPr>
        <w:t>dult social care</w:t>
      </w:r>
      <w:r w:rsidR="002657E1" w:rsidRPr="005E6D30">
        <w:rPr>
          <w:rFonts w:ascii="Arial" w:hAnsi="Arial" w:cs="Arial"/>
          <w:sz w:val="24"/>
          <w:szCs w:val="24"/>
        </w:rPr>
        <w:t xml:space="preserve"> services.</w:t>
      </w:r>
    </w:p>
    <w:p w14:paraId="5AE809A8" w14:textId="77777777" w:rsidR="00177CEF" w:rsidRPr="005E6D30" w:rsidRDefault="00177CEF" w:rsidP="005E6D30">
      <w:pPr>
        <w:pStyle w:val="ListParagraph"/>
        <w:ind w:left="360"/>
        <w:rPr>
          <w:rFonts w:ascii="Arial" w:hAnsi="Arial" w:cs="Arial"/>
          <w:sz w:val="24"/>
          <w:szCs w:val="24"/>
        </w:rPr>
      </w:pPr>
    </w:p>
    <w:p w14:paraId="12C74B0D" w14:textId="77777777" w:rsidR="00747134" w:rsidRPr="005E6D30" w:rsidRDefault="006E30C4" w:rsidP="005E6D30">
      <w:pPr>
        <w:pStyle w:val="ListParagraph"/>
        <w:numPr>
          <w:ilvl w:val="0"/>
          <w:numId w:val="8"/>
        </w:numPr>
        <w:rPr>
          <w:rFonts w:ascii="Arial" w:hAnsi="Arial" w:cs="Arial"/>
          <w:sz w:val="24"/>
          <w:szCs w:val="24"/>
        </w:rPr>
      </w:pPr>
      <w:r w:rsidRPr="005E6D30">
        <w:rPr>
          <w:rFonts w:ascii="Arial" w:hAnsi="Arial" w:cs="Arial"/>
          <w:sz w:val="24"/>
          <w:szCs w:val="24"/>
        </w:rPr>
        <w:t xml:space="preserve">The trends in Merton are similar to the national picture and </w:t>
      </w:r>
      <w:r w:rsidR="009D7A7E" w:rsidRPr="005E6D30">
        <w:rPr>
          <w:rFonts w:ascii="Arial" w:hAnsi="Arial" w:cs="Arial"/>
          <w:sz w:val="24"/>
          <w:szCs w:val="24"/>
        </w:rPr>
        <w:t xml:space="preserve">the borough </w:t>
      </w:r>
      <w:r w:rsidRPr="005E6D30">
        <w:rPr>
          <w:rFonts w:ascii="Arial" w:hAnsi="Arial" w:cs="Arial"/>
          <w:sz w:val="24"/>
          <w:szCs w:val="24"/>
        </w:rPr>
        <w:t xml:space="preserve">is facing rising demand in </w:t>
      </w:r>
      <w:r w:rsidR="009D7A7E" w:rsidRPr="005E6D30">
        <w:rPr>
          <w:rFonts w:ascii="Arial" w:hAnsi="Arial" w:cs="Arial"/>
          <w:sz w:val="24"/>
          <w:szCs w:val="24"/>
        </w:rPr>
        <w:t xml:space="preserve">primary age </w:t>
      </w:r>
      <w:r w:rsidRPr="005E6D30">
        <w:rPr>
          <w:rFonts w:ascii="Arial" w:hAnsi="Arial" w:cs="Arial"/>
          <w:sz w:val="24"/>
          <w:szCs w:val="24"/>
        </w:rPr>
        <w:t>pupils requiring SEN</w:t>
      </w:r>
      <w:r w:rsidR="009D7A7E" w:rsidRPr="005E6D30">
        <w:rPr>
          <w:rFonts w:ascii="Arial" w:hAnsi="Arial" w:cs="Arial"/>
          <w:sz w:val="24"/>
          <w:szCs w:val="24"/>
        </w:rPr>
        <w:t>D</w:t>
      </w:r>
      <w:r w:rsidRPr="005E6D30">
        <w:rPr>
          <w:rFonts w:ascii="Arial" w:hAnsi="Arial" w:cs="Arial"/>
          <w:sz w:val="24"/>
          <w:szCs w:val="24"/>
        </w:rPr>
        <w:t xml:space="preserve"> support.</w:t>
      </w:r>
      <w:r w:rsidR="009D7A7E" w:rsidRPr="005E6D30">
        <w:rPr>
          <w:rFonts w:ascii="Arial" w:hAnsi="Arial" w:cs="Arial"/>
          <w:sz w:val="24"/>
          <w:szCs w:val="24"/>
        </w:rPr>
        <w:t xml:space="preserve"> </w:t>
      </w:r>
      <w:r w:rsidR="007F1B44" w:rsidRPr="005E6D30">
        <w:rPr>
          <w:rFonts w:ascii="Arial" w:hAnsi="Arial" w:cs="Arial"/>
          <w:sz w:val="24"/>
          <w:szCs w:val="24"/>
        </w:rPr>
        <w:t xml:space="preserve">The council is aiming to meet this need through expansion of the local special </w:t>
      </w:r>
      <w:r w:rsidR="00A71D5B" w:rsidRPr="00E72F14">
        <w:rPr>
          <w:rFonts w:ascii="Arial" w:hAnsi="Arial" w:cs="Arial"/>
          <w:sz w:val="24"/>
          <w:szCs w:val="24"/>
        </w:rPr>
        <w:t>needs’</w:t>
      </w:r>
      <w:r w:rsidR="007F1B44" w:rsidRPr="005E6D30">
        <w:rPr>
          <w:rFonts w:ascii="Arial" w:hAnsi="Arial" w:cs="Arial"/>
          <w:sz w:val="24"/>
          <w:szCs w:val="24"/>
        </w:rPr>
        <w:t xml:space="preserve"> schools</w:t>
      </w:r>
      <w:r w:rsidR="005B7C84">
        <w:rPr>
          <w:rFonts w:ascii="Arial" w:hAnsi="Arial" w:cs="Arial"/>
          <w:sz w:val="24"/>
          <w:szCs w:val="24"/>
        </w:rPr>
        <w:t xml:space="preserve"> which</w:t>
      </w:r>
      <w:r w:rsidR="007F1B44" w:rsidRPr="005E6D30">
        <w:rPr>
          <w:rFonts w:ascii="Arial" w:hAnsi="Arial" w:cs="Arial"/>
          <w:sz w:val="24"/>
          <w:szCs w:val="24"/>
        </w:rPr>
        <w:t xml:space="preserve"> will also reduce reliance on more expensive out of borough placements.</w:t>
      </w:r>
    </w:p>
    <w:p w14:paraId="0296DD1C" w14:textId="77777777" w:rsidR="00177CEF" w:rsidRPr="005E6D30" w:rsidRDefault="00177CEF" w:rsidP="005E6D30">
      <w:pPr>
        <w:pStyle w:val="ListParagraph"/>
        <w:ind w:left="360"/>
        <w:rPr>
          <w:rFonts w:ascii="Arial" w:hAnsi="Arial" w:cs="Arial"/>
          <w:sz w:val="20"/>
          <w:szCs w:val="20"/>
        </w:rPr>
      </w:pPr>
    </w:p>
    <w:p w14:paraId="70AD352A" w14:textId="77777777" w:rsidR="00746E98" w:rsidRPr="00A536BF" w:rsidRDefault="00746E98" w:rsidP="00DF0AA4">
      <w:pPr>
        <w:pStyle w:val="ListParagraph"/>
        <w:numPr>
          <w:ilvl w:val="0"/>
          <w:numId w:val="8"/>
        </w:numPr>
        <w:ind w:left="357" w:hanging="357"/>
        <w:rPr>
          <w:rFonts w:ascii="Arial" w:hAnsi="Arial" w:cs="Arial"/>
          <w:sz w:val="20"/>
          <w:szCs w:val="20"/>
        </w:rPr>
      </w:pPr>
      <w:r w:rsidRPr="005E6D30">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656779D0" wp14:editId="4DB906FD">
                <wp:simplePos x="0" y="0"/>
                <wp:positionH relativeFrom="margin">
                  <wp:posOffset>50165</wp:posOffset>
                </wp:positionH>
                <wp:positionV relativeFrom="paragraph">
                  <wp:posOffset>386685</wp:posOffset>
                </wp:positionV>
                <wp:extent cx="5712460" cy="581025"/>
                <wp:effectExtent l="0" t="0" r="21590" b="28575"/>
                <wp:wrapThrough wrapText="bothSides">
                  <wp:wrapPolygon edited="0">
                    <wp:start x="0" y="0"/>
                    <wp:lineTo x="0" y="21954"/>
                    <wp:lineTo x="21610" y="21954"/>
                    <wp:lineTo x="2161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581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507DF4" w14:textId="77777777" w:rsidR="00E539A1" w:rsidRDefault="00E539A1" w:rsidP="005E6D30">
                            <w:pPr>
                              <w:jc w:val="center"/>
                            </w:pPr>
                            <w:r>
                              <w:rPr>
                                <w:rFonts w:ascii="Arial" w:hAnsi="Arial" w:cs="Arial"/>
                                <w:b/>
                                <w:color w:val="000000" w:themeColor="text1"/>
                              </w:rPr>
                              <w:t>“</w:t>
                            </w:r>
                            <w:r>
                              <w:rPr>
                                <w:rFonts w:ascii="Arial" w:hAnsi="Arial" w:cs="Arial"/>
                                <w:color w:val="000000" w:themeColor="text1"/>
                              </w:rPr>
                              <w:t xml:space="preserve">Transitions should be embedded into early years and not considered simply a move from children’s to adult services” </w:t>
                            </w:r>
                            <w:r w:rsidRPr="007D48D7">
                              <w:rPr>
                                <w:rFonts w:ascii="Arial" w:hAnsi="Arial" w:cs="Arial"/>
                                <w:b/>
                                <w:color w:val="000000" w:themeColor="text1"/>
                              </w:rPr>
                              <w:t>Linda Jordan, Senior Development Advisor, National Development Team for Inclusion</w:t>
                            </w:r>
                          </w:p>
                          <w:p w14:paraId="2EFCE889" w14:textId="77777777" w:rsidR="00E539A1" w:rsidRDefault="00E539A1" w:rsidP="005E6D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6779D0" id="_x0000_t202" coordsize="21600,21600" o:spt="202" path="m,l,21600r21600,l21600,xe">
                <v:stroke joinstyle="miter"/>
                <v:path gradientshapeok="t" o:connecttype="rect"/>
              </v:shapetype>
              <v:shape id="Text Box 2" o:spid="_x0000_s1026" type="#_x0000_t202" style="position:absolute;left:0;text-align:left;margin-left:3.95pt;margin-top:30.45pt;width:449.8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" fillcolor="white [3201]" strokecolor="#5b9bd5 [3204]" strokeweight="1pt">
                <v:textbox>
                  <w:txbxContent>
                    <w:p w14:paraId="54507DF4" w14:textId="77777777" w:rsidR="00E539A1" w:rsidRDefault="00E539A1" w:rsidP="005E6D30">
                      <w:pPr>
                        <w:jc w:val="center"/>
                      </w:pPr>
                      <w:r>
                        <w:rPr>
                          <w:rFonts w:ascii="Arial" w:hAnsi="Arial" w:cs="Arial"/>
                          <w:b/>
                          <w:color w:val="000000" w:themeColor="text1"/>
                        </w:rPr>
                        <w:t>“</w:t>
                      </w:r>
                      <w:r>
                        <w:rPr>
                          <w:rFonts w:ascii="Arial" w:hAnsi="Arial" w:cs="Arial"/>
                          <w:color w:val="000000" w:themeColor="text1"/>
                        </w:rPr>
                        <w:t xml:space="preserve">Transitions should be embedded into early years and not considered simply a move from children’s to adult services” </w:t>
                      </w:r>
                      <w:r w:rsidRPr="007D48D7">
                        <w:rPr>
                          <w:rFonts w:ascii="Arial" w:hAnsi="Arial" w:cs="Arial"/>
                          <w:b/>
                          <w:color w:val="000000" w:themeColor="text1"/>
                        </w:rPr>
                        <w:t>Linda Jordan, Senior Development Advisor, National Development Team for Inclusion</w:t>
                      </w:r>
                    </w:p>
                    <w:p w14:paraId="2EFCE889" w14:textId="77777777" w:rsidR="00E539A1" w:rsidRDefault="00E539A1" w:rsidP="005E6D30">
                      <w:pPr>
                        <w:jc w:val="center"/>
                      </w:pPr>
                    </w:p>
                  </w:txbxContent>
                </v:textbox>
                <w10:wrap type="through" anchorx="margin"/>
              </v:shape>
            </w:pict>
          </mc:Fallback>
        </mc:AlternateContent>
      </w:r>
      <w:r w:rsidR="00747134" w:rsidRPr="00E72F14">
        <w:rPr>
          <w:rFonts w:ascii="Arial" w:hAnsi="Arial" w:cs="Arial"/>
          <w:b/>
          <w:color w:val="000000" w:themeColor="text1"/>
          <w:sz w:val="24"/>
          <w:szCs w:val="24"/>
          <w:u w:val="single"/>
        </w:rPr>
        <w:t xml:space="preserve">Simplifying the transitions process for young people and their families </w:t>
      </w:r>
    </w:p>
    <w:p w14:paraId="3FDD7CBA" w14:textId="318170AA" w:rsidR="00747134" w:rsidRPr="00E72F14" w:rsidRDefault="00746E98" w:rsidP="00DF0AA4">
      <w:pPr>
        <w:pStyle w:val="ListParagraph"/>
        <w:numPr>
          <w:ilvl w:val="0"/>
          <w:numId w:val="8"/>
        </w:numPr>
        <w:rPr>
          <w:rFonts w:ascii="Arial" w:hAnsi="Arial" w:cs="Arial"/>
          <w:sz w:val="24"/>
          <w:szCs w:val="24"/>
        </w:rPr>
      </w:pPr>
      <w:r>
        <w:rPr>
          <w:rFonts w:ascii="Arial" w:hAnsi="Arial" w:cs="Arial"/>
          <w:sz w:val="24"/>
          <w:szCs w:val="24"/>
        </w:rPr>
        <w:t>P</w:t>
      </w:r>
      <w:r w:rsidR="00A67D30" w:rsidRPr="005E6D30">
        <w:rPr>
          <w:rFonts w:ascii="Arial" w:hAnsi="Arial" w:cs="Arial"/>
          <w:sz w:val="24"/>
          <w:szCs w:val="24"/>
        </w:rPr>
        <w:t xml:space="preserve">lanning for individual transitions begins in year nine when </w:t>
      </w:r>
      <w:r w:rsidR="005B7C84">
        <w:rPr>
          <w:rFonts w:ascii="Arial" w:hAnsi="Arial" w:cs="Arial"/>
          <w:sz w:val="24"/>
          <w:szCs w:val="24"/>
        </w:rPr>
        <w:t>a</w:t>
      </w:r>
      <w:r w:rsidR="005B7C84" w:rsidRPr="005E6D30">
        <w:rPr>
          <w:rFonts w:ascii="Arial" w:hAnsi="Arial" w:cs="Arial"/>
          <w:sz w:val="24"/>
          <w:szCs w:val="24"/>
        </w:rPr>
        <w:t xml:space="preserve"> </w:t>
      </w:r>
      <w:r w:rsidR="00A67D30" w:rsidRPr="005E6D30">
        <w:rPr>
          <w:rFonts w:ascii="Arial" w:hAnsi="Arial" w:cs="Arial"/>
          <w:sz w:val="24"/>
          <w:szCs w:val="24"/>
        </w:rPr>
        <w:t>young person is 14 years old</w:t>
      </w:r>
      <w:r>
        <w:rPr>
          <w:rStyle w:val="FootnoteReference"/>
          <w:rFonts w:ascii="Arial" w:hAnsi="Arial" w:cs="Arial"/>
          <w:sz w:val="24"/>
          <w:szCs w:val="24"/>
        </w:rPr>
        <w:footnoteReference w:id="10"/>
      </w:r>
      <w:r w:rsidR="00A67D30" w:rsidRPr="005E6D30">
        <w:rPr>
          <w:rFonts w:ascii="Arial" w:hAnsi="Arial" w:cs="Arial"/>
          <w:sz w:val="24"/>
          <w:szCs w:val="24"/>
        </w:rPr>
        <w:t xml:space="preserve">. </w:t>
      </w:r>
      <w:r w:rsidR="00C05ECF" w:rsidRPr="005E6D30">
        <w:rPr>
          <w:rFonts w:ascii="Arial" w:hAnsi="Arial" w:cs="Arial"/>
          <w:sz w:val="24"/>
          <w:szCs w:val="24"/>
        </w:rPr>
        <w:t>There</w:t>
      </w:r>
      <w:r w:rsidR="00A67D30" w:rsidRPr="005E6D30">
        <w:rPr>
          <w:rFonts w:ascii="Arial" w:hAnsi="Arial" w:cs="Arial"/>
          <w:sz w:val="24"/>
          <w:szCs w:val="24"/>
        </w:rPr>
        <w:t xml:space="preserve"> is a multi-agency approach</w:t>
      </w:r>
      <w:r w:rsidR="005B7C84">
        <w:rPr>
          <w:rFonts w:ascii="Arial" w:hAnsi="Arial" w:cs="Arial"/>
          <w:sz w:val="24"/>
          <w:szCs w:val="24"/>
        </w:rPr>
        <w:t xml:space="preserve"> to transitions,</w:t>
      </w:r>
      <w:r w:rsidR="00A67D30" w:rsidRPr="005E6D30">
        <w:rPr>
          <w:rFonts w:ascii="Arial" w:hAnsi="Arial" w:cs="Arial"/>
          <w:sz w:val="24"/>
          <w:szCs w:val="24"/>
        </w:rPr>
        <w:t xml:space="preserve"> involving the council, health, education and</w:t>
      </w:r>
      <w:r w:rsidR="00C05ECF" w:rsidRPr="005E6D30">
        <w:rPr>
          <w:rFonts w:ascii="Arial" w:hAnsi="Arial" w:cs="Arial"/>
          <w:sz w:val="24"/>
          <w:szCs w:val="24"/>
        </w:rPr>
        <w:t xml:space="preserve"> disability</w:t>
      </w:r>
      <w:r w:rsidR="00A67D30" w:rsidRPr="005E6D30">
        <w:rPr>
          <w:rFonts w:ascii="Arial" w:hAnsi="Arial" w:cs="Arial"/>
          <w:sz w:val="24"/>
          <w:szCs w:val="24"/>
        </w:rPr>
        <w:t xml:space="preserve"> teams</w:t>
      </w:r>
      <w:r w:rsidR="005B7C84">
        <w:rPr>
          <w:rFonts w:ascii="Arial" w:hAnsi="Arial" w:cs="Arial"/>
          <w:sz w:val="24"/>
          <w:szCs w:val="24"/>
        </w:rPr>
        <w:t>.  This planning</w:t>
      </w:r>
      <w:r w:rsidR="00A67D30" w:rsidRPr="005E6D30">
        <w:rPr>
          <w:rFonts w:ascii="Arial" w:hAnsi="Arial" w:cs="Arial"/>
          <w:sz w:val="24"/>
          <w:szCs w:val="24"/>
        </w:rPr>
        <w:t xml:space="preserve"> sets out the aspirations of the young person</w:t>
      </w:r>
      <w:r w:rsidR="005B7C84">
        <w:rPr>
          <w:rFonts w:ascii="Arial" w:hAnsi="Arial" w:cs="Arial"/>
          <w:sz w:val="24"/>
          <w:szCs w:val="24"/>
        </w:rPr>
        <w:t xml:space="preserve"> – preparing them for adulthood – and meetings </w:t>
      </w:r>
      <w:r w:rsidR="00C05ECF" w:rsidRPr="005E6D30">
        <w:rPr>
          <w:rFonts w:ascii="Arial" w:hAnsi="Arial" w:cs="Arial"/>
          <w:sz w:val="24"/>
          <w:szCs w:val="24"/>
        </w:rPr>
        <w:t>take place</w:t>
      </w:r>
      <w:r w:rsidR="00A67D30" w:rsidRPr="005E6D30">
        <w:rPr>
          <w:rFonts w:ascii="Arial" w:hAnsi="Arial" w:cs="Arial"/>
          <w:sz w:val="24"/>
          <w:szCs w:val="24"/>
        </w:rPr>
        <w:t xml:space="preserve"> annual</w:t>
      </w:r>
      <w:r w:rsidR="00C05ECF" w:rsidRPr="005E6D30">
        <w:rPr>
          <w:rFonts w:ascii="Arial" w:hAnsi="Arial" w:cs="Arial"/>
          <w:sz w:val="24"/>
          <w:szCs w:val="24"/>
        </w:rPr>
        <w:t xml:space="preserve">ly </w:t>
      </w:r>
      <w:r w:rsidR="00A67D30" w:rsidRPr="005E6D30">
        <w:rPr>
          <w:rFonts w:ascii="Arial" w:hAnsi="Arial" w:cs="Arial"/>
          <w:sz w:val="24"/>
          <w:szCs w:val="24"/>
        </w:rPr>
        <w:t>until they leave school.</w:t>
      </w:r>
    </w:p>
    <w:p w14:paraId="2F06CEB4" w14:textId="77777777" w:rsidR="00177CEF" w:rsidRPr="005E6D30" w:rsidRDefault="00A67D30" w:rsidP="005E6D30">
      <w:pPr>
        <w:pStyle w:val="ListParagraph"/>
        <w:ind w:left="360"/>
        <w:rPr>
          <w:rFonts w:ascii="Arial" w:hAnsi="Arial" w:cs="Arial"/>
          <w:sz w:val="24"/>
          <w:szCs w:val="24"/>
        </w:rPr>
      </w:pPr>
      <w:r w:rsidRPr="005E6D30">
        <w:rPr>
          <w:rFonts w:ascii="Arial" w:hAnsi="Arial" w:cs="Arial"/>
          <w:sz w:val="24"/>
          <w:szCs w:val="24"/>
        </w:rPr>
        <w:t xml:space="preserve"> </w:t>
      </w:r>
    </w:p>
    <w:p w14:paraId="33348EC8" w14:textId="77777777" w:rsidR="00177CEF" w:rsidRPr="005E6D30" w:rsidRDefault="00A67D30" w:rsidP="005E6D30">
      <w:pPr>
        <w:pStyle w:val="ListParagraph"/>
        <w:numPr>
          <w:ilvl w:val="0"/>
          <w:numId w:val="8"/>
        </w:numPr>
        <w:rPr>
          <w:rFonts w:ascii="Arial" w:hAnsi="Arial" w:cs="Arial"/>
          <w:sz w:val="24"/>
          <w:szCs w:val="24"/>
        </w:rPr>
      </w:pPr>
      <w:r w:rsidRPr="005E6D30">
        <w:rPr>
          <w:rFonts w:ascii="Arial" w:hAnsi="Arial" w:cs="Arial"/>
          <w:sz w:val="24"/>
          <w:szCs w:val="24"/>
        </w:rPr>
        <w:t xml:space="preserve">The assessment to determine if </w:t>
      </w:r>
      <w:r w:rsidR="005B7C84">
        <w:rPr>
          <w:rFonts w:ascii="Arial" w:hAnsi="Arial" w:cs="Arial"/>
          <w:sz w:val="24"/>
          <w:szCs w:val="24"/>
        </w:rPr>
        <w:t>a</w:t>
      </w:r>
      <w:r w:rsidR="00DA259F">
        <w:rPr>
          <w:rFonts w:ascii="Arial" w:hAnsi="Arial" w:cs="Arial"/>
          <w:sz w:val="24"/>
          <w:szCs w:val="24"/>
        </w:rPr>
        <w:t xml:space="preserve"> young person</w:t>
      </w:r>
      <w:r w:rsidR="00DA259F" w:rsidRPr="005E6D30">
        <w:rPr>
          <w:rFonts w:ascii="Arial" w:hAnsi="Arial" w:cs="Arial"/>
          <w:sz w:val="24"/>
          <w:szCs w:val="24"/>
        </w:rPr>
        <w:t xml:space="preserve"> </w:t>
      </w:r>
      <w:r w:rsidR="00DA259F">
        <w:rPr>
          <w:rFonts w:ascii="Arial" w:hAnsi="Arial" w:cs="Arial"/>
          <w:sz w:val="24"/>
          <w:szCs w:val="24"/>
        </w:rPr>
        <w:t xml:space="preserve">is eligible </w:t>
      </w:r>
      <w:r w:rsidRPr="005E6D30">
        <w:rPr>
          <w:rFonts w:ascii="Arial" w:hAnsi="Arial" w:cs="Arial"/>
          <w:sz w:val="24"/>
          <w:szCs w:val="24"/>
        </w:rPr>
        <w:t>to receive adult social care provision begins at age 16, when decisions need to be taken about services the young people will receive post</w:t>
      </w:r>
      <w:r w:rsidR="00DA259F">
        <w:rPr>
          <w:rFonts w:ascii="Arial" w:hAnsi="Arial" w:cs="Arial"/>
          <w:sz w:val="24"/>
          <w:szCs w:val="24"/>
        </w:rPr>
        <w:t>-</w:t>
      </w:r>
      <w:r w:rsidRPr="005E6D30">
        <w:rPr>
          <w:rFonts w:ascii="Arial" w:hAnsi="Arial" w:cs="Arial"/>
          <w:sz w:val="24"/>
          <w:szCs w:val="24"/>
        </w:rPr>
        <w:t xml:space="preserve">18. </w:t>
      </w:r>
    </w:p>
    <w:p w14:paraId="02565BC3" w14:textId="77777777" w:rsidR="00177CEF" w:rsidRPr="005E6D30" w:rsidRDefault="00177CEF" w:rsidP="005E6D30">
      <w:pPr>
        <w:pStyle w:val="ListParagraph"/>
        <w:ind w:left="360"/>
        <w:rPr>
          <w:rFonts w:ascii="Arial" w:hAnsi="Arial" w:cs="Arial"/>
          <w:b/>
          <w:sz w:val="24"/>
          <w:szCs w:val="24"/>
        </w:rPr>
      </w:pPr>
    </w:p>
    <w:p w14:paraId="460AF7CB" w14:textId="77777777" w:rsidR="00746E98" w:rsidRPr="005E6D30" w:rsidRDefault="00747134" w:rsidP="00746E98">
      <w:pPr>
        <w:pStyle w:val="ListParagraph"/>
        <w:numPr>
          <w:ilvl w:val="0"/>
          <w:numId w:val="8"/>
        </w:numPr>
        <w:rPr>
          <w:rFonts w:ascii="Arial" w:hAnsi="Arial" w:cs="Arial"/>
          <w:color w:val="000000" w:themeColor="text1"/>
          <w:sz w:val="24"/>
          <w:szCs w:val="24"/>
        </w:rPr>
      </w:pPr>
      <w:r w:rsidRPr="00CB5806">
        <w:rPr>
          <w:rFonts w:ascii="Arial" w:hAnsi="Arial" w:cs="Arial"/>
          <w:color w:val="000000" w:themeColor="text1"/>
          <w:sz w:val="24"/>
          <w:szCs w:val="24"/>
        </w:rPr>
        <w:t xml:space="preserve">Parents shared their varied experiences of transitions </w:t>
      </w:r>
      <w:r w:rsidR="00746E98" w:rsidRPr="00CB5806">
        <w:rPr>
          <w:rFonts w:ascii="Arial" w:hAnsi="Arial" w:cs="Arial"/>
          <w:color w:val="000000" w:themeColor="text1"/>
          <w:sz w:val="24"/>
          <w:szCs w:val="24"/>
        </w:rPr>
        <w:t>and</w:t>
      </w:r>
      <w:r w:rsidRPr="00CB5806">
        <w:rPr>
          <w:rFonts w:ascii="Arial" w:hAnsi="Arial" w:cs="Arial"/>
          <w:color w:val="000000" w:themeColor="text1"/>
          <w:sz w:val="24"/>
          <w:szCs w:val="24"/>
        </w:rPr>
        <w:t xml:space="preserve"> </w:t>
      </w:r>
      <w:r w:rsidR="00746E98" w:rsidRPr="00CB5806">
        <w:rPr>
          <w:rFonts w:ascii="Arial" w:hAnsi="Arial" w:cs="Arial"/>
          <w:color w:val="000000" w:themeColor="text1"/>
          <w:sz w:val="24"/>
          <w:szCs w:val="24"/>
        </w:rPr>
        <w:t>one of the clearest shared</w:t>
      </w:r>
      <w:r w:rsidRPr="00CB5806">
        <w:rPr>
          <w:rFonts w:ascii="Arial" w:hAnsi="Arial" w:cs="Arial"/>
          <w:color w:val="000000" w:themeColor="text1"/>
          <w:sz w:val="24"/>
          <w:szCs w:val="24"/>
        </w:rPr>
        <w:t xml:space="preserve"> </w:t>
      </w:r>
      <w:r w:rsidR="00746E98" w:rsidRPr="00CB5806">
        <w:rPr>
          <w:rFonts w:ascii="Arial" w:hAnsi="Arial" w:cs="Arial"/>
          <w:color w:val="000000" w:themeColor="text1"/>
          <w:sz w:val="24"/>
          <w:szCs w:val="24"/>
        </w:rPr>
        <w:t>concerns centred around</w:t>
      </w:r>
      <w:r w:rsidRPr="00CB5806">
        <w:rPr>
          <w:rFonts w:ascii="Arial" w:hAnsi="Arial" w:cs="Arial"/>
          <w:color w:val="000000" w:themeColor="text1"/>
          <w:sz w:val="24"/>
          <w:szCs w:val="24"/>
        </w:rPr>
        <w:t xml:space="preserve"> communication</w:t>
      </w:r>
      <w:r w:rsidR="00DA259F">
        <w:rPr>
          <w:rFonts w:ascii="Arial" w:hAnsi="Arial" w:cs="Arial"/>
          <w:color w:val="000000" w:themeColor="text1"/>
          <w:sz w:val="24"/>
          <w:szCs w:val="24"/>
        </w:rPr>
        <w:t xml:space="preserve"> of the transitions process</w:t>
      </w:r>
      <w:r w:rsidR="005B7C84">
        <w:rPr>
          <w:rFonts w:ascii="Arial" w:hAnsi="Arial" w:cs="Arial"/>
          <w:color w:val="000000" w:themeColor="text1"/>
          <w:sz w:val="24"/>
          <w:szCs w:val="24"/>
        </w:rPr>
        <w:t xml:space="preserve">.  As open and </w:t>
      </w:r>
      <w:r w:rsidR="00E7277B" w:rsidRPr="005E6D30">
        <w:rPr>
          <w:rFonts w:ascii="Arial" w:hAnsi="Arial" w:cs="Arial"/>
          <w:color w:val="000000" w:themeColor="text1"/>
          <w:sz w:val="24"/>
          <w:szCs w:val="24"/>
        </w:rPr>
        <w:t xml:space="preserve">adequate communication that supports parents, carers and young people to prepare for adulthood is at the core of the </w:t>
      </w:r>
      <w:hyperlink r:id="rId16" w:history="1">
        <w:r w:rsidR="00E7277B" w:rsidRPr="005E6D30">
          <w:rPr>
            <w:rStyle w:val="Hyperlink"/>
            <w:rFonts w:ascii="Arial" w:hAnsi="Arial" w:cs="Arial"/>
            <w:color w:val="000000" w:themeColor="text1"/>
            <w:sz w:val="24"/>
            <w:szCs w:val="24"/>
            <w:u w:val="none"/>
          </w:rPr>
          <w:t>SEND Code of Practice</w:t>
        </w:r>
      </w:hyperlink>
      <w:r w:rsidR="005B7C84">
        <w:rPr>
          <w:rFonts w:ascii="Arial" w:hAnsi="Arial" w:cs="Arial"/>
          <w:color w:val="000000" w:themeColor="text1"/>
          <w:sz w:val="24"/>
          <w:szCs w:val="24"/>
        </w:rPr>
        <w:t xml:space="preserve">, this was an area that the task group was keen to understand and help address. </w:t>
      </w:r>
    </w:p>
    <w:p w14:paraId="2DD10A2E" w14:textId="77777777" w:rsidR="00746E98" w:rsidRPr="005E6D30" w:rsidRDefault="00746E98" w:rsidP="005E6D30">
      <w:pPr>
        <w:pStyle w:val="ListParagraph"/>
        <w:ind w:left="360"/>
        <w:rPr>
          <w:rFonts w:ascii="Arial" w:hAnsi="Arial" w:cs="Arial"/>
          <w:color w:val="000000" w:themeColor="text1"/>
          <w:sz w:val="24"/>
          <w:szCs w:val="24"/>
        </w:rPr>
      </w:pPr>
    </w:p>
    <w:p w14:paraId="4780529D" w14:textId="69224150" w:rsidR="00A536BF" w:rsidRPr="00A536BF" w:rsidRDefault="00E7277B" w:rsidP="00A536BF">
      <w:pPr>
        <w:pStyle w:val="ListParagraph"/>
        <w:numPr>
          <w:ilvl w:val="0"/>
          <w:numId w:val="8"/>
        </w:numPr>
        <w:rPr>
          <w:rFonts w:ascii="Arial" w:hAnsi="Arial" w:cs="Arial"/>
          <w:color w:val="000000" w:themeColor="text1"/>
          <w:sz w:val="24"/>
          <w:szCs w:val="24"/>
        </w:rPr>
      </w:pPr>
      <w:r w:rsidRPr="005E6D30">
        <w:rPr>
          <w:rFonts w:ascii="Arial" w:hAnsi="Arial" w:cs="Arial"/>
          <w:color w:val="000000" w:themeColor="text1"/>
          <w:sz w:val="24"/>
          <w:szCs w:val="24"/>
        </w:rPr>
        <w:t xml:space="preserve">While parents of service users in Merton spoke highly of the staff they came into contact with, some remarked that the communication from </w:t>
      </w:r>
      <w:r w:rsidR="000245F6">
        <w:rPr>
          <w:rFonts w:ascii="Arial" w:hAnsi="Arial" w:cs="Arial"/>
          <w:color w:val="000000" w:themeColor="text1"/>
          <w:sz w:val="24"/>
          <w:szCs w:val="24"/>
        </w:rPr>
        <w:t>all stakeholders – including the Council – had</w:t>
      </w:r>
      <w:r w:rsidRPr="005E6D30">
        <w:rPr>
          <w:rFonts w:ascii="Arial" w:hAnsi="Arial" w:cs="Arial"/>
          <w:color w:val="000000" w:themeColor="text1"/>
          <w:sz w:val="24"/>
          <w:szCs w:val="24"/>
        </w:rPr>
        <w:t xml:space="preserve"> not sufficiently enabled nor empowered them to take control of their support, limiting their ability to actively participate in the local community.  They noted:</w:t>
      </w:r>
    </w:p>
    <w:p w14:paraId="20EE2AF4" w14:textId="77777777" w:rsidR="00A536BF" w:rsidRPr="00A536BF" w:rsidRDefault="00A536BF" w:rsidP="00A536BF">
      <w:pPr>
        <w:pStyle w:val="ListParagraph"/>
        <w:ind w:left="360"/>
        <w:rPr>
          <w:rFonts w:ascii="Arial" w:hAnsi="Arial" w:cs="Arial"/>
          <w:color w:val="000000" w:themeColor="text1"/>
          <w:sz w:val="24"/>
          <w:szCs w:val="24"/>
        </w:rPr>
      </w:pPr>
    </w:p>
    <w:p w14:paraId="6BF284EA" w14:textId="343C1F31" w:rsidR="00CA5A90" w:rsidRPr="00CB5806" w:rsidRDefault="00D173C1" w:rsidP="00CA5A90">
      <w:pPr>
        <w:pStyle w:val="ListParagraph"/>
        <w:numPr>
          <w:ilvl w:val="0"/>
          <w:numId w:val="6"/>
        </w:numPr>
        <w:tabs>
          <w:tab w:val="num" w:pos="720"/>
        </w:tabs>
        <w:rPr>
          <w:rFonts w:ascii="Arial" w:hAnsi="Arial" w:cs="Arial"/>
          <w:color w:val="000000" w:themeColor="text1"/>
          <w:sz w:val="24"/>
          <w:szCs w:val="24"/>
        </w:rPr>
      </w:pPr>
      <w:r w:rsidRPr="00CB5806">
        <w:rPr>
          <w:rFonts w:ascii="Arial" w:hAnsi="Arial" w:cs="Arial"/>
          <w:color w:val="000000" w:themeColor="text1"/>
          <w:sz w:val="24"/>
          <w:szCs w:val="24"/>
        </w:rPr>
        <w:t xml:space="preserve">Lack of clarity provided on the transitions portal </w:t>
      </w:r>
    </w:p>
    <w:p w14:paraId="51E200A4" w14:textId="77777777" w:rsidR="00CA5A90" w:rsidRPr="00CB5806" w:rsidRDefault="002657E1" w:rsidP="00CA5A90">
      <w:pPr>
        <w:pStyle w:val="ListParagraph"/>
        <w:numPr>
          <w:ilvl w:val="0"/>
          <w:numId w:val="6"/>
        </w:numPr>
        <w:tabs>
          <w:tab w:val="num" w:pos="720"/>
        </w:tabs>
        <w:rPr>
          <w:rFonts w:ascii="Arial" w:hAnsi="Arial" w:cs="Arial"/>
          <w:color w:val="000000" w:themeColor="text1"/>
          <w:sz w:val="24"/>
          <w:szCs w:val="24"/>
        </w:rPr>
      </w:pPr>
      <w:r w:rsidRPr="00CB5806">
        <w:rPr>
          <w:rFonts w:ascii="Arial" w:hAnsi="Arial" w:cs="Arial"/>
          <w:color w:val="000000" w:themeColor="text1"/>
          <w:sz w:val="24"/>
          <w:szCs w:val="24"/>
        </w:rPr>
        <w:t>A</w:t>
      </w:r>
      <w:r w:rsidR="00D173C1" w:rsidRPr="00CB5806">
        <w:rPr>
          <w:rFonts w:ascii="Arial" w:hAnsi="Arial" w:cs="Arial"/>
          <w:color w:val="000000" w:themeColor="text1"/>
          <w:sz w:val="24"/>
          <w:szCs w:val="24"/>
        </w:rPr>
        <w:t xml:space="preserve"> paucity of information on the local offer </w:t>
      </w:r>
    </w:p>
    <w:p w14:paraId="663F6253" w14:textId="018579E4" w:rsidR="00D173C1" w:rsidRPr="00E72F14" w:rsidRDefault="00634596" w:rsidP="00CA5A90">
      <w:pPr>
        <w:pStyle w:val="ListParagraph"/>
        <w:numPr>
          <w:ilvl w:val="0"/>
          <w:numId w:val="6"/>
        </w:numPr>
        <w:tabs>
          <w:tab w:val="num" w:pos="720"/>
        </w:tabs>
        <w:rPr>
          <w:rFonts w:ascii="Arial" w:hAnsi="Arial" w:cs="Arial"/>
          <w:color w:val="000000" w:themeColor="text1"/>
          <w:sz w:val="24"/>
          <w:szCs w:val="24"/>
        </w:rPr>
      </w:pPr>
      <w:r>
        <w:rPr>
          <w:rFonts w:ascii="Arial" w:hAnsi="Arial" w:cs="Arial"/>
          <w:color w:val="000000" w:themeColor="text1"/>
          <w:sz w:val="24"/>
          <w:szCs w:val="24"/>
        </w:rPr>
        <w:t>C</w:t>
      </w:r>
      <w:r w:rsidR="00D173C1" w:rsidRPr="00CB5806">
        <w:rPr>
          <w:rFonts w:ascii="Arial" w:hAnsi="Arial" w:cs="Arial"/>
          <w:color w:val="000000" w:themeColor="text1"/>
          <w:sz w:val="24"/>
          <w:szCs w:val="24"/>
        </w:rPr>
        <w:t>hallenges in navigating</w:t>
      </w:r>
      <w:r w:rsidR="00D173C1" w:rsidRPr="00E72F14">
        <w:rPr>
          <w:rFonts w:ascii="Arial" w:hAnsi="Arial" w:cs="Arial"/>
          <w:color w:val="000000" w:themeColor="text1"/>
          <w:sz w:val="24"/>
          <w:szCs w:val="24"/>
        </w:rPr>
        <w:t xml:space="preserve"> the pathway from year 9 into adult services</w:t>
      </w:r>
    </w:p>
    <w:p w14:paraId="28AC06AF" w14:textId="78A1C032" w:rsidR="00177CEF" w:rsidRPr="00A536BF" w:rsidRDefault="003C4F47" w:rsidP="00A536BF">
      <w:pPr>
        <w:pStyle w:val="ListParagraph"/>
        <w:numPr>
          <w:ilvl w:val="0"/>
          <w:numId w:val="6"/>
        </w:numPr>
        <w:tabs>
          <w:tab w:val="num" w:pos="720"/>
        </w:tabs>
        <w:rPr>
          <w:rFonts w:ascii="Arial" w:hAnsi="Arial" w:cs="Arial"/>
          <w:color w:val="000000" w:themeColor="text1"/>
          <w:sz w:val="24"/>
          <w:szCs w:val="24"/>
        </w:rPr>
      </w:pPr>
      <w:r w:rsidRPr="00E72F14">
        <w:rPr>
          <w:rFonts w:ascii="Arial" w:hAnsi="Arial" w:cs="Arial"/>
          <w:color w:val="000000" w:themeColor="text1"/>
          <w:sz w:val="24"/>
          <w:szCs w:val="24"/>
        </w:rPr>
        <w:t xml:space="preserve">High turnover of </w:t>
      </w:r>
      <w:r w:rsidR="00B65D25" w:rsidRPr="00E72F14">
        <w:rPr>
          <w:rFonts w:ascii="Arial" w:hAnsi="Arial" w:cs="Arial"/>
          <w:color w:val="000000" w:themeColor="text1"/>
          <w:sz w:val="24"/>
          <w:szCs w:val="24"/>
        </w:rPr>
        <w:t xml:space="preserve">case workers and </w:t>
      </w:r>
      <w:r w:rsidRPr="00E72F14">
        <w:rPr>
          <w:rFonts w:ascii="Arial" w:hAnsi="Arial" w:cs="Arial"/>
          <w:color w:val="000000" w:themeColor="text1"/>
          <w:sz w:val="24"/>
          <w:szCs w:val="24"/>
        </w:rPr>
        <w:t>having to start from the beginning e</w:t>
      </w:r>
      <w:r w:rsidR="00290DA2" w:rsidRPr="00E72F14">
        <w:rPr>
          <w:rFonts w:ascii="Arial" w:hAnsi="Arial" w:cs="Arial"/>
          <w:color w:val="000000" w:themeColor="text1"/>
          <w:sz w:val="24"/>
          <w:szCs w:val="24"/>
        </w:rPr>
        <w:t>ach</w:t>
      </w:r>
      <w:r w:rsidRPr="00E72F14">
        <w:rPr>
          <w:rFonts w:ascii="Arial" w:hAnsi="Arial" w:cs="Arial"/>
          <w:color w:val="000000" w:themeColor="text1"/>
          <w:sz w:val="24"/>
          <w:szCs w:val="24"/>
        </w:rPr>
        <w:t xml:space="preserve"> time there was a change</w:t>
      </w:r>
      <w:r w:rsidR="00B65D25" w:rsidRPr="00E72F14">
        <w:rPr>
          <w:rFonts w:ascii="Arial" w:hAnsi="Arial" w:cs="Arial"/>
          <w:color w:val="000000" w:themeColor="text1"/>
          <w:sz w:val="24"/>
          <w:szCs w:val="24"/>
        </w:rPr>
        <w:t xml:space="preserve"> in staff</w:t>
      </w:r>
    </w:p>
    <w:p w14:paraId="6A893D11" w14:textId="77777777" w:rsidR="00746E98" w:rsidRDefault="00746E98" w:rsidP="00746E98">
      <w:pPr>
        <w:pStyle w:val="ListParagraph"/>
        <w:ind w:left="360"/>
        <w:rPr>
          <w:rFonts w:ascii="Arial" w:hAnsi="Arial" w:cs="Arial"/>
          <w:color w:val="000000" w:themeColor="text1"/>
          <w:sz w:val="24"/>
          <w:szCs w:val="24"/>
        </w:rPr>
      </w:pPr>
      <w:r w:rsidRPr="005E6D30">
        <w:rPr>
          <w:rFonts w:ascii="Arial" w:hAnsi="Arial" w:cs="Arial"/>
          <w:b/>
          <w:noProof/>
          <w:lang w:eastAsia="en-GB"/>
        </w:rPr>
        <mc:AlternateContent>
          <mc:Choice Requires="wps">
            <w:drawing>
              <wp:anchor distT="45720" distB="45720" distL="114300" distR="114300" simplePos="0" relativeHeight="251661312" behindDoc="0" locked="0" layoutInCell="1" allowOverlap="1" wp14:anchorId="4E4DFD5D" wp14:editId="20FDB061">
                <wp:simplePos x="0" y="0"/>
                <wp:positionH relativeFrom="margin">
                  <wp:align>right</wp:align>
                </wp:positionH>
                <wp:positionV relativeFrom="paragraph">
                  <wp:posOffset>238125</wp:posOffset>
                </wp:positionV>
                <wp:extent cx="5712460" cy="637540"/>
                <wp:effectExtent l="0" t="0" r="21590" b="10160"/>
                <wp:wrapThrough wrapText="bothSides">
                  <wp:wrapPolygon edited="0">
                    <wp:start x="0" y="0"/>
                    <wp:lineTo x="0" y="21299"/>
                    <wp:lineTo x="21610" y="21299"/>
                    <wp:lineTo x="2161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3795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D87A2BA"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sidRPr="007D48D7">
                              <w:rPr>
                                <w:rFonts w:ascii="Arial" w:hAnsi="Arial" w:cs="Arial"/>
                                <w:i/>
                                <w:color w:val="000000" w:themeColor="text1"/>
                              </w:rPr>
                              <w:t>“A good transition is where people understand their choices”</w:t>
                            </w:r>
                          </w:p>
                          <w:p w14:paraId="777A7DFA" w14:textId="77777777" w:rsidR="00E539A1" w:rsidRPr="007D48D7"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7D48D7">
                              <w:rPr>
                                <w:rFonts w:ascii="Arial" w:hAnsi="Arial" w:cs="Arial"/>
                                <w:b/>
                                <w:color w:val="000000" w:themeColor="text1"/>
                              </w:rPr>
                              <w:t>Departments of Children’s Schools and Families, and Community and Housing, Merton</w:t>
                            </w:r>
                          </w:p>
                          <w:p w14:paraId="313FD9CE" w14:textId="77777777" w:rsidR="00E539A1" w:rsidRDefault="00E539A1" w:rsidP="005E6D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4DFD5D" id="_x0000_s1027" type="#_x0000_t202" style="position:absolute;left:0;text-align:left;margin-left:398.6pt;margin-top:18.75pt;width:449.8pt;height:50.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" fillcolor="white [3201]" strokecolor="#5b9bd5 [3204]" strokeweight="1pt">
                <v:textbox>
                  <w:txbxContent>
                    <w:p w14:paraId="1D87A2BA"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sidRPr="007D48D7">
                        <w:rPr>
                          <w:rFonts w:ascii="Arial" w:hAnsi="Arial" w:cs="Arial"/>
                          <w:i/>
                          <w:color w:val="000000" w:themeColor="text1"/>
                        </w:rPr>
                        <w:t>“A good transition is where people understand their choices”</w:t>
                      </w:r>
                    </w:p>
                    <w:p w14:paraId="777A7DFA" w14:textId="77777777" w:rsidR="00E539A1" w:rsidRPr="007D48D7"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7D48D7">
                        <w:rPr>
                          <w:rFonts w:ascii="Arial" w:hAnsi="Arial" w:cs="Arial"/>
                          <w:b/>
                          <w:color w:val="000000" w:themeColor="text1"/>
                        </w:rPr>
                        <w:t>Departments of Children’s Schools and Families, and Community and Housing, Merton</w:t>
                      </w:r>
                    </w:p>
                    <w:p w14:paraId="313FD9CE" w14:textId="77777777" w:rsidR="00E539A1" w:rsidRDefault="00E539A1" w:rsidP="005E6D30">
                      <w:pPr>
                        <w:jc w:val="center"/>
                      </w:pPr>
                    </w:p>
                  </w:txbxContent>
                </v:textbox>
                <w10:wrap type="through" anchorx="margin"/>
              </v:shape>
            </w:pict>
          </mc:Fallback>
        </mc:AlternateContent>
      </w:r>
    </w:p>
    <w:p w14:paraId="2DF898AF" w14:textId="77777777" w:rsidR="00746E98" w:rsidRDefault="00746E98" w:rsidP="005E6D30">
      <w:pPr>
        <w:pStyle w:val="ListParagraph"/>
        <w:ind w:left="360"/>
        <w:rPr>
          <w:rFonts w:ascii="Arial" w:hAnsi="Arial" w:cs="Arial"/>
          <w:color w:val="000000" w:themeColor="text1"/>
          <w:sz w:val="24"/>
          <w:szCs w:val="24"/>
        </w:rPr>
      </w:pPr>
    </w:p>
    <w:p w14:paraId="35062D71" w14:textId="77777777" w:rsidR="00E7277B" w:rsidRPr="00E72F14" w:rsidRDefault="00D173C1" w:rsidP="00177CEF">
      <w:pPr>
        <w:pStyle w:val="ListParagraph"/>
        <w:numPr>
          <w:ilvl w:val="0"/>
          <w:numId w:val="8"/>
        </w:numPr>
        <w:rPr>
          <w:rFonts w:ascii="Arial" w:hAnsi="Arial" w:cs="Arial"/>
          <w:color w:val="000000" w:themeColor="text1"/>
          <w:sz w:val="24"/>
          <w:szCs w:val="24"/>
        </w:rPr>
      </w:pPr>
      <w:r w:rsidRPr="005E6D30">
        <w:rPr>
          <w:rFonts w:ascii="Arial" w:hAnsi="Arial" w:cs="Arial"/>
          <w:color w:val="000000" w:themeColor="text1"/>
          <w:sz w:val="24"/>
          <w:szCs w:val="24"/>
        </w:rPr>
        <w:t xml:space="preserve">This has led to a sense of isolation and, in some cases, despair on the part of some local parents, which appears to have limited the extent to which young people are involved in decisions about their future. Contrary to the aspirations of the Code of Practice, a view was conveyed that </w:t>
      </w:r>
      <w:r w:rsidR="000245F6">
        <w:rPr>
          <w:rFonts w:ascii="Arial" w:hAnsi="Arial" w:cs="Arial"/>
          <w:color w:val="000000" w:themeColor="text1"/>
          <w:sz w:val="24"/>
          <w:szCs w:val="24"/>
        </w:rPr>
        <w:t>some</w:t>
      </w:r>
      <w:r w:rsidR="000245F6" w:rsidRPr="005E6D30">
        <w:rPr>
          <w:rFonts w:ascii="Arial" w:hAnsi="Arial" w:cs="Arial"/>
          <w:color w:val="000000" w:themeColor="text1"/>
          <w:sz w:val="24"/>
          <w:szCs w:val="24"/>
        </w:rPr>
        <w:t xml:space="preserve"> </w:t>
      </w:r>
      <w:r w:rsidRPr="005E6D30">
        <w:rPr>
          <w:rFonts w:ascii="Arial" w:hAnsi="Arial" w:cs="Arial"/>
          <w:color w:val="000000" w:themeColor="text1"/>
          <w:sz w:val="24"/>
          <w:szCs w:val="24"/>
        </w:rPr>
        <w:t>Merton parents feel uncertainty that their child – with the right support – could find employment, be supported to live independently, and participate in their community.</w:t>
      </w:r>
    </w:p>
    <w:p w14:paraId="490A26E9" w14:textId="77777777" w:rsidR="00177CEF" w:rsidRPr="005E6D30" w:rsidRDefault="00D173C1" w:rsidP="005E6D30">
      <w:pPr>
        <w:pStyle w:val="ListParagraph"/>
        <w:ind w:left="360"/>
        <w:rPr>
          <w:rFonts w:ascii="Arial" w:hAnsi="Arial" w:cs="Arial"/>
          <w:color w:val="000000" w:themeColor="text1"/>
          <w:sz w:val="24"/>
          <w:szCs w:val="24"/>
        </w:rPr>
      </w:pPr>
      <w:r w:rsidRPr="005E6D30">
        <w:rPr>
          <w:rFonts w:ascii="Arial" w:hAnsi="Arial" w:cs="Arial"/>
          <w:color w:val="000000" w:themeColor="text1"/>
          <w:sz w:val="24"/>
          <w:szCs w:val="24"/>
        </w:rPr>
        <w:t xml:space="preserve">  </w:t>
      </w:r>
    </w:p>
    <w:p w14:paraId="258390D6" w14:textId="77777777" w:rsidR="00E7277B" w:rsidRPr="00E72F14" w:rsidRDefault="00990ABF" w:rsidP="00177CEF">
      <w:pPr>
        <w:pStyle w:val="ListParagraph"/>
        <w:numPr>
          <w:ilvl w:val="0"/>
          <w:numId w:val="8"/>
        </w:numPr>
        <w:rPr>
          <w:rFonts w:ascii="Arial" w:hAnsi="Arial" w:cs="Arial"/>
          <w:color w:val="000000" w:themeColor="text1"/>
          <w:sz w:val="24"/>
          <w:szCs w:val="24"/>
        </w:rPr>
      </w:pPr>
      <w:r w:rsidRPr="005E6D30">
        <w:rPr>
          <w:rFonts w:ascii="Arial" w:hAnsi="Arial" w:cs="Arial"/>
          <w:color w:val="000000" w:themeColor="text1"/>
          <w:sz w:val="24"/>
          <w:szCs w:val="24"/>
        </w:rPr>
        <w:t>The</w:t>
      </w:r>
      <w:r w:rsidR="00CA5A90" w:rsidRPr="005E6D30">
        <w:rPr>
          <w:rFonts w:ascii="Arial" w:hAnsi="Arial" w:cs="Arial"/>
          <w:color w:val="000000" w:themeColor="text1"/>
          <w:sz w:val="24"/>
          <w:szCs w:val="24"/>
        </w:rPr>
        <w:t xml:space="preserve"> high levels of frustration amongst parents and the feeling they </w:t>
      </w:r>
      <w:r w:rsidRPr="005E6D30">
        <w:rPr>
          <w:rFonts w:ascii="Arial" w:hAnsi="Arial" w:cs="Arial"/>
          <w:color w:val="000000" w:themeColor="text1"/>
          <w:sz w:val="24"/>
          <w:szCs w:val="24"/>
        </w:rPr>
        <w:t>need</w:t>
      </w:r>
      <w:r w:rsidR="00D173C1" w:rsidRPr="005E6D30">
        <w:rPr>
          <w:rFonts w:ascii="Arial" w:hAnsi="Arial" w:cs="Arial"/>
          <w:color w:val="000000" w:themeColor="text1"/>
          <w:sz w:val="24"/>
          <w:szCs w:val="24"/>
        </w:rPr>
        <w:t xml:space="preserve"> </w:t>
      </w:r>
      <w:r w:rsidRPr="005E6D30">
        <w:rPr>
          <w:rFonts w:ascii="Arial" w:hAnsi="Arial" w:cs="Arial"/>
          <w:color w:val="000000" w:themeColor="text1"/>
          <w:sz w:val="24"/>
          <w:szCs w:val="24"/>
        </w:rPr>
        <w:t xml:space="preserve">to </w:t>
      </w:r>
      <w:r w:rsidR="00B02357" w:rsidRPr="005E6D30">
        <w:rPr>
          <w:rFonts w:ascii="Arial" w:hAnsi="Arial" w:cs="Arial"/>
          <w:color w:val="000000" w:themeColor="text1"/>
          <w:sz w:val="24"/>
          <w:szCs w:val="24"/>
        </w:rPr>
        <w:t>‘</w:t>
      </w:r>
      <w:r w:rsidRPr="005E6D30">
        <w:rPr>
          <w:rFonts w:ascii="Arial" w:hAnsi="Arial" w:cs="Arial"/>
          <w:color w:val="000000" w:themeColor="text1"/>
          <w:sz w:val="24"/>
          <w:szCs w:val="24"/>
        </w:rPr>
        <w:t>fight</w:t>
      </w:r>
      <w:r w:rsidR="00B02357" w:rsidRPr="005E6D30">
        <w:rPr>
          <w:rFonts w:ascii="Arial" w:hAnsi="Arial" w:cs="Arial"/>
          <w:color w:val="000000" w:themeColor="text1"/>
          <w:sz w:val="24"/>
          <w:szCs w:val="24"/>
        </w:rPr>
        <w:t>’</w:t>
      </w:r>
      <w:r w:rsidRPr="005E6D30">
        <w:rPr>
          <w:rFonts w:ascii="Arial" w:hAnsi="Arial" w:cs="Arial"/>
          <w:color w:val="000000" w:themeColor="text1"/>
          <w:sz w:val="24"/>
          <w:szCs w:val="24"/>
        </w:rPr>
        <w:t xml:space="preserve"> for provision for their child</w:t>
      </w:r>
      <w:r w:rsidR="0092061A" w:rsidRPr="005E6D30">
        <w:rPr>
          <w:rFonts w:ascii="Arial" w:hAnsi="Arial" w:cs="Arial"/>
          <w:color w:val="000000" w:themeColor="text1"/>
          <w:sz w:val="24"/>
          <w:szCs w:val="24"/>
        </w:rPr>
        <w:t xml:space="preserve"> is reflected nationally</w:t>
      </w:r>
      <w:r w:rsidRPr="005E6D30">
        <w:rPr>
          <w:rFonts w:ascii="Arial" w:hAnsi="Arial" w:cs="Arial"/>
          <w:color w:val="000000" w:themeColor="text1"/>
          <w:sz w:val="24"/>
          <w:szCs w:val="24"/>
        </w:rPr>
        <w:t>. The new system rightly encourages parents to get involved in decision</w:t>
      </w:r>
      <w:r w:rsidR="007864FF" w:rsidRPr="005E6D30">
        <w:rPr>
          <w:rFonts w:ascii="Arial" w:hAnsi="Arial" w:cs="Arial"/>
          <w:color w:val="000000" w:themeColor="text1"/>
          <w:sz w:val="24"/>
          <w:szCs w:val="24"/>
        </w:rPr>
        <w:t>s</w:t>
      </w:r>
      <w:r w:rsidRPr="005E6D30">
        <w:rPr>
          <w:rFonts w:ascii="Arial" w:hAnsi="Arial" w:cs="Arial"/>
          <w:color w:val="000000" w:themeColor="text1"/>
          <w:sz w:val="24"/>
          <w:szCs w:val="24"/>
        </w:rPr>
        <w:t xml:space="preserve"> about their child’s </w:t>
      </w:r>
      <w:r w:rsidR="00D226B9" w:rsidRPr="005E6D30">
        <w:rPr>
          <w:rFonts w:ascii="Arial" w:hAnsi="Arial" w:cs="Arial"/>
          <w:color w:val="000000" w:themeColor="text1"/>
          <w:sz w:val="24"/>
          <w:szCs w:val="24"/>
        </w:rPr>
        <w:t>care. However</w:t>
      </w:r>
      <w:r w:rsidR="005B7C84">
        <w:rPr>
          <w:rFonts w:ascii="Arial" w:hAnsi="Arial" w:cs="Arial"/>
          <w:color w:val="000000" w:themeColor="text1"/>
          <w:sz w:val="24"/>
          <w:szCs w:val="24"/>
        </w:rPr>
        <w:t>,</w:t>
      </w:r>
      <w:r w:rsidRPr="005E6D30">
        <w:rPr>
          <w:rFonts w:ascii="Arial" w:hAnsi="Arial" w:cs="Arial"/>
          <w:color w:val="000000" w:themeColor="text1"/>
          <w:sz w:val="24"/>
          <w:szCs w:val="24"/>
        </w:rPr>
        <w:t xml:space="preserve"> some parents feel they have to advocate strongly </w:t>
      </w:r>
      <w:r w:rsidR="005B7C84">
        <w:rPr>
          <w:rFonts w:ascii="Arial" w:hAnsi="Arial" w:cs="Arial"/>
          <w:color w:val="000000" w:themeColor="text1"/>
          <w:sz w:val="24"/>
          <w:szCs w:val="24"/>
        </w:rPr>
        <w:t>for their</w:t>
      </w:r>
      <w:r w:rsidRPr="005E6D30">
        <w:rPr>
          <w:rFonts w:ascii="Arial" w:hAnsi="Arial" w:cs="Arial"/>
          <w:color w:val="000000" w:themeColor="text1"/>
          <w:sz w:val="24"/>
          <w:szCs w:val="24"/>
        </w:rPr>
        <w:t xml:space="preserve"> child’s future and as a result it is the most forceful and articulate parents who obtain the best support.</w:t>
      </w:r>
      <w:r w:rsidR="00442851" w:rsidRPr="00E72F14">
        <w:rPr>
          <w:rStyle w:val="FootnoteReference"/>
          <w:rFonts w:ascii="Arial" w:hAnsi="Arial" w:cs="Arial"/>
          <w:color w:val="000000" w:themeColor="text1"/>
          <w:sz w:val="24"/>
          <w:szCs w:val="24"/>
        </w:rPr>
        <w:footnoteReference w:id="11"/>
      </w:r>
      <w:r w:rsidRPr="005E6D30">
        <w:rPr>
          <w:rFonts w:ascii="Arial" w:hAnsi="Arial" w:cs="Arial"/>
          <w:color w:val="000000" w:themeColor="text1"/>
          <w:sz w:val="24"/>
          <w:szCs w:val="24"/>
        </w:rPr>
        <w:t xml:space="preserve"> </w:t>
      </w:r>
    </w:p>
    <w:p w14:paraId="43583390" w14:textId="77777777" w:rsidR="00177CEF" w:rsidRPr="005E6D30" w:rsidRDefault="00177CEF" w:rsidP="005E6D30">
      <w:pPr>
        <w:pStyle w:val="ListParagraph"/>
        <w:ind w:left="360"/>
        <w:rPr>
          <w:rFonts w:ascii="Arial" w:hAnsi="Arial" w:cs="Arial"/>
          <w:color w:val="000000" w:themeColor="text1"/>
          <w:sz w:val="24"/>
          <w:szCs w:val="24"/>
        </w:rPr>
      </w:pPr>
    </w:p>
    <w:p w14:paraId="29BF02A4" w14:textId="1E78B033" w:rsidR="00E7277B" w:rsidRDefault="00924EEB" w:rsidP="00177CEF">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The task group</w:t>
      </w:r>
      <w:r w:rsidR="00D173C1" w:rsidRPr="005E6D30">
        <w:rPr>
          <w:rFonts w:ascii="Arial" w:hAnsi="Arial" w:cs="Arial"/>
          <w:color w:val="000000" w:themeColor="text1"/>
          <w:sz w:val="24"/>
          <w:szCs w:val="24"/>
        </w:rPr>
        <w:t xml:space="preserve"> raised these concerns with the </w:t>
      </w:r>
      <w:r w:rsidR="002657E1" w:rsidRPr="005E6D30">
        <w:rPr>
          <w:rFonts w:ascii="Arial" w:hAnsi="Arial" w:cs="Arial"/>
          <w:color w:val="000000" w:themeColor="text1"/>
          <w:sz w:val="24"/>
          <w:szCs w:val="24"/>
        </w:rPr>
        <w:t>Head of Service for the S</w:t>
      </w:r>
      <w:r w:rsidR="00D173C1" w:rsidRPr="005E6D30">
        <w:rPr>
          <w:rFonts w:ascii="Arial" w:hAnsi="Arial" w:cs="Arial"/>
          <w:color w:val="000000" w:themeColor="text1"/>
          <w:sz w:val="24"/>
          <w:szCs w:val="24"/>
        </w:rPr>
        <w:t>pecial Educational Needs</w:t>
      </w:r>
      <w:r w:rsidR="002657E1" w:rsidRPr="005E6D30">
        <w:rPr>
          <w:rFonts w:ascii="Arial" w:hAnsi="Arial" w:cs="Arial"/>
          <w:color w:val="000000" w:themeColor="text1"/>
          <w:sz w:val="24"/>
          <w:szCs w:val="24"/>
        </w:rPr>
        <w:t xml:space="preserve"> and Disabilities Integrated Service</w:t>
      </w:r>
      <w:r w:rsidR="000245F6">
        <w:rPr>
          <w:rFonts w:ascii="Arial" w:hAnsi="Arial" w:cs="Arial"/>
          <w:color w:val="000000" w:themeColor="text1"/>
          <w:sz w:val="24"/>
          <w:szCs w:val="24"/>
        </w:rPr>
        <w:t xml:space="preserve"> (SENDIS) who reassured the group that a</w:t>
      </w:r>
      <w:r w:rsidR="003C4F47" w:rsidRPr="005E6D30">
        <w:rPr>
          <w:rFonts w:ascii="Arial" w:hAnsi="Arial" w:cs="Arial"/>
          <w:color w:val="000000" w:themeColor="text1"/>
          <w:sz w:val="24"/>
          <w:szCs w:val="24"/>
        </w:rPr>
        <w:t xml:space="preserve"> wide range of engagement </w:t>
      </w:r>
      <w:r w:rsidR="00881FBF" w:rsidRPr="005E6D30">
        <w:rPr>
          <w:rFonts w:ascii="Arial" w:hAnsi="Arial" w:cs="Arial"/>
          <w:color w:val="000000" w:themeColor="text1"/>
          <w:sz w:val="24"/>
          <w:szCs w:val="24"/>
        </w:rPr>
        <w:t>with service users</w:t>
      </w:r>
      <w:r w:rsidR="000245F6">
        <w:rPr>
          <w:rFonts w:ascii="Arial" w:hAnsi="Arial" w:cs="Arial"/>
          <w:color w:val="000000" w:themeColor="text1"/>
          <w:sz w:val="24"/>
          <w:szCs w:val="24"/>
        </w:rPr>
        <w:t xml:space="preserve"> takes place, in addition to working</w:t>
      </w:r>
      <w:r w:rsidR="00881FBF" w:rsidRPr="005E6D30">
        <w:rPr>
          <w:rFonts w:ascii="Arial" w:hAnsi="Arial" w:cs="Arial"/>
          <w:color w:val="000000" w:themeColor="text1"/>
          <w:sz w:val="24"/>
          <w:szCs w:val="24"/>
        </w:rPr>
        <w:t xml:space="preserve"> </w:t>
      </w:r>
      <w:r w:rsidR="000245F6">
        <w:rPr>
          <w:rFonts w:ascii="Arial" w:hAnsi="Arial" w:cs="Arial"/>
          <w:color w:val="000000" w:themeColor="text1"/>
          <w:sz w:val="24"/>
          <w:szCs w:val="24"/>
        </w:rPr>
        <w:t>closely</w:t>
      </w:r>
      <w:r w:rsidR="00D173C1" w:rsidRPr="005E6D30">
        <w:rPr>
          <w:rFonts w:ascii="Arial" w:hAnsi="Arial" w:cs="Arial"/>
          <w:color w:val="000000" w:themeColor="text1"/>
          <w:sz w:val="24"/>
          <w:szCs w:val="24"/>
        </w:rPr>
        <w:t xml:space="preserve"> with </w:t>
      </w:r>
      <w:r w:rsidR="007864FF" w:rsidRPr="005E6D30">
        <w:rPr>
          <w:rFonts w:ascii="Arial" w:hAnsi="Arial" w:cs="Arial"/>
          <w:color w:val="000000" w:themeColor="text1"/>
          <w:sz w:val="24"/>
          <w:szCs w:val="24"/>
        </w:rPr>
        <w:t>parent’s</w:t>
      </w:r>
      <w:r w:rsidR="00D173C1" w:rsidRPr="005E6D30">
        <w:rPr>
          <w:rFonts w:ascii="Arial" w:hAnsi="Arial" w:cs="Arial"/>
          <w:color w:val="000000" w:themeColor="text1"/>
          <w:sz w:val="24"/>
          <w:szCs w:val="24"/>
        </w:rPr>
        <w:t xml:space="preserve"> forums such as Kids First</w:t>
      </w:r>
      <w:r w:rsidR="000245F6">
        <w:rPr>
          <w:rFonts w:ascii="Arial" w:hAnsi="Arial" w:cs="Arial"/>
          <w:color w:val="000000" w:themeColor="text1"/>
          <w:sz w:val="24"/>
          <w:szCs w:val="24"/>
        </w:rPr>
        <w:t xml:space="preserve">, with </w:t>
      </w:r>
      <w:r w:rsidR="00D173C1" w:rsidRPr="005E6D30">
        <w:rPr>
          <w:rFonts w:ascii="Arial" w:hAnsi="Arial" w:cs="Arial"/>
          <w:color w:val="000000" w:themeColor="text1"/>
          <w:sz w:val="24"/>
          <w:szCs w:val="24"/>
        </w:rPr>
        <w:t>who</w:t>
      </w:r>
      <w:r w:rsidR="000245F6">
        <w:rPr>
          <w:rFonts w:ascii="Arial" w:hAnsi="Arial" w:cs="Arial"/>
          <w:color w:val="000000" w:themeColor="text1"/>
          <w:sz w:val="24"/>
          <w:szCs w:val="24"/>
        </w:rPr>
        <w:t>m</w:t>
      </w:r>
      <w:r w:rsidR="00D173C1" w:rsidRPr="005E6D30">
        <w:rPr>
          <w:rFonts w:ascii="Arial" w:hAnsi="Arial" w:cs="Arial"/>
          <w:color w:val="000000" w:themeColor="text1"/>
          <w:sz w:val="24"/>
          <w:szCs w:val="24"/>
        </w:rPr>
        <w:t xml:space="preserve"> the task group met. </w:t>
      </w:r>
      <w:r w:rsidR="000245F6">
        <w:rPr>
          <w:rFonts w:ascii="Arial" w:hAnsi="Arial" w:cs="Arial"/>
          <w:color w:val="000000" w:themeColor="text1"/>
          <w:sz w:val="24"/>
          <w:szCs w:val="24"/>
        </w:rPr>
        <w:t xml:space="preserve">The Head of </w:t>
      </w:r>
      <w:r w:rsidR="003A4A57">
        <w:rPr>
          <w:rFonts w:ascii="Arial" w:hAnsi="Arial" w:cs="Arial"/>
          <w:color w:val="000000" w:themeColor="text1"/>
          <w:sz w:val="24"/>
          <w:szCs w:val="24"/>
        </w:rPr>
        <w:t xml:space="preserve">Service for </w:t>
      </w:r>
      <w:r w:rsidR="000245F6">
        <w:rPr>
          <w:rFonts w:ascii="Arial" w:hAnsi="Arial" w:cs="Arial"/>
          <w:color w:val="000000" w:themeColor="text1"/>
          <w:sz w:val="24"/>
          <w:szCs w:val="24"/>
        </w:rPr>
        <w:t>SENDIS has an</w:t>
      </w:r>
      <w:r w:rsidR="00D173C1" w:rsidRPr="005E6D30">
        <w:rPr>
          <w:rFonts w:ascii="Arial" w:hAnsi="Arial" w:cs="Arial"/>
          <w:color w:val="000000" w:themeColor="text1"/>
          <w:sz w:val="24"/>
          <w:szCs w:val="24"/>
        </w:rPr>
        <w:t xml:space="preserve"> important role in listening and implementing changes w</w:t>
      </w:r>
      <w:r w:rsidR="003C4F47" w:rsidRPr="005E6D30">
        <w:rPr>
          <w:rFonts w:ascii="Arial" w:hAnsi="Arial" w:cs="Arial"/>
          <w:color w:val="000000" w:themeColor="text1"/>
          <w:sz w:val="24"/>
          <w:szCs w:val="24"/>
        </w:rPr>
        <w:t>h</w:t>
      </w:r>
      <w:r w:rsidR="00D173C1" w:rsidRPr="005E6D30">
        <w:rPr>
          <w:rFonts w:ascii="Arial" w:hAnsi="Arial" w:cs="Arial"/>
          <w:color w:val="000000" w:themeColor="text1"/>
          <w:sz w:val="24"/>
          <w:szCs w:val="24"/>
        </w:rPr>
        <w:t xml:space="preserve">ere possible and managing the expectations of parents and service users as the council </w:t>
      </w:r>
      <w:r w:rsidR="000245F6">
        <w:rPr>
          <w:rFonts w:ascii="Arial" w:hAnsi="Arial" w:cs="Arial"/>
          <w:color w:val="000000" w:themeColor="text1"/>
          <w:sz w:val="24"/>
          <w:szCs w:val="24"/>
        </w:rPr>
        <w:t>adheres to</w:t>
      </w:r>
      <w:r w:rsidR="00D173C1" w:rsidRPr="005E6D30">
        <w:rPr>
          <w:rFonts w:ascii="Arial" w:hAnsi="Arial" w:cs="Arial"/>
          <w:color w:val="000000" w:themeColor="text1"/>
          <w:sz w:val="24"/>
          <w:szCs w:val="24"/>
        </w:rPr>
        <w:t xml:space="preserve"> a legislative framework and </w:t>
      </w:r>
      <w:r w:rsidR="000245F6">
        <w:rPr>
          <w:rFonts w:ascii="Arial" w:hAnsi="Arial" w:cs="Arial"/>
          <w:color w:val="000000" w:themeColor="text1"/>
          <w:sz w:val="24"/>
          <w:szCs w:val="24"/>
        </w:rPr>
        <w:t xml:space="preserve">works within </w:t>
      </w:r>
      <w:r w:rsidR="00D173C1" w:rsidRPr="005E6D30">
        <w:rPr>
          <w:rFonts w:ascii="Arial" w:hAnsi="Arial" w:cs="Arial"/>
          <w:color w:val="000000" w:themeColor="text1"/>
          <w:sz w:val="24"/>
          <w:szCs w:val="24"/>
        </w:rPr>
        <w:t>significant budget restraints.</w:t>
      </w:r>
    </w:p>
    <w:p w14:paraId="1FD51390" w14:textId="77777777" w:rsidR="00FE1141" w:rsidRPr="005E6D30" w:rsidRDefault="00FE1141" w:rsidP="005E6D30">
      <w:pPr>
        <w:rPr>
          <w:rFonts w:ascii="Arial" w:hAnsi="Arial" w:cs="Arial"/>
          <w:color w:val="000000" w:themeColor="text1"/>
          <w:sz w:val="24"/>
          <w:szCs w:val="24"/>
        </w:rPr>
      </w:pPr>
      <w:r w:rsidRPr="005E6D30">
        <w:rPr>
          <w:rFonts w:ascii="Arial" w:hAnsi="Arial" w:cs="Arial"/>
          <w:b/>
          <w:noProof/>
          <w:lang w:eastAsia="en-GB"/>
        </w:rPr>
        <mc:AlternateContent>
          <mc:Choice Requires="wps">
            <w:drawing>
              <wp:anchor distT="45720" distB="45720" distL="114300" distR="114300" simplePos="0" relativeHeight="251663360" behindDoc="0" locked="0" layoutInCell="1" allowOverlap="1" wp14:anchorId="3F6439AD" wp14:editId="030583C8">
                <wp:simplePos x="0" y="0"/>
                <wp:positionH relativeFrom="margin">
                  <wp:align>right</wp:align>
                </wp:positionH>
                <wp:positionV relativeFrom="paragraph">
                  <wp:posOffset>333375</wp:posOffset>
                </wp:positionV>
                <wp:extent cx="5712460" cy="648335"/>
                <wp:effectExtent l="0" t="0" r="21590" b="18415"/>
                <wp:wrapThrough wrapText="bothSides">
                  <wp:wrapPolygon edited="0">
                    <wp:start x="0" y="0"/>
                    <wp:lineTo x="0" y="21579"/>
                    <wp:lineTo x="21610" y="21579"/>
                    <wp:lineTo x="2161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8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058AA9" w14:textId="77777777" w:rsidR="00E539A1" w:rsidRPr="00CD02B4"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sidRPr="00CD02B4">
                              <w:rPr>
                                <w:rFonts w:ascii="Arial" w:hAnsi="Arial" w:cs="Arial"/>
                                <w:i/>
                                <w:color w:val="000000" w:themeColor="text1"/>
                              </w:rPr>
                              <w:t>“A more specific checklist for transition from childhood to adulthood, especially around that 18-year-old mark is really key”</w:t>
                            </w:r>
                          </w:p>
                          <w:p w14:paraId="0EA54B0A"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CD02B4">
                              <w:rPr>
                                <w:rFonts w:ascii="Arial" w:hAnsi="Arial" w:cs="Arial"/>
                                <w:b/>
                                <w:color w:val="000000" w:themeColor="text1"/>
                              </w:rPr>
                              <w:t>Comments from Merton parents with children of transition age</w:t>
                            </w:r>
                          </w:p>
                          <w:p w14:paraId="763C89B5" w14:textId="77777777" w:rsidR="00E539A1" w:rsidRDefault="00E539A1" w:rsidP="005E6D30">
                            <w:pPr>
                              <w:jc w:val="center"/>
                            </w:pPr>
                            <w:r w:rsidDel="00746E98">
                              <w:rPr>
                                <w:rFonts w:ascii="Arial" w:hAnsi="Arial" w:cs="Arial"/>
                                <w:b/>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6439AD" id="_x0000_s1028" type="#_x0000_t202" style="position:absolute;margin-left:398.6pt;margin-top:26.25pt;width:449.8pt;height:51.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" fillcolor="white [3201]" strokecolor="#5b9bd5 [3204]" strokeweight="1pt">
                <v:textbox>
                  <w:txbxContent>
                    <w:p w14:paraId="2B058AA9" w14:textId="77777777" w:rsidR="00E539A1" w:rsidRPr="00CD02B4"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sidRPr="00CD02B4">
                        <w:rPr>
                          <w:rFonts w:ascii="Arial" w:hAnsi="Arial" w:cs="Arial"/>
                          <w:i/>
                          <w:color w:val="000000" w:themeColor="text1"/>
                        </w:rPr>
                        <w:t>“A more specific checklist for transition from childhood to adulthood, especially around that 18-year-old mark is really key”</w:t>
                      </w:r>
                    </w:p>
                    <w:p w14:paraId="0EA54B0A"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CD02B4">
                        <w:rPr>
                          <w:rFonts w:ascii="Arial" w:hAnsi="Arial" w:cs="Arial"/>
                          <w:b/>
                          <w:color w:val="000000" w:themeColor="text1"/>
                        </w:rPr>
                        <w:t>Comments from Merton parents with children of transition age</w:t>
                      </w:r>
                    </w:p>
                    <w:p w14:paraId="763C89B5" w14:textId="77777777" w:rsidR="00E539A1" w:rsidRDefault="00E539A1" w:rsidP="005E6D30">
                      <w:pPr>
                        <w:jc w:val="center"/>
                      </w:pPr>
                      <w:r w:rsidDel="00746E98">
                        <w:rPr>
                          <w:rFonts w:ascii="Arial" w:hAnsi="Arial" w:cs="Arial"/>
                          <w:b/>
                          <w:color w:val="000000" w:themeColor="text1"/>
                        </w:rPr>
                        <w:t xml:space="preserve"> </w:t>
                      </w:r>
                    </w:p>
                  </w:txbxContent>
                </v:textbox>
                <w10:wrap type="through" anchorx="margin"/>
              </v:shape>
            </w:pict>
          </mc:Fallback>
        </mc:AlternateContent>
      </w:r>
    </w:p>
    <w:p w14:paraId="4C5C47D0" w14:textId="77777777" w:rsidR="00177CEF" w:rsidRPr="005E6D30" w:rsidRDefault="00D173C1" w:rsidP="005E6D30">
      <w:pPr>
        <w:pStyle w:val="ListParagraph"/>
        <w:ind w:left="360"/>
        <w:rPr>
          <w:rFonts w:ascii="Arial" w:hAnsi="Arial" w:cs="Arial"/>
          <w:color w:val="000000" w:themeColor="text1"/>
          <w:sz w:val="24"/>
          <w:szCs w:val="24"/>
        </w:rPr>
      </w:pPr>
      <w:r w:rsidRPr="005E6D30">
        <w:rPr>
          <w:rFonts w:ascii="Arial" w:hAnsi="Arial" w:cs="Arial"/>
          <w:color w:val="000000" w:themeColor="text1"/>
          <w:sz w:val="24"/>
          <w:szCs w:val="24"/>
        </w:rPr>
        <w:t xml:space="preserve"> </w:t>
      </w:r>
    </w:p>
    <w:p w14:paraId="0B3BE1DD" w14:textId="77777777" w:rsidR="00FB6B02" w:rsidRPr="005E6D30" w:rsidRDefault="002E16FE" w:rsidP="005E6D30">
      <w:pPr>
        <w:pStyle w:val="ListParagraph"/>
        <w:numPr>
          <w:ilvl w:val="0"/>
          <w:numId w:val="8"/>
        </w:numPr>
        <w:rPr>
          <w:rFonts w:ascii="Arial" w:hAnsi="Arial" w:cs="Arial"/>
          <w:sz w:val="24"/>
          <w:szCs w:val="24"/>
        </w:rPr>
      </w:pPr>
      <w:r>
        <w:rPr>
          <w:rFonts w:ascii="Arial" w:hAnsi="Arial" w:cs="Arial"/>
          <w:sz w:val="24"/>
          <w:szCs w:val="24"/>
        </w:rPr>
        <w:t>The</w:t>
      </w:r>
      <w:r w:rsidR="00B02357" w:rsidRPr="005E6D30">
        <w:rPr>
          <w:rFonts w:ascii="Arial" w:hAnsi="Arial" w:cs="Arial"/>
          <w:sz w:val="24"/>
          <w:szCs w:val="24"/>
        </w:rPr>
        <w:t xml:space="preserve"> concerns raised by parents </w:t>
      </w:r>
      <w:r>
        <w:rPr>
          <w:rFonts w:ascii="Arial" w:hAnsi="Arial" w:cs="Arial"/>
          <w:sz w:val="24"/>
          <w:szCs w:val="24"/>
        </w:rPr>
        <w:t>did not come</w:t>
      </w:r>
      <w:r w:rsidRPr="005E6D30">
        <w:rPr>
          <w:rFonts w:ascii="Arial" w:hAnsi="Arial" w:cs="Arial"/>
          <w:sz w:val="24"/>
          <w:szCs w:val="24"/>
        </w:rPr>
        <w:t xml:space="preserve"> </w:t>
      </w:r>
      <w:r w:rsidR="00B02357" w:rsidRPr="005E6D30">
        <w:rPr>
          <w:rFonts w:ascii="Arial" w:hAnsi="Arial" w:cs="Arial"/>
          <w:sz w:val="24"/>
          <w:szCs w:val="24"/>
        </w:rPr>
        <w:t>as a surpr</w:t>
      </w:r>
      <w:r w:rsidR="003C4F47" w:rsidRPr="005E6D30">
        <w:rPr>
          <w:rFonts w:ascii="Arial" w:hAnsi="Arial" w:cs="Arial"/>
          <w:sz w:val="24"/>
          <w:szCs w:val="24"/>
        </w:rPr>
        <w:t xml:space="preserve">ise to the </w:t>
      </w:r>
      <w:r w:rsidR="002657E1" w:rsidRPr="005E6D30">
        <w:rPr>
          <w:rFonts w:ascii="Arial" w:hAnsi="Arial" w:cs="Arial"/>
          <w:sz w:val="24"/>
          <w:szCs w:val="24"/>
        </w:rPr>
        <w:t xml:space="preserve">Head of Service for SENDIS </w:t>
      </w:r>
      <w:r>
        <w:rPr>
          <w:rFonts w:ascii="Arial" w:hAnsi="Arial" w:cs="Arial"/>
          <w:sz w:val="24"/>
          <w:szCs w:val="24"/>
        </w:rPr>
        <w:t>who is</w:t>
      </w:r>
      <w:r w:rsidR="002657E1" w:rsidRPr="005E6D30">
        <w:rPr>
          <w:rFonts w:ascii="Arial" w:hAnsi="Arial" w:cs="Arial"/>
          <w:sz w:val="24"/>
          <w:szCs w:val="24"/>
        </w:rPr>
        <w:t xml:space="preserve"> aware of these issues </w:t>
      </w:r>
      <w:r>
        <w:rPr>
          <w:rFonts w:ascii="Arial" w:hAnsi="Arial" w:cs="Arial"/>
          <w:sz w:val="24"/>
          <w:szCs w:val="24"/>
        </w:rPr>
        <w:t>from</w:t>
      </w:r>
      <w:r w:rsidR="002657E1" w:rsidRPr="005E6D30">
        <w:rPr>
          <w:rFonts w:ascii="Arial" w:hAnsi="Arial" w:cs="Arial"/>
          <w:sz w:val="24"/>
          <w:szCs w:val="24"/>
        </w:rPr>
        <w:t xml:space="preserve"> her regular meetings with Kids First. </w:t>
      </w:r>
      <w:r w:rsidR="000245F6">
        <w:rPr>
          <w:rFonts w:ascii="Arial" w:hAnsi="Arial" w:cs="Arial"/>
          <w:sz w:val="24"/>
          <w:szCs w:val="24"/>
        </w:rPr>
        <w:t>While</w:t>
      </w:r>
      <w:r w:rsidR="002657E1" w:rsidRPr="005E6D30">
        <w:rPr>
          <w:rFonts w:ascii="Arial" w:hAnsi="Arial" w:cs="Arial"/>
          <w:sz w:val="24"/>
          <w:szCs w:val="24"/>
        </w:rPr>
        <w:t xml:space="preserve"> parents expressed a concern about the high turnover of case workers</w:t>
      </w:r>
      <w:r w:rsidR="000245F6">
        <w:rPr>
          <w:rFonts w:ascii="Arial" w:hAnsi="Arial" w:cs="Arial"/>
          <w:sz w:val="24"/>
          <w:szCs w:val="24"/>
        </w:rPr>
        <w:t>,</w:t>
      </w:r>
      <w:r w:rsidR="002657E1" w:rsidRPr="005E6D30">
        <w:rPr>
          <w:rFonts w:ascii="Arial" w:hAnsi="Arial" w:cs="Arial"/>
          <w:sz w:val="24"/>
          <w:szCs w:val="24"/>
        </w:rPr>
        <w:t xml:space="preserve"> Merton</w:t>
      </w:r>
      <w:r w:rsidR="000245F6">
        <w:rPr>
          <w:rFonts w:ascii="Arial" w:hAnsi="Arial" w:cs="Arial"/>
          <w:sz w:val="24"/>
          <w:szCs w:val="24"/>
        </w:rPr>
        <w:t xml:space="preserve"> does</w:t>
      </w:r>
      <w:r w:rsidR="002657E1" w:rsidRPr="005E6D30">
        <w:rPr>
          <w:rFonts w:ascii="Arial" w:hAnsi="Arial" w:cs="Arial"/>
          <w:sz w:val="24"/>
          <w:szCs w:val="24"/>
        </w:rPr>
        <w:t xml:space="preserve"> ha</w:t>
      </w:r>
      <w:r w:rsidR="000245F6">
        <w:rPr>
          <w:rFonts w:ascii="Arial" w:hAnsi="Arial" w:cs="Arial"/>
          <w:sz w:val="24"/>
          <w:szCs w:val="24"/>
        </w:rPr>
        <w:t>ve</w:t>
      </w:r>
      <w:r w:rsidR="002657E1" w:rsidRPr="005E6D30">
        <w:rPr>
          <w:rFonts w:ascii="Arial" w:hAnsi="Arial" w:cs="Arial"/>
          <w:sz w:val="24"/>
          <w:szCs w:val="24"/>
        </w:rPr>
        <w:t xml:space="preserve"> a stable team</w:t>
      </w:r>
      <w:r w:rsidR="000245F6">
        <w:rPr>
          <w:rFonts w:ascii="Arial" w:hAnsi="Arial" w:cs="Arial"/>
          <w:sz w:val="24"/>
          <w:szCs w:val="24"/>
        </w:rPr>
        <w:t xml:space="preserve">.  The ‘turnover’ is a result of each </w:t>
      </w:r>
      <w:r w:rsidR="00FB6B02" w:rsidRPr="005E6D30">
        <w:rPr>
          <w:rFonts w:ascii="Arial" w:hAnsi="Arial" w:cs="Arial"/>
          <w:sz w:val="24"/>
          <w:szCs w:val="24"/>
        </w:rPr>
        <w:t xml:space="preserve">case worker </w:t>
      </w:r>
      <w:r w:rsidR="000245F6">
        <w:rPr>
          <w:rFonts w:ascii="Arial" w:hAnsi="Arial" w:cs="Arial"/>
          <w:sz w:val="24"/>
          <w:szCs w:val="24"/>
        </w:rPr>
        <w:t>having</w:t>
      </w:r>
      <w:r w:rsidR="00FB6B02" w:rsidRPr="005E6D30">
        <w:rPr>
          <w:rFonts w:ascii="Arial" w:hAnsi="Arial" w:cs="Arial"/>
          <w:sz w:val="24"/>
          <w:szCs w:val="24"/>
        </w:rPr>
        <w:t xml:space="preserve"> over 250</w:t>
      </w:r>
      <w:r w:rsidR="002657E1" w:rsidRPr="005E6D30">
        <w:rPr>
          <w:rFonts w:ascii="Arial" w:hAnsi="Arial" w:cs="Arial"/>
          <w:sz w:val="24"/>
          <w:szCs w:val="24"/>
        </w:rPr>
        <w:t xml:space="preserve"> cases</w:t>
      </w:r>
      <w:r w:rsidR="005B7C84">
        <w:rPr>
          <w:rFonts w:ascii="Arial" w:hAnsi="Arial" w:cs="Arial"/>
          <w:sz w:val="24"/>
          <w:szCs w:val="24"/>
        </w:rPr>
        <w:t xml:space="preserve"> which requires</w:t>
      </w:r>
      <w:r w:rsidR="002657E1" w:rsidRPr="005E6D30">
        <w:rPr>
          <w:rFonts w:ascii="Arial" w:hAnsi="Arial" w:cs="Arial"/>
          <w:sz w:val="24"/>
          <w:szCs w:val="24"/>
        </w:rPr>
        <w:t xml:space="preserve"> the service to be flexible in </w:t>
      </w:r>
      <w:r w:rsidR="00FB6B02" w:rsidRPr="005E6D30">
        <w:rPr>
          <w:rFonts w:ascii="Arial" w:hAnsi="Arial" w:cs="Arial"/>
          <w:sz w:val="24"/>
          <w:szCs w:val="24"/>
        </w:rPr>
        <w:t xml:space="preserve">the </w:t>
      </w:r>
      <w:r w:rsidR="002657E1" w:rsidRPr="005E6D30">
        <w:rPr>
          <w:rFonts w:ascii="Arial" w:hAnsi="Arial" w:cs="Arial"/>
          <w:sz w:val="24"/>
          <w:szCs w:val="24"/>
        </w:rPr>
        <w:t xml:space="preserve">allocation </w:t>
      </w:r>
      <w:r w:rsidR="00FB6B02" w:rsidRPr="005E6D30">
        <w:rPr>
          <w:rFonts w:ascii="Arial" w:hAnsi="Arial" w:cs="Arial"/>
          <w:sz w:val="24"/>
          <w:szCs w:val="24"/>
        </w:rPr>
        <w:t xml:space="preserve">of specific pieces of work </w:t>
      </w:r>
      <w:r w:rsidR="002657E1" w:rsidRPr="005E6D30">
        <w:rPr>
          <w:rFonts w:ascii="Arial" w:hAnsi="Arial" w:cs="Arial"/>
          <w:sz w:val="24"/>
          <w:szCs w:val="24"/>
        </w:rPr>
        <w:t>to ensure that work is managed in a timely manner</w:t>
      </w:r>
      <w:r w:rsidR="00FB6B02" w:rsidRPr="005E6D30">
        <w:rPr>
          <w:rFonts w:ascii="Arial" w:hAnsi="Arial" w:cs="Arial"/>
          <w:sz w:val="24"/>
          <w:szCs w:val="24"/>
        </w:rPr>
        <w:t xml:space="preserve">. The information on accessing Adult Social Care on the Local Offer is </w:t>
      </w:r>
      <w:r w:rsidR="005B7C84">
        <w:rPr>
          <w:rFonts w:ascii="Arial" w:hAnsi="Arial" w:cs="Arial"/>
          <w:sz w:val="24"/>
          <w:szCs w:val="24"/>
        </w:rPr>
        <w:t xml:space="preserve">currently </w:t>
      </w:r>
      <w:r w:rsidR="00FB6B02" w:rsidRPr="005E6D30">
        <w:rPr>
          <w:rFonts w:ascii="Arial" w:hAnsi="Arial" w:cs="Arial"/>
          <w:sz w:val="24"/>
          <w:szCs w:val="24"/>
        </w:rPr>
        <w:t xml:space="preserve">being reviewed so it is clearer on the process and what is in place if a young person does not require Adult Social Care services. </w:t>
      </w:r>
      <w:r w:rsidR="005B7C84">
        <w:rPr>
          <w:rFonts w:ascii="Arial" w:hAnsi="Arial" w:cs="Arial"/>
          <w:sz w:val="24"/>
          <w:szCs w:val="24"/>
        </w:rPr>
        <w:t xml:space="preserve"> Nonetheless, there were a number of recommendations identified by task group members to simplify the transition process for young people and their families. </w:t>
      </w:r>
    </w:p>
    <w:p w14:paraId="135492F6" w14:textId="77777777" w:rsidR="00881FBF" w:rsidRPr="005E6D30" w:rsidRDefault="00FB6B02" w:rsidP="00BE59BA">
      <w:pPr>
        <w:tabs>
          <w:tab w:val="num" w:pos="720"/>
        </w:tabs>
        <w:rPr>
          <w:rFonts w:ascii="Arial" w:hAnsi="Arial" w:cs="Arial"/>
          <w:sz w:val="24"/>
          <w:szCs w:val="24"/>
        </w:rPr>
      </w:pPr>
      <w:r w:rsidRPr="00E72F14">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881FBF" w:rsidRPr="00E72F14" w14:paraId="4AE18C83" w14:textId="77777777" w:rsidTr="00881FBF">
        <w:tc>
          <w:tcPr>
            <w:tcW w:w="9016" w:type="dxa"/>
          </w:tcPr>
          <w:p w14:paraId="2E969945" w14:textId="77777777" w:rsidR="00881FBF" w:rsidRPr="005E6D30" w:rsidRDefault="00881FBF" w:rsidP="00BE59BA">
            <w:pPr>
              <w:tabs>
                <w:tab w:val="num" w:pos="720"/>
              </w:tabs>
              <w:rPr>
                <w:rFonts w:ascii="Arial" w:hAnsi="Arial" w:cs="Arial"/>
                <w:b/>
                <w:sz w:val="24"/>
                <w:szCs w:val="24"/>
              </w:rPr>
            </w:pPr>
            <w:r w:rsidRPr="005E6D30">
              <w:rPr>
                <w:rFonts w:ascii="Arial" w:hAnsi="Arial" w:cs="Arial"/>
                <w:b/>
                <w:sz w:val="24"/>
                <w:szCs w:val="24"/>
              </w:rPr>
              <w:t>Recommendation</w:t>
            </w:r>
            <w:r w:rsidR="00043BEE" w:rsidRPr="005E6D30">
              <w:rPr>
                <w:rFonts w:ascii="Arial" w:hAnsi="Arial" w:cs="Arial"/>
                <w:b/>
                <w:sz w:val="24"/>
                <w:szCs w:val="24"/>
              </w:rPr>
              <w:t>s</w:t>
            </w:r>
          </w:p>
          <w:p w14:paraId="6282C4DB" w14:textId="77777777" w:rsidR="00881FBF" w:rsidRPr="005E6D30" w:rsidRDefault="00881FBF" w:rsidP="00881FBF">
            <w:pPr>
              <w:pStyle w:val="ListParagraph"/>
              <w:ind w:left="360"/>
              <w:rPr>
                <w:rFonts w:ascii="Arial" w:eastAsia="Times New Roman" w:hAnsi="Arial" w:cs="Arial"/>
                <w:color w:val="000000" w:themeColor="text1"/>
                <w:sz w:val="24"/>
                <w:szCs w:val="24"/>
                <w:lang w:val="en-US"/>
              </w:rPr>
            </w:pPr>
          </w:p>
          <w:p w14:paraId="7CFF8FA8" w14:textId="5EC233C7" w:rsidR="00D13D07" w:rsidRDefault="00D13D07" w:rsidP="00D13D07">
            <w:pPr>
              <w:pStyle w:val="ListParagraph"/>
              <w:numPr>
                <w:ilvl w:val="0"/>
                <w:numId w:val="42"/>
              </w:numPr>
              <w:rPr>
                <w:rFonts w:ascii="Arial" w:hAnsi="Arial" w:cs="Arial"/>
                <w:sz w:val="24"/>
                <w:szCs w:val="24"/>
              </w:rPr>
            </w:pPr>
            <w:r w:rsidRPr="00D13D07">
              <w:rPr>
                <w:rFonts w:ascii="Arial" w:hAnsi="Arial" w:cs="Arial"/>
                <w:sz w:val="24"/>
                <w:szCs w:val="24"/>
              </w:rPr>
              <w:t>Continue to embed the Preparing for Adulthood recommendations within the EHCP framework, in collaboration with parents, service users and voluntary organisations</w:t>
            </w:r>
          </w:p>
          <w:p w14:paraId="5B4952AD" w14:textId="77777777" w:rsidR="00D13D07" w:rsidRDefault="00D13D07" w:rsidP="00D13D07">
            <w:pPr>
              <w:pStyle w:val="ListParagraph"/>
              <w:ind w:left="360"/>
              <w:rPr>
                <w:rFonts w:ascii="Arial" w:hAnsi="Arial" w:cs="Arial"/>
                <w:sz w:val="24"/>
                <w:szCs w:val="24"/>
              </w:rPr>
            </w:pPr>
          </w:p>
          <w:p w14:paraId="7590981D" w14:textId="03F81174" w:rsidR="00D13D07" w:rsidRPr="00D13D07" w:rsidRDefault="00D13D07" w:rsidP="00D13D07">
            <w:pPr>
              <w:pStyle w:val="ListParagraph"/>
              <w:numPr>
                <w:ilvl w:val="0"/>
                <w:numId w:val="42"/>
              </w:numPr>
              <w:rPr>
                <w:rFonts w:ascii="Arial" w:hAnsi="Arial" w:cs="Arial"/>
                <w:sz w:val="24"/>
                <w:szCs w:val="24"/>
              </w:rPr>
            </w:pPr>
            <w:r w:rsidRPr="00D13D07">
              <w:rPr>
                <w:rFonts w:ascii="Arial" w:hAnsi="Arial" w:cs="Arial"/>
                <w:sz w:val="24"/>
                <w:szCs w:val="24"/>
                <w:lang w:val="en-US"/>
              </w:rPr>
              <w:t xml:space="preserve">Develop a visual pathway for Merton’s process for transition to children social care to Adult social care. to inform parents and young people on what they should expect from transition. This should provide clear, comprehensive and accessible information and support advice about the opportunities that are available. </w:t>
            </w:r>
          </w:p>
          <w:p w14:paraId="70DA71DA" w14:textId="77777777" w:rsidR="00D13D07" w:rsidRDefault="00D13D07" w:rsidP="00D13D07">
            <w:pPr>
              <w:pStyle w:val="ListParagraph"/>
              <w:ind w:left="360"/>
              <w:rPr>
                <w:rFonts w:ascii="Arial" w:hAnsi="Arial" w:cs="Arial"/>
                <w:sz w:val="24"/>
                <w:szCs w:val="24"/>
                <w:lang w:val="en-US"/>
              </w:rPr>
            </w:pPr>
          </w:p>
          <w:p w14:paraId="6C279879" w14:textId="20EBFE41" w:rsidR="00D13D07" w:rsidRDefault="00D13D07" w:rsidP="00D13D07">
            <w:pPr>
              <w:pStyle w:val="ListParagraph"/>
              <w:ind w:left="360"/>
              <w:rPr>
                <w:rFonts w:ascii="Arial" w:hAnsi="Arial" w:cs="Arial"/>
                <w:sz w:val="24"/>
                <w:szCs w:val="24"/>
              </w:rPr>
            </w:pPr>
            <w:r w:rsidRPr="00D13D07">
              <w:rPr>
                <w:rFonts w:ascii="Arial" w:hAnsi="Arial" w:cs="Arial"/>
                <w:sz w:val="24"/>
                <w:szCs w:val="24"/>
                <w:lang w:val="en-US"/>
              </w:rPr>
              <w:t xml:space="preserve">Ideally these would be separated into themes that young people and carers can identify with, such as the four pathways suggested by </w:t>
            </w:r>
            <w:hyperlink r:id="rId17" w:history="1">
              <w:r w:rsidRPr="00D13D07">
                <w:rPr>
                  <w:rStyle w:val="Hyperlink"/>
                  <w:rFonts w:ascii="Arial" w:eastAsia="Times New Roman" w:hAnsi="Arial" w:cs="Arial"/>
                  <w:sz w:val="24"/>
                  <w:szCs w:val="24"/>
                  <w:lang w:val="en-US"/>
                </w:rPr>
                <w:t>PfA</w:t>
              </w:r>
            </w:hyperlink>
            <w:r w:rsidRPr="00D13D07">
              <w:rPr>
                <w:rFonts w:ascii="Arial" w:hAnsi="Arial" w:cs="Arial"/>
                <w:sz w:val="24"/>
                <w:szCs w:val="24"/>
                <w:lang w:val="en-US"/>
              </w:rPr>
              <w:t xml:space="preserve">: Employment, Independent Living, Community Inclusion and Health.  This could also be represented in an infographic style, as developed by the </w:t>
            </w:r>
            <w:hyperlink r:id="rId18" w:history="1">
              <w:r w:rsidRPr="00D13D07">
                <w:rPr>
                  <w:rStyle w:val="Hyperlink"/>
                  <w:rFonts w:ascii="Arial" w:eastAsia="Times New Roman" w:hAnsi="Arial" w:cs="Arial"/>
                  <w:sz w:val="24"/>
                  <w:szCs w:val="24"/>
                  <w:lang w:val="en-US"/>
                </w:rPr>
                <w:t>BMJ</w:t>
              </w:r>
            </w:hyperlink>
            <w:r w:rsidRPr="00D13D07">
              <w:rPr>
                <w:rStyle w:val="Hyperlink"/>
                <w:rFonts w:ascii="Arial" w:eastAsia="Times New Roman" w:hAnsi="Arial" w:cs="Arial"/>
                <w:sz w:val="24"/>
                <w:szCs w:val="24"/>
                <w:lang w:val="en-US"/>
              </w:rPr>
              <w:t xml:space="preserve"> </w:t>
            </w:r>
            <w:r w:rsidRPr="00D13D07">
              <w:rPr>
                <w:rFonts w:ascii="Arial" w:hAnsi="Arial" w:cs="Arial"/>
                <w:sz w:val="24"/>
                <w:szCs w:val="24"/>
              </w:rPr>
              <w:t xml:space="preserve">(This is based on NICE Guidance NG43: Supporting Young People in their transition to adults services.) </w:t>
            </w:r>
          </w:p>
          <w:p w14:paraId="1885BAD7" w14:textId="77777777" w:rsidR="00D13D07" w:rsidRPr="00D13D07" w:rsidRDefault="00D13D07" w:rsidP="00D13D07">
            <w:pPr>
              <w:rPr>
                <w:rFonts w:ascii="Arial" w:hAnsi="Arial" w:cs="Arial"/>
                <w:sz w:val="24"/>
                <w:szCs w:val="24"/>
              </w:rPr>
            </w:pPr>
          </w:p>
          <w:p w14:paraId="01CA59BE" w14:textId="32A52137" w:rsidR="00DF3E09" w:rsidRPr="00D13D07" w:rsidRDefault="00D13D07" w:rsidP="00D13D07">
            <w:pPr>
              <w:pStyle w:val="ListParagraph"/>
              <w:numPr>
                <w:ilvl w:val="0"/>
                <w:numId w:val="42"/>
              </w:numPr>
              <w:rPr>
                <w:rFonts w:ascii="Arial" w:hAnsi="Arial" w:cs="Arial"/>
                <w:sz w:val="24"/>
                <w:szCs w:val="24"/>
              </w:rPr>
            </w:pPr>
            <w:r w:rsidRPr="005E6D30">
              <w:rPr>
                <w:rFonts w:ascii="Arial" w:eastAsia="Times New Roman" w:hAnsi="Arial" w:cs="Arial"/>
                <w:color w:val="000000" w:themeColor="text1"/>
                <w:sz w:val="24"/>
                <w:szCs w:val="24"/>
                <w:lang w:val="en-US"/>
              </w:rPr>
              <w:t>Clarify the role of</w:t>
            </w:r>
            <w:r>
              <w:rPr>
                <w:rFonts w:ascii="Arial" w:eastAsia="Times New Roman" w:hAnsi="Arial" w:cs="Arial"/>
                <w:color w:val="000000" w:themeColor="text1"/>
                <w:sz w:val="24"/>
                <w:szCs w:val="24"/>
                <w:lang w:val="en-US"/>
              </w:rPr>
              <w:t xml:space="preserve"> local authority </w:t>
            </w:r>
            <w:r w:rsidRPr="005E6D30">
              <w:rPr>
                <w:rFonts w:ascii="Arial" w:eastAsia="Times New Roman" w:hAnsi="Arial" w:cs="Arial"/>
                <w:color w:val="000000" w:themeColor="text1"/>
                <w:sz w:val="24"/>
                <w:szCs w:val="24"/>
                <w:lang w:val="en-US"/>
              </w:rPr>
              <w:t xml:space="preserve">officers in relation to the </w:t>
            </w:r>
            <w:r>
              <w:rPr>
                <w:rFonts w:ascii="Arial" w:eastAsia="Times New Roman" w:hAnsi="Arial" w:cs="Arial"/>
                <w:color w:val="000000" w:themeColor="text1"/>
                <w:sz w:val="24"/>
                <w:szCs w:val="24"/>
                <w:lang w:val="en-US"/>
              </w:rPr>
              <w:t xml:space="preserve">London Borough of Merton’s </w:t>
            </w:r>
            <w:r w:rsidRPr="005E6D30">
              <w:rPr>
                <w:rFonts w:ascii="Arial" w:eastAsia="Times New Roman" w:hAnsi="Arial" w:cs="Arial"/>
                <w:color w:val="000000" w:themeColor="text1"/>
                <w:sz w:val="24"/>
                <w:szCs w:val="24"/>
                <w:lang w:val="en-US"/>
              </w:rPr>
              <w:t>statutory function</w:t>
            </w:r>
            <w:r>
              <w:rPr>
                <w:rFonts w:ascii="Arial" w:eastAsia="Times New Roman" w:hAnsi="Arial" w:cs="Arial"/>
                <w:color w:val="000000" w:themeColor="text1"/>
                <w:sz w:val="24"/>
                <w:szCs w:val="24"/>
                <w:lang w:val="en-US"/>
              </w:rPr>
              <w:t>s</w:t>
            </w:r>
            <w:r w:rsidRPr="005E6D30">
              <w:rPr>
                <w:rFonts w:ascii="Arial" w:eastAsia="Times New Roman" w:hAnsi="Arial" w:cs="Arial"/>
                <w:color w:val="000000" w:themeColor="text1"/>
                <w:sz w:val="24"/>
                <w:szCs w:val="24"/>
                <w:lang w:val="en-US"/>
              </w:rPr>
              <w:t xml:space="preserve"> and ensure clear staff communication on handovers, in the event of different workers working with a family</w:t>
            </w:r>
          </w:p>
        </w:tc>
      </w:tr>
    </w:tbl>
    <w:p w14:paraId="49D86A2A" w14:textId="77777777" w:rsidR="00E7277B" w:rsidRPr="005E6D30" w:rsidRDefault="00E7277B" w:rsidP="00BE59BA">
      <w:pPr>
        <w:tabs>
          <w:tab w:val="num" w:pos="720"/>
        </w:tabs>
        <w:rPr>
          <w:rFonts w:ascii="Arial" w:hAnsi="Arial" w:cs="Arial"/>
          <w:sz w:val="24"/>
          <w:szCs w:val="24"/>
        </w:rPr>
      </w:pPr>
    </w:p>
    <w:p w14:paraId="0E6D9F4F" w14:textId="77777777" w:rsidR="00E7277B" w:rsidRPr="00A536BF" w:rsidRDefault="002E16FE" w:rsidP="005E6D30">
      <w:pPr>
        <w:pStyle w:val="ListParagraph"/>
        <w:numPr>
          <w:ilvl w:val="0"/>
          <w:numId w:val="8"/>
        </w:numPr>
        <w:pBdr>
          <w:bottom w:val="single" w:sz="4" w:space="1" w:color="auto"/>
        </w:pBdr>
        <w:rPr>
          <w:rFonts w:ascii="Arial" w:hAnsi="Arial" w:cs="Arial"/>
          <w:b/>
          <w:sz w:val="24"/>
          <w:szCs w:val="24"/>
        </w:rPr>
      </w:pPr>
      <w:r>
        <w:rPr>
          <w:rFonts w:ascii="Arial" w:hAnsi="Arial" w:cs="Arial"/>
          <w:b/>
          <w:sz w:val="24"/>
          <w:szCs w:val="24"/>
        </w:rPr>
        <w:t xml:space="preserve">Clear, comprehensive and accessible information: </w:t>
      </w:r>
      <w:r w:rsidR="00E7277B" w:rsidRPr="00E72F14">
        <w:rPr>
          <w:rFonts w:ascii="Arial" w:hAnsi="Arial" w:cs="Arial"/>
          <w:b/>
          <w:sz w:val="24"/>
          <w:szCs w:val="24"/>
        </w:rPr>
        <w:t>The Local Offer</w:t>
      </w:r>
      <w:r w:rsidR="00FE1141">
        <w:rPr>
          <w:rStyle w:val="FootnoteReference"/>
          <w:rFonts w:ascii="Arial" w:hAnsi="Arial" w:cs="Arial"/>
          <w:b/>
          <w:sz w:val="24"/>
          <w:szCs w:val="24"/>
        </w:rPr>
        <w:footnoteReference w:id="12"/>
      </w:r>
      <w:r w:rsidR="00E7277B" w:rsidRPr="00E72F14">
        <w:rPr>
          <w:rFonts w:ascii="Arial" w:hAnsi="Arial" w:cs="Arial"/>
          <w:b/>
          <w:sz w:val="24"/>
          <w:szCs w:val="24"/>
        </w:rPr>
        <w:t xml:space="preserve"> </w:t>
      </w:r>
      <w:r w:rsidR="00AB5EEB" w:rsidRPr="005E6D30">
        <w:rPr>
          <w:noProof/>
          <w:lang w:eastAsia="en-GB"/>
        </w:rPr>
        <mc:AlternateContent>
          <mc:Choice Requires="wps">
            <w:drawing>
              <wp:anchor distT="45720" distB="45720" distL="114300" distR="114300" simplePos="0" relativeHeight="251665408" behindDoc="0" locked="0" layoutInCell="1" allowOverlap="1" wp14:anchorId="059D52A5" wp14:editId="7F784640">
                <wp:simplePos x="0" y="0"/>
                <wp:positionH relativeFrom="margin">
                  <wp:posOffset>0</wp:posOffset>
                </wp:positionH>
                <wp:positionV relativeFrom="paragraph">
                  <wp:posOffset>332740</wp:posOffset>
                </wp:positionV>
                <wp:extent cx="5712460" cy="648335"/>
                <wp:effectExtent l="0" t="0" r="21590" b="18415"/>
                <wp:wrapThrough wrapText="bothSides">
                  <wp:wrapPolygon edited="0">
                    <wp:start x="0" y="0"/>
                    <wp:lineTo x="0" y="21579"/>
                    <wp:lineTo x="21610" y="21579"/>
                    <wp:lineTo x="2161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8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B111C7E" w14:textId="77777777" w:rsidR="00E539A1" w:rsidRPr="00CD02B4" w:rsidRDefault="00E539A1" w:rsidP="005E6D30">
                            <w:pPr>
                              <w:spacing w:after="0" w:line="240" w:lineRule="auto"/>
                              <w:jc w:val="center"/>
                              <w:rPr>
                                <w:rFonts w:ascii="Arial" w:hAnsi="Arial" w:cs="Arial"/>
                                <w:i/>
                                <w:color w:val="000000" w:themeColor="text1"/>
                              </w:rPr>
                            </w:pPr>
                            <w:r w:rsidRPr="00CD02B4">
                              <w:rPr>
                                <w:rFonts w:ascii="Arial" w:hAnsi="Arial" w:cs="Arial"/>
                                <w:i/>
                                <w:color w:val="000000" w:themeColor="text1"/>
                              </w:rPr>
                              <w:t>“The answer to everything is ‘it’s on the local offer’ but if you don’t know what you are looking for that doesn’t really help”</w:t>
                            </w:r>
                          </w:p>
                          <w:p w14:paraId="4A7EE5E4" w14:textId="77777777" w:rsidR="00E539A1" w:rsidRDefault="00E539A1" w:rsidP="005E6D30">
                            <w:pPr>
                              <w:spacing w:after="0" w:line="240" w:lineRule="auto"/>
                              <w:jc w:val="center"/>
                              <w:rPr>
                                <w:rFonts w:ascii="Arial" w:hAnsi="Arial" w:cs="Arial"/>
                                <w:b/>
                                <w:color w:val="000000" w:themeColor="text1"/>
                              </w:rPr>
                            </w:pPr>
                            <w:r w:rsidRPr="00CD02B4">
                              <w:rPr>
                                <w:rFonts w:ascii="Arial" w:hAnsi="Arial" w:cs="Arial"/>
                                <w:b/>
                                <w:color w:val="000000" w:themeColor="text1"/>
                              </w:rPr>
                              <w:t>Comments from Merton parents with children of transition age</w:t>
                            </w:r>
                          </w:p>
                          <w:p w14:paraId="014626B0" w14:textId="77777777" w:rsidR="00E539A1" w:rsidRDefault="00E539A1" w:rsidP="005E6D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9D52A5" id="Text Box 3" o:spid="_x0000_s1029" type="#_x0000_t202" style="position:absolute;left:0;text-align:left;margin-left:0;margin-top:26.2pt;width:449.8pt;height:51.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" fillcolor="white [3201]" strokecolor="#5b9bd5 [3204]" strokeweight="1pt">
                <v:textbox>
                  <w:txbxContent>
                    <w:p w14:paraId="2B111C7E" w14:textId="77777777" w:rsidR="00E539A1" w:rsidRPr="00CD02B4" w:rsidRDefault="00E539A1" w:rsidP="005E6D30">
                      <w:pPr>
                        <w:spacing w:after="0" w:line="240" w:lineRule="auto"/>
                        <w:jc w:val="center"/>
                        <w:rPr>
                          <w:rFonts w:ascii="Arial" w:hAnsi="Arial" w:cs="Arial"/>
                          <w:i/>
                          <w:color w:val="000000" w:themeColor="text1"/>
                        </w:rPr>
                      </w:pPr>
                      <w:r w:rsidRPr="00CD02B4">
                        <w:rPr>
                          <w:rFonts w:ascii="Arial" w:hAnsi="Arial" w:cs="Arial"/>
                          <w:i/>
                          <w:color w:val="000000" w:themeColor="text1"/>
                        </w:rPr>
                        <w:t>“The answer to everything is ‘it’s on the local offer’ but if you don’t know what you are looking for that doesn’t really help”</w:t>
                      </w:r>
                    </w:p>
                    <w:p w14:paraId="4A7EE5E4" w14:textId="77777777" w:rsidR="00E539A1" w:rsidRDefault="00E539A1" w:rsidP="005E6D30">
                      <w:pPr>
                        <w:spacing w:after="0" w:line="240" w:lineRule="auto"/>
                        <w:jc w:val="center"/>
                        <w:rPr>
                          <w:rFonts w:ascii="Arial" w:hAnsi="Arial" w:cs="Arial"/>
                          <w:b/>
                          <w:color w:val="000000" w:themeColor="text1"/>
                        </w:rPr>
                      </w:pPr>
                      <w:r w:rsidRPr="00CD02B4">
                        <w:rPr>
                          <w:rFonts w:ascii="Arial" w:hAnsi="Arial" w:cs="Arial"/>
                          <w:b/>
                          <w:color w:val="000000" w:themeColor="text1"/>
                        </w:rPr>
                        <w:t>Comments from Merton parents with children of transition age</w:t>
                      </w:r>
                    </w:p>
                    <w:p w14:paraId="014626B0" w14:textId="77777777" w:rsidR="00E539A1" w:rsidRDefault="00E539A1" w:rsidP="005E6D30">
                      <w:pPr>
                        <w:jc w:val="center"/>
                      </w:pPr>
                    </w:p>
                  </w:txbxContent>
                </v:textbox>
                <w10:wrap type="through" anchorx="margin"/>
              </v:shape>
            </w:pict>
          </mc:Fallback>
        </mc:AlternateContent>
      </w:r>
    </w:p>
    <w:p w14:paraId="1E854935" w14:textId="77777777" w:rsidR="00DF0AA4" w:rsidRDefault="00E7277B" w:rsidP="00E7277B">
      <w:pPr>
        <w:pStyle w:val="ListParagraph"/>
        <w:numPr>
          <w:ilvl w:val="0"/>
          <w:numId w:val="8"/>
        </w:numPr>
        <w:rPr>
          <w:rFonts w:ascii="Arial" w:hAnsi="Arial" w:cs="Arial"/>
          <w:color w:val="000000" w:themeColor="text1"/>
          <w:sz w:val="24"/>
          <w:szCs w:val="24"/>
        </w:rPr>
      </w:pPr>
      <w:r w:rsidRPr="00E72F14">
        <w:rPr>
          <w:rFonts w:ascii="Arial" w:hAnsi="Arial" w:cs="Arial"/>
          <w:color w:val="000000" w:themeColor="text1"/>
          <w:sz w:val="24"/>
          <w:szCs w:val="24"/>
        </w:rPr>
        <w:t>Many parents felt that existing information and communication has not enabled nor empowered them to take control of their support, limiting their young people’s ability to actively participate in the local community.</w:t>
      </w:r>
    </w:p>
    <w:p w14:paraId="7A562FDF" w14:textId="77777777" w:rsidR="00E7277B" w:rsidRPr="00E72F14" w:rsidRDefault="00E7277B" w:rsidP="005E6D30">
      <w:pPr>
        <w:pStyle w:val="ListParagraph"/>
        <w:ind w:left="360"/>
        <w:rPr>
          <w:rFonts w:ascii="Arial" w:hAnsi="Arial" w:cs="Arial"/>
          <w:color w:val="000000" w:themeColor="text1"/>
          <w:sz w:val="24"/>
          <w:szCs w:val="24"/>
        </w:rPr>
      </w:pPr>
      <w:r w:rsidRPr="00E72F14">
        <w:rPr>
          <w:rFonts w:ascii="Arial" w:hAnsi="Arial" w:cs="Arial"/>
          <w:color w:val="000000" w:themeColor="text1"/>
          <w:sz w:val="24"/>
          <w:szCs w:val="24"/>
        </w:rPr>
        <w:t xml:space="preserve">  </w:t>
      </w:r>
    </w:p>
    <w:p w14:paraId="57777200" w14:textId="77777777" w:rsidR="00DF0AA4" w:rsidRPr="005E6D30" w:rsidRDefault="00E7277B">
      <w:pPr>
        <w:pStyle w:val="ListParagraph"/>
        <w:numPr>
          <w:ilvl w:val="0"/>
          <w:numId w:val="8"/>
        </w:numPr>
        <w:rPr>
          <w:rFonts w:ascii="Arial" w:hAnsi="Arial" w:cs="Arial"/>
          <w:sz w:val="24"/>
          <w:szCs w:val="24"/>
        </w:rPr>
      </w:pPr>
      <w:r w:rsidRPr="00E72F14">
        <w:rPr>
          <w:rFonts w:ascii="Arial" w:hAnsi="Arial" w:cs="Arial"/>
          <w:sz w:val="24"/>
          <w:szCs w:val="24"/>
        </w:rPr>
        <w:t>Parents told the task group that</w:t>
      </w:r>
      <w:r w:rsidR="000245F6">
        <w:rPr>
          <w:rFonts w:ascii="Arial" w:hAnsi="Arial" w:cs="Arial"/>
          <w:sz w:val="24"/>
          <w:szCs w:val="24"/>
        </w:rPr>
        <w:t xml:space="preserve"> the</w:t>
      </w:r>
      <w:r w:rsidRPr="00E72F14">
        <w:rPr>
          <w:rFonts w:ascii="Arial" w:hAnsi="Arial" w:cs="Arial"/>
          <w:sz w:val="24"/>
          <w:szCs w:val="24"/>
        </w:rPr>
        <w:t xml:space="preserve"> Local Offer needs to be clearer, easier to navigate and kept up to date.  They felt that there is a limited range of services available in the borough, particularly in regards to daytime activities for older children. This led the task group to consider employment and volunteering opportunities which will be discussed later in the report.</w:t>
      </w:r>
    </w:p>
    <w:p w14:paraId="1C5D4ABC" w14:textId="77777777" w:rsidR="00DF0AA4" w:rsidRPr="00E72F14" w:rsidRDefault="00DF0AA4" w:rsidP="005E6D30">
      <w:pPr>
        <w:pStyle w:val="ListParagraph"/>
        <w:ind w:left="360"/>
        <w:rPr>
          <w:rFonts w:ascii="Arial" w:hAnsi="Arial" w:cs="Arial"/>
          <w:sz w:val="24"/>
          <w:szCs w:val="24"/>
        </w:rPr>
      </w:pPr>
    </w:p>
    <w:p w14:paraId="4208D4E1" w14:textId="60157CAB" w:rsidR="00E7277B" w:rsidRPr="005E6D30" w:rsidRDefault="00E7277B" w:rsidP="005E6D30">
      <w:pPr>
        <w:pStyle w:val="ListParagraph"/>
        <w:numPr>
          <w:ilvl w:val="0"/>
          <w:numId w:val="8"/>
        </w:numPr>
        <w:rPr>
          <w:rFonts w:ascii="Arial" w:hAnsi="Arial" w:cs="Arial"/>
          <w:sz w:val="24"/>
          <w:szCs w:val="24"/>
        </w:rPr>
      </w:pPr>
      <w:r w:rsidRPr="00E72F14">
        <w:rPr>
          <w:rFonts w:ascii="Arial" w:hAnsi="Arial" w:cs="Arial"/>
          <w:sz w:val="24"/>
          <w:szCs w:val="24"/>
        </w:rPr>
        <w:t xml:space="preserve">Following discussion with parents and the Chief Executive of Merton MENCAP, the task group outlined detailed recommendations to improve access to the </w:t>
      </w:r>
      <w:r w:rsidR="00C03724">
        <w:rPr>
          <w:rFonts w:ascii="Arial" w:hAnsi="Arial" w:cs="Arial"/>
          <w:sz w:val="24"/>
          <w:szCs w:val="24"/>
        </w:rPr>
        <w:t>Local Offer. T</w:t>
      </w:r>
      <w:r w:rsidRPr="00E72F14">
        <w:rPr>
          <w:rFonts w:ascii="Arial" w:hAnsi="Arial" w:cs="Arial"/>
          <w:sz w:val="24"/>
          <w:szCs w:val="24"/>
        </w:rPr>
        <w:t>hese suggestions should be taken forward in collaboration with representatives from those who use the service including parents</w:t>
      </w:r>
      <w:r w:rsidR="000245F6">
        <w:rPr>
          <w:rFonts w:ascii="Arial" w:hAnsi="Arial" w:cs="Arial"/>
          <w:sz w:val="24"/>
          <w:szCs w:val="24"/>
        </w:rPr>
        <w:t xml:space="preserve"> and </w:t>
      </w:r>
      <w:r w:rsidRPr="00E72F14">
        <w:rPr>
          <w:rFonts w:ascii="Arial" w:hAnsi="Arial" w:cs="Arial"/>
          <w:sz w:val="24"/>
          <w:szCs w:val="24"/>
        </w:rPr>
        <w:t xml:space="preserve">young people. The </w:t>
      </w:r>
      <w:r w:rsidR="003A4A57">
        <w:rPr>
          <w:rFonts w:ascii="Arial" w:hAnsi="Arial" w:cs="Arial"/>
          <w:color w:val="000000" w:themeColor="text1"/>
          <w:sz w:val="24"/>
          <w:szCs w:val="24"/>
        </w:rPr>
        <w:t xml:space="preserve">Head of Service for SENDIS </w:t>
      </w:r>
      <w:r w:rsidRPr="00E72F14">
        <w:rPr>
          <w:rFonts w:ascii="Arial" w:hAnsi="Arial" w:cs="Arial"/>
          <w:sz w:val="24"/>
          <w:szCs w:val="24"/>
        </w:rPr>
        <w:t xml:space="preserve">agreed with this approach and </w:t>
      </w:r>
      <w:r w:rsidR="000245F6">
        <w:rPr>
          <w:rFonts w:ascii="Arial" w:hAnsi="Arial" w:cs="Arial"/>
          <w:sz w:val="24"/>
          <w:szCs w:val="24"/>
        </w:rPr>
        <w:t>noted that</w:t>
      </w:r>
      <w:r w:rsidRPr="00E72F14">
        <w:rPr>
          <w:rFonts w:ascii="Arial" w:hAnsi="Arial" w:cs="Arial"/>
          <w:sz w:val="24"/>
          <w:szCs w:val="24"/>
        </w:rPr>
        <w:t xml:space="preserve"> the Local Offer is a fluid resource and is regularly updated in consultation with community groups.</w:t>
      </w:r>
    </w:p>
    <w:tbl>
      <w:tblPr>
        <w:tblStyle w:val="TableGrid"/>
        <w:tblW w:w="0" w:type="auto"/>
        <w:tblLook w:val="04A0" w:firstRow="1" w:lastRow="0" w:firstColumn="1" w:lastColumn="0" w:noHBand="0" w:noVBand="1"/>
      </w:tblPr>
      <w:tblGrid>
        <w:gridCol w:w="9016"/>
      </w:tblGrid>
      <w:tr w:rsidR="00E7277B" w:rsidRPr="00E72F14" w14:paraId="60F41FEB" w14:textId="77777777" w:rsidTr="00D611B6">
        <w:tc>
          <w:tcPr>
            <w:tcW w:w="9016" w:type="dxa"/>
          </w:tcPr>
          <w:p w14:paraId="67DB999F" w14:textId="77777777" w:rsidR="00E7277B" w:rsidRPr="002E16FE" w:rsidRDefault="00E7277B" w:rsidP="00D611B6">
            <w:pPr>
              <w:rPr>
                <w:rFonts w:ascii="Arial" w:hAnsi="Arial" w:cs="Arial"/>
                <w:b/>
                <w:sz w:val="24"/>
                <w:szCs w:val="24"/>
              </w:rPr>
            </w:pPr>
            <w:r w:rsidRPr="002E16FE">
              <w:rPr>
                <w:rFonts w:ascii="Arial" w:hAnsi="Arial" w:cs="Arial"/>
                <w:b/>
                <w:sz w:val="24"/>
                <w:szCs w:val="24"/>
              </w:rPr>
              <w:t>Recommendations</w:t>
            </w:r>
          </w:p>
          <w:p w14:paraId="6EA15974" w14:textId="77777777" w:rsidR="00E7277B" w:rsidRPr="002E16FE" w:rsidRDefault="00E7277B" w:rsidP="00D611B6">
            <w:pPr>
              <w:rPr>
                <w:rFonts w:ascii="Arial" w:hAnsi="Arial" w:cs="Arial"/>
                <w:sz w:val="24"/>
                <w:szCs w:val="24"/>
              </w:rPr>
            </w:pPr>
          </w:p>
          <w:p w14:paraId="01876B71" w14:textId="0681D397" w:rsidR="00D95EF2" w:rsidRPr="00D95EF2" w:rsidRDefault="00D95EF2" w:rsidP="00D95EF2">
            <w:pPr>
              <w:pStyle w:val="ListParagraph"/>
              <w:numPr>
                <w:ilvl w:val="0"/>
                <w:numId w:val="42"/>
              </w:numPr>
              <w:rPr>
                <w:rFonts w:ascii="Arial" w:hAnsi="Arial" w:cs="Arial"/>
                <w:sz w:val="24"/>
                <w:szCs w:val="24"/>
              </w:rPr>
            </w:pPr>
            <w:r w:rsidRPr="00D95EF2">
              <w:rPr>
                <w:rFonts w:ascii="Arial" w:hAnsi="Arial" w:cs="Arial"/>
                <w:color w:val="000000" w:themeColor="text1"/>
                <w:sz w:val="24"/>
                <w:szCs w:val="24"/>
              </w:rPr>
              <w:t>Conduct a wholesale review of the local offer, in consultation with service users, parents and groups such as Merton’s Learning Disability Forum, Kids First and Adults First. This review should improve the quality of information published on the website, and ensure the language used is appropriate, simple and sets out easy-to-navigate information on provision available for children, young people and their families</w:t>
            </w:r>
          </w:p>
          <w:p w14:paraId="43318054" w14:textId="77777777" w:rsidR="00D95EF2" w:rsidRPr="00467E5D" w:rsidRDefault="00D95EF2" w:rsidP="00D95EF2">
            <w:pPr>
              <w:pStyle w:val="ListParagraph"/>
              <w:rPr>
                <w:rFonts w:ascii="Arial" w:hAnsi="Arial" w:cs="Arial"/>
                <w:sz w:val="24"/>
                <w:szCs w:val="24"/>
              </w:rPr>
            </w:pPr>
          </w:p>
          <w:p w14:paraId="5D14EBC9" w14:textId="77777777" w:rsidR="00D95EF2" w:rsidRPr="00D95EF2" w:rsidRDefault="00D95EF2" w:rsidP="00D95EF2">
            <w:pPr>
              <w:ind w:left="360"/>
              <w:rPr>
                <w:rFonts w:ascii="Arial" w:hAnsi="Arial" w:cs="Arial"/>
                <w:sz w:val="24"/>
                <w:szCs w:val="24"/>
              </w:rPr>
            </w:pPr>
            <w:r w:rsidRPr="00D95EF2">
              <w:rPr>
                <w:rFonts w:ascii="Arial" w:hAnsi="Arial" w:cs="Arial"/>
                <w:sz w:val="24"/>
                <w:szCs w:val="24"/>
              </w:rPr>
              <w:t>Improve the visibility of services available for young people with SEND on the local offer, aligned with the visual pathway above for continuity. Include brief details on eligibility, price, whether there is a waiting list and whether services form part of a universal, targeted or specialist offer</w:t>
            </w:r>
          </w:p>
          <w:p w14:paraId="06A65816" w14:textId="77777777" w:rsidR="00D95EF2" w:rsidRPr="00467E5D" w:rsidRDefault="00D95EF2" w:rsidP="00D95EF2">
            <w:pPr>
              <w:pStyle w:val="ListParagraph"/>
              <w:rPr>
                <w:rFonts w:ascii="Arial" w:hAnsi="Arial" w:cs="Arial"/>
                <w:sz w:val="24"/>
                <w:szCs w:val="24"/>
              </w:rPr>
            </w:pPr>
          </w:p>
          <w:p w14:paraId="368E0435" w14:textId="77777777" w:rsidR="00D95EF2" w:rsidRPr="00D95EF2" w:rsidRDefault="00D95EF2" w:rsidP="00D95EF2">
            <w:pPr>
              <w:ind w:left="360"/>
              <w:rPr>
                <w:rFonts w:ascii="Arial" w:hAnsi="Arial" w:cs="Arial"/>
                <w:sz w:val="24"/>
                <w:szCs w:val="24"/>
              </w:rPr>
            </w:pPr>
            <w:r w:rsidRPr="00D95EF2">
              <w:rPr>
                <w:rFonts w:ascii="Arial" w:eastAsia="Times New Roman" w:hAnsi="Arial" w:cs="Arial"/>
                <w:color w:val="000000" w:themeColor="text1"/>
                <w:sz w:val="24"/>
                <w:szCs w:val="24"/>
                <w:lang w:val="en-US"/>
              </w:rPr>
              <w:t>Include a contact telephone number and / or email address on the local offer website for general information and advice, to aid accessibility and navigation for families</w:t>
            </w:r>
          </w:p>
          <w:p w14:paraId="01443249" w14:textId="77777777" w:rsidR="00D95EF2" w:rsidRPr="00690CF0" w:rsidRDefault="00D95EF2" w:rsidP="00D95EF2">
            <w:pPr>
              <w:pStyle w:val="ListParagraph"/>
              <w:ind w:left="1080"/>
              <w:rPr>
                <w:rFonts w:ascii="Arial" w:hAnsi="Arial" w:cs="Arial"/>
                <w:sz w:val="24"/>
                <w:szCs w:val="24"/>
              </w:rPr>
            </w:pPr>
          </w:p>
          <w:p w14:paraId="3049C382" w14:textId="77777777" w:rsidR="00D95EF2" w:rsidRPr="00D95EF2" w:rsidRDefault="00D95EF2" w:rsidP="00D95EF2">
            <w:pPr>
              <w:ind w:left="360"/>
              <w:rPr>
                <w:rFonts w:ascii="Arial" w:hAnsi="Arial" w:cs="Arial"/>
                <w:sz w:val="24"/>
                <w:szCs w:val="24"/>
              </w:rPr>
            </w:pPr>
            <w:r w:rsidRPr="00D95EF2">
              <w:rPr>
                <w:rFonts w:ascii="Arial" w:eastAsia="Times New Roman" w:hAnsi="Arial" w:cs="Arial"/>
                <w:color w:val="000000" w:themeColor="text1"/>
                <w:sz w:val="24"/>
                <w:szCs w:val="24"/>
                <w:lang w:val="en-US"/>
              </w:rPr>
              <w:t>Improve the comment box on the local offer website to invite young people, parents and carers to provide feedback on the local offer, and create a hyperlink to the homepage to facilitate ease of use. This will not only support the Code of Practice recommendations but also provides an opportunity for continual review, adaptation and improvement of the local offer for families</w:t>
            </w:r>
          </w:p>
          <w:p w14:paraId="18DE136B" w14:textId="77777777" w:rsidR="00D95EF2" w:rsidRPr="00690CF0" w:rsidRDefault="00D95EF2" w:rsidP="00D95EF2">
            <w:pPr>
              <w:pStyle w:val="ListParagraph"/>
              <w:ind w:left="1080"/>
              <w:rPr>
                <w:rFonts w:ascii="Arial" w:hAnsi="Arial" w:cs="Arial"/>
                <w:sz w:val="24"/>
                <w:szCs w:val="24"/>
              </w:rPr>
            </w:pPr>
          </w:p>
          <w:p w14:paraId="1A9BAFE6" w14:textId="77777777" w:rsidR="00D95EF2" w:rsidRPr="00D95EF2" w:rsidRDefault="00D95EF2" w:rsidP="00D95EF2">
            <w:pPr>
              <w:ind w:left="360"/>
              <w:rPr>
                <w:rFonts w:ascii="Arial" w:hAnsi="Arial" w:cs="Arial"/>
                <w:sz w:val="24"/>
                <w:szCs w:val="24"/>
              </w:rPr>
            </w:pPr>
            <w:r w:rsidRPr="00D95EF2">
              <w:rPr>
                <w:rFonts w:ascii="Arial" w:eastAsia="Times New Roman" w:hAnsi="Arial" w:cs="Arial"/>
                <w:color w:val="000000" w:themeColor="text1"/>
                <w:sz w:val="24"/>
                <w:szCs w:val="24"/>
                <w:lang w:val="en-US"/>
              </w:rPr>
              <w:t>Publish a glossary of SEND acronyms and abbreviations on the local offer website, in line with the proposal to publish an FAQs and ‘myth buster’ page</w:t>
            </w:r>
          </w:p>
          <w:p w14:paraId="61B7D957" w14:textId="77777777" w:rsidR="00D95EF2" w:rsidRPr="00690CF0" w:rsidRDefault="00D95EF2" w:rsidP="00D95EF2">
            <w:pPr>
              <w:pStyle w:val="ListParagraph"/>
              <w:ind w:left="1080"/>
              <w:rPr>
                <w:rFonts w:ascii="Arial" w:hAnsi="Arial" w:cs="Arial"/>
                <w:sz w:val="24"/>
                <w:szCs w:val="24"/>
              </w:rPr>
            </w:pPr>
          </w:p>
          <w:p w14:paraId="6519CB70" w14:textId="77777777" w:rsidR="00D95EF2" w:rsidRPr="00D95EF2" w:rsidRDefault="00D95EF2" w:rsidP="00D95EF2">
            <w:pPr>
              <w:ind w:left="360"/>
              <w:rPr>
                <w:rFonts w:ascii="Arial" w:hAnsi="Arial" w:cs="Arial"/>
                <w:sz w:val="24"/>
                <w:szCs w:val="24"/>
              </w:rPr>
            </w:pPr>
            <w:r w:rsidRPr="00D95EF2">
              <w:rPr>
                <w:rFonts w:ascii="Arial" w:hAnsi="Arial" w:cs="Arial"/>
                <w:color w:val="000000" w:themeColor="text1"/>
                <w:sz w:val="24"/>
                <w:szCs w:val="24"/>
              </w:rPr>
              <w:t>Increase the promotion of Merton’s Disability Database and M-Card via the local offer website and encourage all local partners, including voluntary groups, schools and the CCG to publish a link to the database and the local offer</w:t>
            </w:r>
          </w:p>
          <w:p w14:paraId="299E6E57" w14:textId="77777777" w:rsidR="00D95EF2" w:rsidRPr="00690CF0" w:rsidRDefault="00D95EF2" w:rsidP="00D95EF2">
            <w:pPr>
              <w:pStyle w:val="ListParagraph"/>
              <w:ind w:left="1080"/>
              <w:rPr>
                <w:rFonts w:ascii="Arial" w:hAnsi="Arial" w:cs="Arial"/>
                <w:sz w:val="24"/>
                <w:szCs w:val="24"/>
              </w:rPr>
            </w:pPr>
          </w:p>
          <w:p w14:paraId="3DFBD39A" w14:textId="77777777" w:rsidR="00D95EF2" w:rsidRPr="00D95EF2" w:rsidRDefault="00D95EF2" w:rsidP="00D95EF2">
            <w:pPr>
              <w:ind w:left="360"/>
              <w:rPr>
                <w:rFonts w:ascii="Arial" w:hAnsi="Arial" w:cs="Arial"/>
                <w:sz w:val="24"/>
                <w:szCs w:val="24"/>
              </w:rPr>
            </w:pPr>
            <w:r w:rsidRPr="00D95EF2">
              <w:rPr>
                <w:rFonts w:ascii="Arial" w:hAnsi="Arial" w:cs="Arial"/>
                <w:color w:val="000000" w:themeColor="text1"/>
                <w:sz w:val="24"/>
                <w:szCs w:val="24"/>
              </w:rPr>
              <w:t xml:space="preserve">Review and improve signposting opportunities on the local offer, particularly for those who may not meet the national eligibility (Care Act 2014) for adult’s social care, to </w:t>
            </w:r>
            <w:r w:rsidRPr="00D95EF2">
              <w:rPr>
                <w:rFonts w:ascii="Arial" w:eastAsia="Times New Roman" w:hAnsi="Arial" w:cs="Arial"/>
                <w:color w:val="000000" w:themeColor="text1"/>
                <w:sz w:val="24"/>
                <w:szCs w:val="24"/>
                <w:lang w:val="en-US"/>
              </w:rPr>
              <w:t>ensure they are able to achieve and maintain independence</w:t>
            </w:r>
          </w:p>
          <w:p w14:paraId="5DCB727D" w14:textId="77777777" w:rsidR="00E7277B" w:rsidRPr="00E72F14" w:rsidRDefault="00E7277B" w:rsidP="00D611B6">
            <w:pPr>
              <w:rPr>
                <w:rFonts w:ascii="Arial" w:hAnsi="Arial" w:cs="Arial"/>
                <w:sz w:val="24"/>
                <w:szCs w:val="24"/>
              </w:rPr>
            </w:pPr>
          </w:p>
        </w:tc>
      </w:tr>
    </w:tbl>
    <w:p w14:paraId="1079538A" w14:textId="77777777" w:rsidR="00881FBF" w:rsidRDefault="00881FBF" w:rsidP="00BE59BA">
      <w:pPr>
        <w:tabs>
          <w:tab w:val="num" w:pos="720"/>
        </w:tabs>
        <w:rPr>
          <w:rFonts w:ascii="Arial" w:hAnsi="Arial" w:cs="Arial"/>
          <w:sz w:val="24"/>
          <w:szCs w:val="24"/>
        </w:rPr>
      </w:pPr>
    </w:p>
    <w:p w14:paraId="19868E75" w14:textId="77777777" w:rsidR="00DF0AA4" w:rsidRPr="00A536BF" w:rsidRDefault="00FE1141" w:rsidP="005E6D30">
      <w:pPr>
        <w:pStyle w:val="ListParagraph"/>
        <w:numPr>
          <w:ilvl w:val="0"/>
          <w:numId w:val="8"/>
        </w:numPr>
        <w:rPr>
          <w:rFonts w:ascii="Arial" w:hAnsi="Arial" w:cs="Arial"/>
          <w:b/>
          <w:sz w:val="24"/>
          <w:szCs w:val="24"/>
        </w:rPr>
      </w:pPr>
      <w:r w:rsidRPr="00E72F14">
        <w:rPr>
          <w:rFonts w:ascii="Arial" w:hAnsi="Arial" w:cs="Arial"/>
          <w:b/>
          <w:sz w:val="24"/>
          <w:szCs w:val="24"/>
        </w:rPr>
        <w:t>Enabling families to better navigate the transitions process</w:t>
      </w:r>
      <w:r w:rsidR="004F1F76" w:rsidRPr="005E6D30">
        <w:rPr>
          <w:noProof/>
          <w:lang w:eastAsia="en-GB"/>
        </w:rPr>
        <mc:AlternateContent>
          <mc:Choice Requires="wps">
            <w:drawing>
              <wp:anchor distT="45720" distB="45720" distL="114300" distR="114300" simplePos="0" relativeHeight="251667456" behindDoc="0" locked="0" layoutInCell="1" allowOverlap="1" wp14:anchorId="442C12EE" wp14:editId="69DF1198">
                <wp:simplePos x="0" y="0"/>
                <wp:positionH relativeFrom="margin">
                  <wp:posOffset>0</wp:posOffset>
                </wp:positionH>
                <wp:positionV relativeFrom="paragraph">
                  <wp:posOffset>332740</wp:posOffset>
                </wp:positionV>
                <wp:extent cx="5712460" cy="648335"/>
                <wp:effectExtent l="0" t="0" r="21590" b="18415"/>
                <wp:wrapThrough wrapText="bothSides">
                  <wp:wrapPolygon edited="0">
                    <wp:start x="0" y="0"/>
                    <wp:lineTo x="0" y="21579"/>
                    <wp:lineTo x="21610" y="21579"/>
                    <wp:lineTo x="21610"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8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6263501" w14:textId="77777777" w:rsidR="00E539A1" w:rsidRPr="00CD02B4" w:rsidRDefault="00E539A1" w:rsidP="00A536BF">
                            <w:pPr>
                              <w:spacing w:after="0" w:line="240" w:lineRule="auto"/>
                              <w:jc w:val="center"/>
                              <w:rPr>
                                <w:rFonts w:ascii="Arial" w:hAnsi="Arial" w:cs="Arial"/>
                                <w:i/>
                                <w:color w:val="000000" w:themeColor="text1"/>
                              </w:rPr>
                            </w:pPr>
                            <w:r w:rsidRPr="00CD02B4">
                              <w:rPr>
                                <w:rFonts w:ascii="Arial" w:hAnsi="Arial" w:cs="Arial"/>
                                <w:i/>
                                <w:color w:val="000000" w:themeColor="text1"/>
                              </w:rPr>
                              <w:t>“Children’s services stop the day before the young person turns 18.  [It’s] a cliff edge [that] makes turning 18 seem a punishment”</w:t>
                            </w:r>
                          </w:p>
                          <w:p w14:paraId="62CC4300" w14:textId="77777777" w:rsidR="00E539A1" w:rsidRDefault="00E539A1" w:rsidP="00A536BF">
                            <w:pPr>
                              <w:spacing w:after="0" w:line="240" w:lineRule="auto"/>
                              <w:jc w:val="center"/>
                              <w:rPr>
                                <w:rFonts w:ascii="Arial" w:hAnsi="Arial" w:cs="Arial"/>
                                <w:b/>
                                <w:color w:val="000000" w:themeColor="text1"/>
                              </w:rPr>
                            </w:pPr>
                            <w:r w:rsidRPr="00CD02B4">
                              <w:rPr>
                                <w:rFonts w:ascii="Arial" w:hAnsi="Arial" w:cs="Arial"/>
                                <w:b/>
                                <w:color w:val="000000" w:themeColor="text1"/>
                              </w:rPr>
                              <w:t>Comments from Merton parents with children of transition age</w:t>
                            </w:r>
                          </w:p>
                          <w:p w14:paraId="51333675" w14:textId="77777777" w:rsidR="00E539A1" w:rsidRDefault="00E539A1" w:rsidP="005E6D30">
                            <w:pPr>
                              <w:jc w:val="center"/>
                            </w:pPr>
                            <w:r w:rsidDel="00746E98">
                              <w:rPr>
                                <w:rFonts w:ascii="Arial" w:hAnsi="Arial" w:cs="Arial"/>
                                <w:b/>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2C12EE" id="Text Box 4" o:spid="_x0000_s1030" type="#_x0000_t202" style="position:absolute;left:0;text-align:left;margin-left:0;margin-top:26.2pt;width:449.8pt;height:51.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" fillcolor="white [3201]" strokecolor="#5b9bd5 [3204]" strokeweight="1pt">
                <v:textbox>
                  <w:txbxContent>
                    <w:p w14:paraId="66263501" w14:textId="77777777" w:rsidR="00E539A1" w:rsidRPr="00CD02B4" w:rsidRDefault="00E539A1" w:rsidP="00A536BF">
                      <w:pPr>
                        <w:spacing w:after="0" w:line="240" w:lineRule="auto"/>
                        <w:jc w:val="center"/>
                        <w:rPr>
                          <w:rFonts w:ascii="Arial" w:hAnsi="Arial" w:cs="Arial"/>
                          <w:i/>
                          <w:color w:val="000000" w:themeColor="text1"/>
                        </w:rPr>
                      </w:pPr>
                      <w:r w:rsidRPr="00CD02B4">
                        <w:rPr>
                          <w:rFonts w:ascii="Arial" w:hAnsi="Arial" w:cs="Arial"/>
                          <w:i/>
                          <w:color w:val="000000" w:themeColor="text1"/>
                        </w:rPr>
                        <w:t>“Children’s services stop the day before the young person turns 18.  [It’s] a cliff edge [that] makes turning 18 seem a punishment”</w:t>
                      </w:r>
                    </w:p>
                    <w:p w14:paraId="62CC4300" w14:textId="77777777" w:rsidR="00E539A1" w:rsidRDefault="00E539A1" w:rsidP="00A536BF">
                      <w:pPr>
                        <w:spacing w:after="0" w:line="240" w:lineRule="auto"/>
                        <w:jc w:val="center"/>
                        <w:rPr>
                          <w:rFonts w:ascii="Arial" w:hAnsi="Arial" w:cs="Arial"/>
                          <w:b/>
                          <w:color w:val="000000" w:themeColor="text1"/>
                        </w:rPr>
                      </w:pPr>
                      <w:r w:rsidRPr="00CD02B4">
                        <w:rPr>
                          <w:rFonts w:ascii="Arial" w:hAnsi="Arial" w:cs="Arial"/>
                          <w:b/>
                          <w:color w:val="000000" w:themeColor="text1"/>
                        </w:rPr>
                        <w:t>Comments from Merton parents with children of transition age</w:t>
                      </w:r>
                    </w:p>
                    <w:p w14:paraId="51333675" w14:textId="77777777" w:rsidR="00E539A1" w:rsidRDefault="00E539A1" w:rsidP="005E6D30">
                      <w:pPr>
                        <w:jc w:val="center"/>
                      </w:pPr>
                      <w:r w:rsidDel="00746E98">
                        <w:rPr>
                          <w:rFonts w:ascii="Arial" w:hAnsi="Arial" w:cs="Arial"/>
                          <w:b/>
                          <w:color w:val="000000" w:themeColor="text1"/>
                        </w:rPr>
                        <w:t xml:space="preserve"> </w:t>
                      </w:r>
                    </w:p>
                  </w:txbxContent>
                </v:textbox>
                <w10:wrap type="through" anchorx="margin"/>
              </v:shape>
            </w:pict>
          </mc:Fallback>
        </mc:AlternateContent>
      </w:r>
    </w:p>
    <w:p w14:paraId="5A13D041" w14:textId="77777777" w:rsidR="00DF0AA4" w:rsidRPr="005E6D30" w:rsidRDefault="00C03724">
      <w:pPr>
        <w:pStyle w:val="ListParagraph"/>
        <w:numPr>
          <w:ilvl w:val="0"/>
          <w:numId w:val="8"/>
        </w:numPr>
        <w:rPr>
          <w:rFonts w:ascii="Arial" w:hAnsi="Arial" w:cs="Arial"/>
          <w:color w:val="000000" w:themeColor="text1"/>
        </w:rPr>
      </w:pPr>
      <w:r>
        <w:rPr>
          <w:rFonts w:ascii="Arial" w:hAnsi="Arial" w:cs="Arial"/>
          <w:sz w:val="24"/>
          <w:szCs w:val="24"/>
        </w:rPr>
        <w:t>Local parents informed the</w:t>
      </w:r>
      <w:r w:rsidR="00FE1141" w:rsidRPr="007C6DAC">
        <w:rPr>
          <w:rFonts w:ascii="Arial" w:hAnsi="Arial" w:cs="Arial"/>
          <w:sz w:val="24"/>
          <w:szCs w:val="24"/>
        </w:rPr>
        <w:t xml:space="preserve"> task group that having the support of a social </w:t>
      </w:r>
      <w:r w:rsidR="00D611B6">
        <w:rPr>
          <w:rFonts w:ascii="Arial" w:hAnsi="Arial" w:cs="Arial"/>
          <w:sz w:val="24"/>
          <w:szCs w:val="24"/>
        </w:rPr>
        <w:t xml:space="preserve">or ‘transitions’ </w:t>
      </w:r>
      <w:r w:rsidR="00FE1141" w:rsidRPr="007C6DAC">
        <w:rPr>
          <w:rFonts w:ascii="Arial" w:hAnsi="Arial" w:cs="Arial"/>
          <w:sz w:val="24"/>
          <w:szCs w:val="24"/>
        </w:rPr>
        <w:t xml:space="preserve">worker </w:t>
      </w:r>
      <w:r w:rsidR="00D611B6">
        <w:rPr>
          <w:rFonts w:ascii="Arial" w:hAnsi="Arial" w:cs="Arial"/>
          <w:sz w:val="24"/>
          <w:szCs w:val="24"/>
        </w:rPr>
        <w:t>could make</w:t>
      </w:r>
      <w:r w:rsidR="00FE1141" w:rsidRPr="007C6DAC">
        <w:rPr>
          <w:rFonts w:ascii="Arial" w:hAnsi="Arial" w:cs="Arial"/>
          <w:sz w:val="24"/>
          <w:szCs w:val="24"/>
        </w:rPr>
        <w:t xml:space="preserve"> a significant difference in helping to navigate the transitions process</w:t>
      </w:r>
      <w:r>
        <w:rPr>
          <w:rFonts w:ascii="Arial" w:hAnsi="Arial" w:cs="Arial"/>
          <w:sz w:val="24"/>
          <w:szCs w:val="24"/>
        </w:rPr>
        <w:t>, as the</w:t>
      </w:r>
      <w:r w:rsidR="00FE1141" w:rsidRPr="007C6DAC">
        <w:rPr>
          <w:rFonts w:ascii="Arial" w:hAnsi="Arial" w:cs="Arial"/>
          <w:color w:val="000000" w:themeColor="text1"/>
          <w:sz w:val="24"/>
          <w:szCs w:val="24"/>
        </w:rPr>
        <w:t xml:space="preserve"> easiest </w:t>
      </w:r>
      <w:r w:rsidR="00FE1141" w:rsidRPr="007C6DAC">
        <w:rPr>
          <w:rFonts w:ascii="Arial" w:hAnsi="Arial" w:cs="Arial"/>
          <w:color w:val="000000" w:themeColor="text1"/>
          <w:sz w:val="24"/>
          <w:szCs w:val="24"/>
          <w:lang w:val="en-US"/>
        </w:rPr>
        <w:t xml:space="preserve">transitions are for those with </w:t>
      </w:r>
      <w:r w:rsidR="000245F6">
        <w:rPr>
          <w:rFonts w:ascii="Arial" w:hAnsi="Arial" w:cs="Arial"/>
          <w:color w:val="000000" w:themeColor="text1"/>
          <w:sz w:val="24"/>
          <w:szCs w:val="24"/>
          <w:lang w:val="en-US"/>
        </w:rPr>
        <w:t xml:space="preserve">access to </w:t>
      </w:r>
      <w:r w:rsidR="00FE1141" w:rsidRPr="007C6DAC">
        <w:rPr>
          <w:rFonts w:ascii="Arial" w:hAnsi="Arial" w:cs="Arial"/>
          <w:color w:val="000000" w:themeColor="text1"/>
          <w:sz w:val="24"/>
          <w:szCs w:val="24"/>
          <w:lang w:val="en-US"/>
        </w:rPr>
        <w:t>a social worker and to adult social care</w:t>
      </w:r>
      <w:r w:rsidR="00FE1141" w:rsidRPr="007C6DAC">
        <w:rPr>
          <w:rFonts w:ascii="Arial" w:hAnsi="Arial" w:cs="Arial"/>
          <w:color w:val="000000" w:themeColor="text1"/>
          <w:sz w:val="24"/>
          <w:szCs w:val="24"/>
        </w:rPr>
        <w:t>.</w:t>
      </w:r>
    </w:p>
    <w:p w14:paraId="45293ED4" w14:textId="77777777" w:rsidR="00FE1141" w:rsidRPr="007C6DAC" w:rsidRDefault="00FE1141" w:rsidP="005E6D30">
      <w:pPr>
        <w:pStyle w:val="ListParagraph"/>
        <w:ind w:left="360"/>
        <w:rPr>
          <w:rFonts w:ascii="Arial" w:hAnsi="Arial" w:cs="Arial"/>
          <w:color w:val="000000" w:themeColor="text1"/>
        </w:rPr>
      </w:pPr>
    </w:p>
    <w:p w14:paraId="5A5C3676" w14:textId="77777777" w:rsidR="00FE1141" w:rsidRPr="007C6DAC" w:rsidRDefault="00FE1141" w:rsidP="00FE1141">
      <w:pPr>
        <w:pStyle w:val="ListParagraph"/>
        <w:numPr>
          <w:ilvl w:val="0"/>
          <w:numId w:val="8"/>
        </w:numPr>
        <w:rPr>
          <w:rFonts w:ascii="Arial" w:hAnsi="Arial" w:cs="Arial"/>
          <w:color w:val="000000" w:themeColor="text1"/>
        </w:rPr>
      </w:pPr>
      <w:r w:rsidRPr="007C6DAC">
        <w:rPr>
          <w:rFonts w:ascii="Arial" w:hAnsi="Arial" w:cs="Arial"/>
          <w:color w:val="000000" w:themeColor="text1"/>
          <w:sz w:val="24"/>
          <w:szCs w:val="24"/>
        </w:rPr>
        <w:t xml:space="preserve">The Head of Service for SENDIS has identified the need for clear social work assessments to determine whether social care provision is required. A provisional discussion regarding a dedicated social worker in the team has been put forward to the CSF DMT and further discussions are </w:t>
      </w:r>
      <w:r w:rsidR="00F15E09">
        <w:rPr>
          <w:rFonts w:ascii="Arial" w:hAnsi="Arial" w:cs="Arial"/>
          <w:color w:val="000000" w:themeColor="text1"/>
          <w:sz w:val="24"/>
          <w:szCs w:val="24"/>
        </w:rPr>
        <w:t>taking place</w:t>
      </w:r>
      <w:r w:rsidRPr="007C6DAC">
        <w:rPr>
          <w:rFonts w:ascii="Arial" w:hAnsi="Arial" w:cs="Arial"/>
          <w:color w:val="000000" w:themeColor="text1"/>
          <w:sz w:val="24"/>
          <w:szCs w:val="24"/>
        </w:rPr>
        <w:t xml:space="preserve"> to appoint a fixed term position to develop the assessment systems within CSF and to liaise with the Transitions Team in Adult Social Care. The task group would like to endorse the request for this post.</w:t>
      </w:r>
    </w:p>
    <w:tbl>
      <w:tblPr>
        <w:tblStyle w:val="TableGrid"/>
        <w:tblW w:w="0" w:type="auto"/>
        <w:tblLook w:val="04A0" w:firstRow="1" w:lastRow="0" w:firstColumn="1" w:lastColumn="0" w:noHBand="0" w:noVBand="1"/>
      </w:tblPr>
      <w:tblGrid>
        <w:gridCol w:w="9016"/>
      </w:tblGrid>
      <w:tr w:rsidR="00FE1141" w:rsidRPr="00E72F14" w14:paraId="4D7452C4" w14:textId="77777777" w:rsidTr="00D611B6">
        <w:tc>
          <w:tcPr>
            <w:tcW w:w="9016" w:type="dxa"/>
          </w:tcPr>
          <w:p w14:paraId="1EA238D7" w14:textId="77777777" w:rsidR="00FE1141" w:rsidRPr="007C6DAC" w:rsidRDefault="00FE1141" w:rsidP="00D611B6">
            <w:pPr>
              <w:rPr>
                <w:rFonts w:ascii="Arial" w:hAnsi="Arial" w:cs="Arial"/>
                <w:b/>
                <w:sz w:val="24"/>
                <w:szCs w:val="24"/>
              </w:rPr>
            </w:pPr>
            <w:r w:rsidRPr="007C6DAC">
              <w:rPr>
                <w:rFonts w:ascii="Arial" w:hAnsi="Arial" w:cs="Arial"/>
                <w:b/>
                <w:sz w:val="24"/>
                <w:szCs w:val="24"/>
              </w:rPr>
              <w:t>Recommendation</w:t>
            </w:r>
            <w:r>
              <w:rPr>
                <w:rFonts w:ascii="Arial" w:hAnsi="Arial" w:cs="Arial"/>
                <w:b/>
                <w:sz w:val="24"/>
                <w:szCs w:val="24"/>
              </w:rPr>
              <w:t>s</w:t>
            </w:r>
          </w:p>
          <w:p w14:paraId="506B6021" w14:textId="77777777" w:rsidR="00FE1141" w:rsidRPr="00E72F14" w:rsidRDefault="00FE1141" w:rsidP="00D611B6">
            <w:pPr>
              <w:rPr>
                <w:rFonts w:ascii="Arial" w:hAnsi="Arial" w:cs="Arial"/>
                <w:sz w:val="24"/>
                <w:szCs w:val="24"/>
              </w:rPr>
            </w:pPr>
          </w:p>
          <w:p w14:paraId="1EE83635" w14:textId="69A74952" w:rsidR="00FE1141" w:rsidRPr="00D95EF2" w:rsidRDefault="00D95EF2" w:rsidP="00D95EF2">
            <w:pPr>
              <w:pStyle w:val="ListParagraph"/>
              <w:numPr>
                <w:ilvl w:val="0"/>
                <w:numId w:val="42"/>
              </w:numPr>
              <w:rPr>
                <w:rFonts w:ascii="Arial" w:hAnsi="Arial" w:cs="Arial"/>
                <w:sz w:val="24"/>
                <w:szCs w:val="24"/>
              </w:rPr>
            </w:pPr>
            <w:r w:rsidRPr="00D95EF2">
              <w:rPr>
                <w:rFonts w:ascii="Arial" w:eastAsia="Times New Roman" w:hAnsi="Arial" w:cs="Arial"/>
                <w:color w:val="000000" w:themeColor="text1"/>
                <w:sz w:val="24"/>
                <w:szCs w:val="24"/>
                <w:lang w:val="en-US"/>
              </w:rPr>
              <w:t>Undertake a pilot project whereby a named social worker or ‘transition worker’ is appointed to the SEND Team to provide expertise and direction to young people in Year 9 and their parents who have been identified as having substantial needs but unlikely to meet the threshold for adult social care services.  This would help families better navigate the planning process from the age of 14 years onwards, describe what can be expected to have happened by key stages in the transition process and plan for the future</w:t>
            </w:r>
          </w:p>
        </w:tc>
      </w:tr>
    </w:tbl>
    <w:p w14:paraId="0297F5EF" w14:textId="77777777" w:rsidR="00FE1141" w:rsidRPr="005E6D30" w:rsidRDefault="00FE1141" w:rsidP="00BE59BA">
      <w:pPr>
        <w:tabs>
          <w:tab w:val="num" w:pos="720"/>
        </w:tabs>
        <w:rPr>
          <w:rFonts w:ascii="Arial" w:hAnsi="Arial" w:cs="Arial"/>
          <w:sz w:val="24"/>
          <w:szCs w:val="24"/>
        </w:rPr>
      </w:pPr>
    </w:p>
    <w:p w14:paraId="1AC2854D" w14:textId="77777777" w:rsidR="00A536BF" w:rsidRPr="00A536BF" w:rsidRDefault="000245F6" w:rsidP="00A536BF">
      <w:pPr>
        <w:pStyle w:val="ListParagraph"/>
        <w:numPr>
          <w:ilvl w:val="0"/>
          <w:numId w:val="8"/>
        </w:numPr>
        <w:rPr>
          <w:rFonts w:ascii="Arial" w:hAnsi="Arial" w:cs="Arial"/>
          <w:b/>
          <w:sz w:val="24"/>
          <w:szCs w:val="24"/>
          <w:u w:val="single"/>
        </w:rPr>
      </w:pPr>
      <w:r w:rsidRPr="005E6D30">
        <w:rPr>
          <w:rFonts w:ascii="Arial" w:hAnsi="Arial" w:cs="Arial"/>
          <w:b/>
          <w:sz w:val="24"/>
          <w:szCs w:val="24"/>
          <w:u w:val="single"/>
        </w:rPr>
        <w:t xml:space="preserve">Empowering young people and their </w:t>
      </w:r>
      <w:r w:rsidR="00385F41">
        <w:rPr>
          <w:rFonts w:ascii="Arial" w:hAnsi="Arial" w:cs="Arial"/>
          <w:b/>
          <w:sz w:val="24"/>
          <w:szCs w:val="24"/>
          <w:u w:val="single"/>
        </w:rPr>
        <w:t>families</w:t>
      </w:r>
      <w:r w:rsidRPr="005E6D30">
        <w:rPr>
          <w:rFonts w:ascii="Arial" w:hAnsi="Arial" w:cs="Arial"/>
          <w:b/>
          <w:sz w:val="24"/>
          <w:szCs w:val="24"/>
          <w:u w:val="single"/>
        </w:rPr>
        <w:t xml:space="preserve"> through advocacy</w:t>
      </w:r>
      <w:r w:rsidR="00A536BF" w:rsidRPr="005E6D30">
        <w:rPr>
          <w:noProof/>
          <w:lang w:eastAsia="en-GB"/>
        </w:rPr>
        <mc:AlternateContent>
          <mc:Choice Requires="wps">
            <w:drawing>
              <wp:anchor distT="45720" distB="45720" distL="114300" distR="114300" simplePos="0" relativeHeight="251677696" behindDoc="0" locked="0" layoutInCell="1" allowOverlap="1" wp14:anchorId="2DB2EBF5" wp14:editId="4412D385">
                <wp:simplePos x="0" y="0"/>
                <wp:positionH relativeFrom="margin">
                  <wp:posOffset>0</wp:posOffset>
                </wp:positionH>
                <wp:positionV relativeFrom="paragraph">
                  <wp:posOffset>342265</wp:posOffset>
                </wp:positionV>
                <wp:extent cx="5712460" cy="648335"/>
                <wp:effectExtent l="0" t="0" r="21590" b="18415"/>
                <wp:wrapThrough wrapText="bothSides">
                  <wp:wrapPolygon edited="0">
                    <wp:start x="0" y="0"/>
                    <wp:lineTo x="0" y="21579"/>
                    <wp:lineTo x="21610" y="21579"/>
                    <wp:lineTo x="21610"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8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41EA67B" w14:textId="77777777" w:rsidR="00E539A1" w:rsidRDefault="00E539A1" w:rsidP="00A536B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Pr>
                                <w:rFonts w:ascii="Arial" w:hAnsi="Arial" w:cs="Arial"/>
                                <w:i/>
                                <w:color w:val="000000" w:themeColor="text1"/>
                              </w:rPr>
                              <w:t>“Parents have great aspirations for their children but poor information and red tape quickly erodes this and undermines what is possible”</w:t>
                            </w:r>
                          </w:p>
                          <w:p w14:paraId="36E5A702" w14:textId="77777777" w:rsidR="00E539A1" w:rsidRDefault="00E539A1" w:rsidP="00A536B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Pr>
                                <w:rFonts w:ascii="Arial" w:hAnsi="Arial" w:cs="Arial"/>
                                <w:b/>
                                <w:color w:val="000000" w:themeColor="text1"/>
                              </w:rPr>
                              <w:t>Merton Mencap</w:t>
                            </w:r>
                          </w:p>
                          <w:p w14:paraId="2344C7E7" w14:textId="77777777" w:rsidR="00E539A1" w:rsidRDefault="00E539A1" w:rsidP="00A536BF">
                            <w:pPr>
                              <w:jc w:val="center"/>
                            </w:pPr>
                            <w:r w:rsidDel="00746E98">
                              <w:rPr>
                                <w:rFonts w:ascii="Arial" w:hAnsi="Arial" w:cs="Arial"/>
                                <w:b/>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DB2EBF5" id="Text Box 9" o:spid="_x0000_s1031" type="#_x0000_t202" style="position:absolute;left:0;text-align:left;margin-left:0;margin-top:26.95pt;width:449.8pt;height:51.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" fillcolor="white [3201]" strokecolor="#5b9bd5 [3204]" strokeweight="1pt">
                <v:textbox>
                  <w:txbxContent>
                    <w:p w14:paraId="541EA67B" w14:textId="77777777" w:rsidR="00E539A1" w:rsidRDefault="00E539A1" w:rsidP="00A536B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Pr>
                          <w:rFonts w:ascii="Arial" w:hAnsi="Arial" w:cs="Arial"/>
                          <w:i/>
                          <w:color w:val="000000" w:themeColor="text1"/>
                        </w:rPr>
                        <w:t>“Parents have great aspirations for their children but poor information and red tape quickly erodes this and undermines what is possible”</w:t>
                      </w:r>
                    </w:p>
                    <w:p w14:paraId="36E5A702" w14:textId="77777777" w:rsidR="00E539A1" w:rsidRDefault="00E539A1" w:rsidP="00A536B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Pr>
                          <w:rFonts w:ascii="Arial" w:hAnsi="Arial" w:cs="Arial"/>
                          <w:b/>
                          <w:color w:val="000000" w:themeColor="text1"/>
                        </w:rPr>
                        <w:t>Merton Mencap</w:t>
                      </w:r>
                    </w:p>
                    <w:p w14:paraId="2344C7E7" w14:textId="77777777" w:rsidR="00E539A1" w:rsidRDefault="00E539A1" w:rsidP="00A536BF">
                      <w:pPr>
                        <w:jc w:val="center"/>
                      </w:pPr>
                      <w:r w:rsidDel="00746E98">
                        <w:rPr>
                          <w:rFonts w:ascii="Arial" w:hAnsi="Arial" w:cs="Arial"/>
                          <w:b/>
                          <w:color w:val="000000" w:themeColor="text1"/>
                        </w:rPr>
                        <w:t xml:space="preserve"> </w:t>
                      </w:r>
                    </w:p>
                  </w:txbxContent>
                </v:textbox>
                <w10:wrap type="through" anchorx="margin"/>
              </v:shape>
            </w:pict>
          </mc:Fallback>
        </mc:AlternateContent>
      </w:r>
    </w:p>
    <w:p w14:paraId="3380ACA6" w14:textId="77777777" w:rsidR="00177CEF" w:rsidRPr="005E6D30" w:rsidRDefault="00177CEF" w:rsidP="005E6D30">
      <w:pPr>
        <w:pStyle w:val="ListParagraph"/>
        <w:ind w:left="360"/>
        <w:rPr>
          <w:rFonts w:ascii="Arial" w:hAnsi="Arial" w:cs="Arial"/>
          <w:sz w:val="24"/>
          <w:szCs w:val="24"/>
        </w:rPr>
      </w:pPr>
    </w:p>
    <w:p w14:paraId="6A6C2655" w14:textId="77777777" w:rsidR="00DF0AA4" w:rsidRPr="00E72F14" w:rsidRDefault="00D611B6" w:rsidP="00177CEF">
      <w:pPr>
        <w:pStyle w:val="ListParagraph"/>
        <w:numPr>
          <w:ilvl w:val="0"/>
          <w:numId w:val="8"/>
        </w:numPr>
        <w:rPr>
          <w:rFonts w:ascii="Arial" w:hAnsi="Arial" w:cs="Arial"/>
          <w:sz w:val="24"/>
          <w:szCs w:val="24"/>
          <w:u w:val="single"/>
          <w:lang w:val="en-US"/>
        </w:rPr>
      </w:pPr>
      <w:r>
        <w:rPr>
          <w:rFonts w:ascii="Arial" w:hAnsi="Arial" w:cs="Arial"/>
          <w:sz w:val="24"/>
          <w:szCs w:val="24"/>
        </w:rPr>
        <w:t>The task group</w:t>
      </w:r>
      <w:r w:rsidRPr="005E6D30">
        <w:rPr>
          <w:rFonts w:ascii="Arial" w:hAnsi="Arial" w:cs="Arial"/>
          <w:sz w:val="24"/>
          <w:szCs w:val="24"/>
        </w:rPr>
        <w:t xml:space="preserve"> </w:t>
      </w:r>
      <w:r w:rsidR="006611D3" w:rsidRPr="005E6D30">
        <w:rPr>
          <w:rFonts w:ascii="Arial" w:hAnsi="Arial" w:cs="Arial"/>
          <w:sz w:val="24"/>
          <w:szCs w:val="24"/>
        </w:rPr>
        <w:t>w</w:t>
      </w:r>
      <w:r>
        <w:rPr>
          <w:rFonts w:ascii="Arial" w:hAnsi="Arial" w:cs="Arial"/>
          <w:sz w:val="24"/>
          <w:szCs w:val="24"/>
        </w:rPr>
        <w:t>as</w:t>
      </w:r>
      <w:r w:rsidR="006611D3" w:rsidRPr="005E6D30">
        <w:rPr>
          <w:rFonts w:ascii="Arial" w:hAnsi="Arial" w:cs="Arial"/>
          <w:sz w:val="24"/>
          <w:szCs w:val="24"/>
        </w:rPr>
        <w:t xml:space="preserve"> </w:t>
      </w:r>
      <w:r>
        <w:rPr>
          <w:rFonts w:ascii="Arial" w:hAnsi="Arial" w:cs="Arial"/>
          <w:sz w:val="24"/>
          <w:szCs w:val="24"/>
        </w:rPr>
        <w:t>informed</w:t>
      </w:r>
      <w:r w:rsidRPr="005E6D30">
        <w:rPr>
          <w:rFonts w:ascii="Arial" w:hAnsi="Arial" w:cs="Arial"/>
          <w:sz w:val="24"/>
          <w:szCs w:val="24"/>
        </w:rPr>
        <w:t xml:space="preserve"> </w:t>
      </w:r>
      <w:r w:rsidR="006611D3" w:rsidRPr="005E6D30">
        <w:rPr>
          <w:rFonts w:ascii="Arial" w:hAnsi="Arial" w:cs="Arial"/>
          <w:sz w:val="24"/>
          <w:szCs w:val="24"/>
        </w:rPr>
        <w:t xml:space="preserve">that when the </w:t>
      </w:r>
      <w:r>
        <w:rPr>
          <w:rFonts w:ascii="Arial" w:hAnsi="Arial" w:cs="Arial"/>
          <w:sz w:val="24"/>
          <w:szCs w:val="24"/>
        </w:rPr>
        <w:t xml:space="preserve">latest </w:t>
      </w:r>
      <w:r w:rsidR="006611D3" w:rsidRPr="005E6D30">
        <w:rPr>
          <w:rFonts w:ascii="Arial" w:hAnsi="Arial" w:cs="Arial"/>
          <w:sz w:val="24"/>
          <w:szCs w:val="24"/>
        </w:rPr>
        <w:t>SEN</w:t>
      </w:r>
      <w:r w:rsidR="004B7B32" w:rsidRPr="005E6D30">
        <w:rPr>
          <w:rFonts w:ascii="Arial" w:hAnsi="Arial" w:cs="Arial"/>
          <w:sz w:val="24"/>
          <w:szCs w:val="24"/>
        </w:rPr>
        <w:t>D changes were first implemented the Department for Education provided advocacy support through an organisation called Core Assets</w:t>
      </w:r>
      <w:r w:rsidR="005C2352" w:rsidRPr="005E6D30">
        <w:rPr>
          <w:rFonts w:ascii="Arial" w:hAnsi="Arial" w:cs="Arial"/>
          <w:sz w:val="24"/>
          <w:szCs w:val="24"/>
        </w:rPr>
        <w:t xml:space="preserve"> to support the change from </w:t>
      </w:r>
      <w:r w:rsidR="00FB6B02" w:rsidRPr="005E6D30">
        <w:rPr>
          <w:rFonts w:ascii="Arial" w:hAnsi="Arial" w:cs="Arial"/>
          <w:sz w:val="24"/>
          <w:szCs w:val="24"/>
        </w:rPr>
        <w:t xml:space="preserve">a </w:t>
      </w:r>
      <w:r w:rsidR="005C2352" w:rsidRPr="005E6D30">
        <w:rPr>
          <w:rFonts w:ascii="Arial" w:hAnsi="Arial" w:cs="Arial"/>
          <w:sz w:val="24"/>
          <w:szCs w:val="24"/>
        </w:rPr>
        <w:t xml:space="preserve">Statement of Educational Need to </w:t>
      </w:r>
      <w:r w:rsidR="00FB6B02" w:rsidRPr="005E6D30">
        <w:rPr>
          <w:rFonts w:ascii="Arial" w:hAnsi="Arial" w:cs="Arial"/>
          <w:sz w:val="24"/>
          <w:szCs w:val="24"/>
        </w:rPr>
        <w:t xml:space="preserve">an </w:t>
      </w:r>
      <w:r w:rsidR="005C2352" w:rsidRPr="005E6D30">
        <w:rPr>
          <w:rFonts w:ascii="Arial" w:hAnsi="Arial" w:cs="Arial"/>
          <w:sz w:val="24"/>
          <w:szCs w:val="24"/>
        </w:rPr>
        <w:t>EHCP</w:t>
      </w:r>
      <w:r w:rsidR="004B7B32" w:rsidRPr="005E6D30">
        <w:rPr>
          <w:rFonts w:ascii="Arial" w:hAnsi="Arial" w:cs="Arial"/>
          <w:sz w:val="24"/>
          <w:szCs w:val="24"/>
        </w:rPr>
        <w:t>.</w:t>
      </w:r>
      <w:r w:rsidR="005C2352" w:rsidRPr="005E6D30">
        <w:rPr>
          <w:rFonts w:ascii="Arial" w:hAnsi="Arial" w:cs="Arial"/>
          <w:sz w:val="24"/>
          <w:szCs w:val="24"/>
          <w:lang w:val="en-US"/>
        </w:rPr>
        <w:t xml:space="preserve"> It was run by parents whose children had SEND. The parents understood the SEND Code of Practice and were able to assist parents</w:t>
      </w:r>
      <w:r>
        <w:rPr>
          <w:rFonts w:ascii="Arial" w:hAnsi="Arial" w:cs="Arial"/>
          <w:sz w:val="24"/>
          <w:szCs w:val="24"/>
          <w:lang w:val="en-US"/>
        </w:rPr>
        <w:t xml:space="preserve"> – based on their experiences –</w:t>
      </w:r>
      <w:r w:rsidR="005C2352" w:rsidRPr="005E6D30">
        <w:rPr>
          <w:rFonts w:ascii="Arial" w:hAnsi="Arial" w:cs="Arial"/>
          <w:sz w:val="24"/>
          <w:szCs w:val="24"/>
          <w:lang w:val="en-US"/>
        </w:rPr>
        <w:t xml:space="preserve"> to </w:t>
      </w:r>
      <w:r w:rsidR="00F15E09">
        <w:rPr>
          <w:rFonts w:ascii="Arial" w:hAnsi="Arial" w:cs="Arial"/>
          <w:sz w:val="24"/>
          <w:szCs w:val="24"/>
          <w:lang w:val="en-US"/>
        </w:rPr>
        <w:t>ensure</w:t>
      </w:r>
      <w:r w:rsidR="00F15E09" w:rsidRPr="005E6D30">
        <w:rPr>
          <w:rFonts w:ascii="Arial" w:hAnsi="Arial" w:cs="Arial"/>
          <w:sz w:val="24"/>
          <w:szCs w:val="24"/>
          <w:lang w:val="en-US"/>
        </w:rPr>
        <w:t xml:space="preserve"> </w:t>
      </w:r>
      <w:r w:rsidR="005C2352" w:rsidRPr="005E6D30">
        <w:rPr>
          <w:rFonts w:ascii="Arial" w:hAnsi="Arial" w:cs="Arial"/>
          <w:sz w:val="24"/>
          <w:szCs w:val="24"/>
          <w:lang w:val="en-US"/>
        </w:rPr>
        <w:t xml:space="preserve">their views fed into the EHCP. They attended meetings with parents, </w:t>
      </w:r>
      <w:r w:rsidR="00C90CFD" w:rsidRPr="005E6D30">
        <w:rPr>
          <w:rFonts w:ascii="Arial" w:hAnsi="Arial" w:cs="Arial"/>
          <w:sz w:val="24"/>
          <w:szCs w:val="24"/>
          <w:lang w:val="en-US"/>
        </w:rPr>
        <w:t>spoke</w:t>
      </w:r>
      <w:r w:rsidR="005C2352" w:rsidRPr="005E6D30">
        <w:rPr>
          <w:rFonts w:ascii="Arial" w:hAnsi="Arial" w:cs="Arial"/>
          <w:sz w:val="24"/>
          <w:szCs w:val="24"/>
          <w:lang w:val="en-US"/>
        </w:rPr>
        <w:t xml:space="preserve"> to case workers</w:t>
      </w:r>
      <w:r w:rsidR="00C90CFD" w:rsidRPr="005E6D30">
        <w:rPr>
          <w:rFonts w:ascii="Arial" w:hAnsi="Arial" w:cs="Arial"/>
          <w:sz w:val="24"/>
          <w:szCs w:val="24"/>
          <w:lang w:val="en-US"/>
        </w:rPr>
        <w:t xml:space="preserve"> on their behalf and </w:t>
      </w:r>
      <w:r w:rsidR="005C2352" w:rsidRPr="005E6D30">
        <w:rPr>
          <w:rFonts w:ascii="Arial" w:hAnsi="Arial" w:cs="Arial"/>
          <w:sz w:val="24"/>
          <w:szCs w:val="24"/>
          <w:lang w:val="en-US"/>
        </w:rPr>
        <w:t>met with the S</w:t>
      </w:r>
      <w:r w:rsidR="0040185C" w:rsidRPr="005E6D30">
        <w:rPr>
          <w:rFonts w:ascii="Arial" w:hAnsi="Arial" w:cs="Arial"/>
          <w:sz w:val="24"/>
          <w:szCs w:val="24"/>
          <w:lang w:val="en-US"/>
        </w:rPr>
        <w:t xml:space="preserve">pecial </w:t>
      </w:r>
      <w:r w:rsidR="005C2352" w:rsidRPr="005E6D30">
        <w:rPr>
          <w:rFonts w:ascii="Arial" w:hAnsi="Arial" w:cs="Arial"/>
          <w:sz w:val="24"/>
          <w:szCs w:val="24"/>
          <w:lang w:val="en-US"/>
        </w:rPr>
        <w:t>Educational Needs Co-ordinator</w:t>
      </w:r>
      <w:r w:rsidR="00FB6B02" w:rsidRPr="005E6D30">
        <w:rPr>
          <w:rFonts w:ascii="Arial" w:hAnsi="Arial" w:cs="Arial"/>
          <w:sz w:val="24"/>
          <w:szCs w:val="24"/>
          <w:lang w:val="en-US"/>
        </w:rPr>
        <w:t>s</w:t>
      </w:r>
      <w:r w:rsidR="005C2352" w:rsidRPr="005E6D30">
        <w:rPr>
          <w:rFonts w:ascii="Arial" w:hAnsi="Arial" w:cs="Arial"/>
          <w:sz w:val="24"/>
          <w:szCs w:val="24"/>
          <w:lang w:val="en-US"/>
        </w:rPr>
        <w:t xml:space="preserve"> (SENCO</w:t>
      </w:r>
      <w:r w:rsidR="00FB6B02" w:rsidRPr="005E6D30">
        <w:rPr>
          <w:rFonts w:ascii="Arial" w:hAnsi="Arial" w:cs="Arial"/>
          <w:sz w:val="24"/>
          <w:szCs w:val="24"/>
          <w:lang w:val="en-US"/>
        </w:rPr>
        <w:t>s</w:t>
      </w:r>
      <w:r w:rsidR="005C2352" w:rsidRPr="005E6D30">
        <w:rPr>
          <w:rFonts w:ascii="Arial" w:hAnsi="Arial" w:cs="Arial"/>
          <w:sz w:val="24"/>
          <w:szCs w:val="24"/>
          <w:lang w:val="en-US"/>
        </w:rPr>
        <w:t xml:space="preserve">). Their role was strengthened by the fact they were independent </w:t>
      </w:r>
      <w:r>
        <w:rPr>
          <w:rFonts w:ascii="Arial" w:hAnsi="Arial" w:cs="Arial"/>
          <w:sz w:val="24"/>
          <w:szCs w:val="24"/>
          <w:lang w:val="en-US"/>
        </w:rPr>
        <w:t>of</w:t>
      </w:r>
      <w:r w:rsidRPr="005E6D30">
        <w:rPr>
          <w:rFonts w:ascii="Arial" w:hAnsi="Arial" w:cs="Arial"/>
          <w:sz w:val="24"/>
          <w:szCs w:val="24"/>
          <w:lang w:val="en-US"/>
        </w:rPr>
        <w:t xml:space="preserve"> </w:t>
      </w:r>
      <w:r w:rsidR="005C2352" w:rsidRPr="005E6D30">
        <w:rPr>
          <w:rFonts w:ascii="Arial" w:hAnsi="Arial" w:cs="Arial"/>
          <w:sz w:val="24"/>
          <w:szCs w:val="24"/>
          <w:lang w:val="en-US"/>
        </w:rPr>
        <w:t>the school and the council.</w:t>
      </w:r>
      <w:r w:rsidR="005C2352" w:rsidRPr="005E6D30">
        <w:rPr>
          <w:rFonts w:ascii="Arial" w:hAnsi="Arial" w:cs="Arial"/>
          <w:sz w:val="24"/>
          <w:szCs w:val="24"/>
          <w:u w:val="single"/>
          <w:lang w:val="en-US"/>
        </w:rPr>
        <w:t xml:space="preserve"> </w:t>
      </w:r>
    </w:p>
    <w:p w14:paraId="52077666" w14:textId="77777777" w:rsidR="00177CEF" w:rsidRPr="005E6D30" w:rsidRDefault="00177CEF" w:rsidP="005E6D30">
      <w:pPr>
        <w:pStyle w:val="ListParagraph"/>
        <w:ind w:left="360"/>
        <w:rPr>
          <w:rFonts w:ascii="Arial" w:hAnsi="Arial" w:cs="Arial"/>
          <w:sz w:val="24"/>
          <w:szCs w:val="24"/>
          <w:u w:val="single"/>
          <w:lang w:val="en-US"/>
        </w:rPr>
      </w:pPr>
    </w:p>
    <w:p w14:paraId="03561A00" w14:textId="77777777" w:rsidR="00DF0AA4" w:rsidRPr="00E72F14" w:rsidRDefault="005C2352" w:rsidP="00177CEF">
      <w:pPr>
        <w:pStyle w:val="ListParagraph"/>
        <w:numPr>
          <w:ilvl w:val="0"/>
          <w:numId w:val="8"/>
        </w:numPr>
        <w:rPr>
          <w:rFonts w:ascii="Arial" w:hAnsi="Arial" w:cs="Arial"/>
          <w:sz w:val="24"/>
          <w:szCs w:val="24"/>
        </w:rPr>
      </w:pPr>
      <w:r w:rsidRPr="005E6D30">
        <w:rPr>
          <w:rFonts w:ascii="Arial" w:hAnsi="Arial" w:cs="Arial"/>
          <w:sz w:val="24"/>
          <w:szCs w:val="24"/>
        </w:rPr>
        <w:t xml:space="preserve">The task group were told </w:t>
      </w:r>
      <w:r w:rsidR="00D611B6">
        <w:rPr>
          <w:rFonts w:ascii="Arial" w:hAnsi="Arial" w:cs="Arial"/>
          <w:sz w:val="24"/>
          <w:szCs w:val="24"/>
        </w:rPr>
        <w:t>that this organisation</w:t>
      </w:r>
      <w:r w:rsidR="00D611B6" w:rsidRPr="005E6D30">
        <w:rPr>
          <w:rFonts w:ascii="Arial" w:hAnsi="Arial" w:cs="Arial"/>
          <w:sz w:val="24"/>
          <w:szCs w:val="24"/>
        </w:rPr>
        <w:t xml:space="preserve"> </w:t>
      </w:r>
      <w:r w:rsidR="004B7B32" w:rsidRPr="005E6D30">
        <w:rPr>
          <w:rFonts w:ascii="Arial" w:hAnsi="Arial" w:cs="Arial"/>
          <w:sz w:val="24"/>
          <w:szCs w:val="24"/>
        </w:rPr>
        <w:t>made a significant difference</w:t>
      </w:r>
      <w:r w:rsidR="00CF5662" w:rsidRPr="005E6D30">
        <w:rPr>
          <w:rFonts w:ascii="Arial" w:hAnsi="Arial" w:cs="Arial"/>
          <w:sz w:val="24"/>
          <w:szCs w:val="24"/>
        </w:rPr>
        <w:t xml:space="preserve"> to parents</w:t>
      </w:r>
      <w:r w:rsidR="004B7B32" w:rsidRPr="005E6D30">
        <w:rPr>
          <w:rFonts w:ascii="Arial" w:hAnsi="Arial" w:cs="Arial"/>
          <w:sz w:val="24"/>
          <w:szCs w:val="24"/>
        </w:rPr>
        <w:t xml:space="preserve"> as it not only provided support </w:t>
      </w:r>
      <w:r w:rsidR="00BC4641" w:rsidRPr="005E6D30">
        <w:rPr>
          <w:rFonts w:ascii="Arial" w:hAnsi="Arial" w:cs="Arial"/>
          <w:sz w:val="24"/>
          <w:szCs w:val="24"/>
        </w:rPr>
        <w:t>during the process but als</w:t>
      </w:r>
      <w:r w:rsidR="00FB713D" w:rsidRPr="005E6D30">
        <w:rPr>
          <w:rFonts w:ascii="Arial" w:hAnsi="Arial" w:cs="Arial"/>
          <w:sz w:val="24"/>
          <w:szCs w:val="24"/>
        </w:rPr>
        <w:t>o</w:t>
      </w:r>
      <w:r w:rsidR="00BC4641" w:rsidRPr="005E6D30">
        <w:rPr>
          <w:rFonts w:ascii="Arial" w:hAnsi="Arial" w:cs="Arial"/>
          <w:sz w:val="24"/>
          <w:szCs w:val="24"/>
        </w:rPr>
        <w:t xml:space="preserve"> enabled parents to access services they would otherwise not have known they were entitled to.</w:t>
      </w:r>
    </w:p>
    <w:p w14:paraId="1930178B" w14:textId="77777777" w:rsidR="00177CEF" w:rsidRPr="005E6D30" w:rsidRDefault="00177CEF" w:rsidP="005E6D30">
      <w:pPr>
        <w:pStyle w:val="ListParagraph"/>
        <w:ind w:left="360"/>
        <w:rPr>
          <w:rFonts w:ascii="Arial" w:hAnsi="Arial" w:cs="Arial"/>
          <w:sz w:val="24"/>
          <w:szCs w:val="24"/>
        </w:rPr>
      </w:pPr>
    </w:p>
    <w:p w14:paraId="6503E30B" w14:textId="77777777" w:rsidR="00FB6B02" w:rsidRPr="005E6D30" w:rsidRDefault="00BC4641" w:rsidP="005E6D30">
      <w:pPr>
        <w:pStyle w:val="ListParagraph"/>
        <w:numPr>
          <w:ilvl w:val="0"/>
          <w:numId w:val="8"/>
        </w:numPr>
        <w:rPr>
          <w:rFonts w:ascii="Arial" w:hAnsi="Arial" w:cs="Arial"/>
          <w:sz w:val="24"/>
          <w:szCs w:val="24"/>
        </w:rPr>
      </w:pPr>
      <w:r w:rsidRPr="005E6D30">
        <w:rPr>
          <w:rFonts w:ascii="Arial" w:hAnsi="Arial" w:cs="Arial"/>
          <w:sz w:val="24"/>
          <w:szCs w:val="24"/>
        </w:rPr>
        <w:t xml:space="preserve">The </w:t>
      </w:r>
      <w:r w:rsidR="00FB6B02" w:rsidRPr="005E6D30">
        <w:rPr>
          <w:rFonts w:ascii="Arial" w:hAnsi="Arial" w:cs="Arial"/>
          <w:sz w:val="24"/>
          <w:szCs w:val="24"/>
        </w:rPr>
        <w:t>Head of Service for SENDIS sa</w:t>
      </w:r>
      <w:r w:rsidRPr="005E6D30">
        <w:rPr>
          <w:rFonts w:ascii="Arial" w:hAnsi="Arial" w:cs="Arial"/>
          <w:sz w:val="24"/>
          <w:szCs w:val="24"/>
        </w:rPr>
        <w:t xml:space="preserve">id she recognised the benefit of this service </w:t>
      </w:r>
      <w:r w:rsidR="00FB6B02" w:rsidRPr="005E6D30">
        <w:rPr>
          <w:rFonts w:ascii="Arial" w:hAnsi="Arial" w:cs="Arial"/>
          <w:sz w:val="24"/>
          <w:szCs w:val="24"/>
        </w:rPr>
        <w:t>however the decision was made by the Department for Education not to continue with this support progra</w:t>
      </w:r>
      <w:r w:rsidR="00F15E09">
        <w:rPr>
          <w:rFonts w:ascii="Arial" w:hAnsi="Arial" w:cs="Arial"/>
          <w:sz w:val="24"/>
          <w:szCs w:val="24"/>
        </w:rPr>
        <w:t>m</w:t>
      </w:r>
      <w:r w:rsidR="00FB6B02" w:rsidRPr="005E6D30">
        <w:rPr>
          <w:rFonts w:ascii="Arial" w:hAnsi="Arial" w:cs="Arial"/>
          <w:sz w:val="24"/>
          <w:szCs w:val="24"/>
        </w:rPr>
        <w:t>m</w:t>
      </w:r>
      <w:r w:rsidR="00F15E09">
        <w:rPr>
          <w:rFonts w:ascii="Arial" w:hAnsi="Arial" w:cs="Arial"/>
          <w:sz w:val="24"/>
          <w:szCs w:val="24"/>
        </w:rPr>
        <w:t>e</w:t>
      </w:r>
      <w:r w:rsidR="00FB6B02" w:rsidRPr="005E6D30">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C072B3" w:rsidRPr="00E72F14" w14:paraId="0348346F" w14:textId="77777777" w:rsidTr="00C072B3">
        <w:tc>
          <w:tcPr>
            <w:tcW w:w="9016" w:type="dxa"/>
          </w:tcPr>
          <w:p w14:paraId="612A1BFF" w14:textId="77777777" w:rsidR="00C072B3" w:rsidRPr="00E72F14" w:rsidRDefault="00C072B3" w:rsidP="00BE59BA">
            <w:pPr>
              <w:tabs>
                <w:tab w:val="num" w:pos="720"/>
              </w:tabs>
              <w:rPr>
                <w:rFonts w:ascii="Arial" w:hAnsi="Arial" w:cs="Arial"/>
                <w:b/>
                <w:sz w:val="24"/>
                <w:szCs w:val="24"/>
              </w:rPr>
            </w:pPr>
            <w:r w:rsidRPr="00E72F14">
              <w:rPr>
                <w:rFonts w:ascii="Arial" w:hAnsi="Arial" w:cs="Arial"/>
                <w:b/>
                <w:sz w:val="24"/>
                <w:szCs w:val="24"/>
              </w:rPr>
              <w:t>Recommendation</w:t>
            </w:r>
            <w:r w:rsidR="00043BEE" w:rsidRPr="00E72F14">
              <w:rPr>
                <w:rFonts w:ascii="Arial" w:hAnsi="Arial" w:cs="Arial"/>
                <w:b/>
                <w:sz w:val="24"/>
                <w:szCs w:val="24"/>
              </w:rPr>
              <w:t>s</w:t>
            </w:r>
          </w:p>
          <w:p w14:paraId="27810145" w14:textId="77777777" w:rsidR="00C072B3" w:rsidRPr="00E72F14" w:rsidRDefault="00C072B3" w:rsidP="00BE59BA">
            <w:pPr>
              <w:tabs>
                <w:tab w:val="num" w:pos="720"/>
              </w:tabs>
              <w:rPr>
                <w:rFonts w:ascii="Arial" w:hAnsi="Arial" w:cs="Arial"/>
                <w:sz w:val="24"/>
                <w:szCs w:val="24"/>
              </w:rPr>
            </w:pPr>
          </w:p>
          <w:p w14:paraId="6F251CDC" w14:textId="77777777" w:rsidR="00C072B3" w:rsidRPr="00465197" w:rsidRDefault="007E291F" w:rsidP="007E291F">
            <w:pPr>
              <w:pStyle w:val="ListParagraph"/>
              <w:numPr>
                <w:ilvl w:val="0"/>
                <w:numId w:val="42"/>
              </w:numPr>
              <w:rPr>
                <w:rFonts w:ascii="Arial" w:hAnsi="Arial" w:cs="Arial"/>
                <w:sz w:val="24"/>
                <w:szCs w:val="24"/>
              </w:rPr>
            </w:pPr>
            <w:r w:rsidRPr="007E291F">
              <w:rPr>
                <w:rFonts w:ascii="Arial" w:eastAsia="Times New Roman" w:hAnsi="Arial" w:cs="Arial"/>
                <w:color w:val="000000" w:themeColor="text1"/>
                <w:sz w:val="24"/>
                <w:szCs w:val="24"/>
                <w:lang w:val="en-US"/>
              </w:rPr>
              <w:t>Invite bids or otherwise explore opportunities to implement an advocacy service with an appropriate provider, akin to Core Assets, to support young people with SEND and their families</w:t>
            </w:r>
          </w:p>
          <w:p w14:paraId="6313A25A" w14:textId="7CF5720B" w:rsidR="00465197" w:rsidRPr="007E291F" w:rsidRDefault="00465197" w:rsidP="00465197">
            <w:pPr>
              <w:pStyle w:val="ListParagraph"/>
              <w:ind w:left="360"/>
              <w:rPr>
                <w:rFonts w:ascii="Arial" w:hAnsi="Arial" w:cs="Arial"/>
                <w:sz w:val="24"/>
                <w:szCs w:val="24"/>
              </w:rPr>
            </w:pPr>
          </w:p>
        </w:tc>
      </w:tr>
    </w:tbl>
    <w:p w14:paraId="041042B8" w14:textId="77777777" w:rsidR="00480567" w:rsidRPr="00E72F14" w:rsidRDefault="00480567">
      <w:pPr>
        <w:rPr>
          <w:rFonts w:ascii="Arial" w:hAnsi="Arial" w:cs="Arial"/>
          <w:sz w:val="24"/>
          <w:szCs w:val="24"/>
        </w:rPr>
      </w:pPr>
    </w:p>
    <w:p w14:paraId="7EDC4FC1" w14:textId="77777777" w:rsidR="00D611B6" w:rsidRPr="007E291F" w:rsidRDefault="00385F41">
      <w:pPr>
        <w:pStyle w:val="ListParagraph"/>
        <w:numPr>
          <w:ilvl w:val="0"/>
          <w:numId w:val="8"/>
        </w:numPr>
        <w:rPr>
          <w:rFonts w:ascii="Arial" w:hAnsi="Arial" w:cs="Arial"/>
          <w:b/>
          <w:sz w:val="24"/>
          <w:szCs w:val="24"/>
        </w:rPr>
      </w:pPr>
      <w:r w:rsidRPr="007E291F">
        <w:rPr>
          <w:rFonts w:ascii="Arial" w:hAnsi="Arial" w:cs="Arial"/>
          <w:b/>
          <w:sz w:val="24"/>
          <w:szCs w:val="24"/>
        </w:rPr>
        <w:t xml:space="preserve">Support </w:t>
      </w:r>
      <w:r w:rsidR="00323188" w:rsidRPr="007E291F">
        <w:rPr>
          <w:rFonts w:ascii="Arial" w:hAnsi="Arial" w:cs="Arial"/>
          <w:b/>
          <w:sz w:val="24"/>
          <w:szCs w:val="24"/>
        </w:rPr>
        <w:t xml:space="preserve">for </w:t>
      </w:r>
      <w:r w:rsidRPr="007E291F">
        <w:rPr>
          <w:rFonts w:ascii="Arial" w:hAnsi="Arial" w:cs="Arial"/>
          <w:b/>
          <w:sz w:val="24"/>
          <w:szCs w:val="24"/>
        </w:rPr>
        <w:t xml:space="preserve">young people </w:t>
      </w:r>
      <w:r w:rsidR="00D611B6" w:rsidRPr="007E291F">
        <w:rPr>
          <w:rFonts w:ascii="Arial" w:hAnsi="Arial" w:cs="Arial"/>
          <w:b/>
          <w:sz w:val="24"/>
          <w:szCs w:val="24"/>
        </w:rPr>
        <w:t>who do not meet the threshold for adult social care</w:t>
      </w:r>
    </w:p>
    <w:p w14:paraId="64EC97D0" w14:textId="77777777" w:rsidR="00005AF1" w:rsidRPr="007E291F" w:rsidRDefault="00DA259F" w:rsidP="005E6D30">
      <w:pPr>
        <w:pStyle w:val="ListParagraph"/>
        <w:ind w:left="360"/>
        <w:rPr>
          <w:rFonts w:ascii="Arial" w:hAnsi="Arial" w:cs="Arial"/>
          <w:b/>
          <w:sz w:val="24"/>
          <w:szCs w:val="24"/>
        </w:rPr>
      </w:pPr>
      <w:r w:rsidRPr="007E291F">
        <w:rPr>
          <w:rFonts w:ascii="Arial" w:hAnsi="Arial" w:cs="Arial"/>
          <w:b/>
          <w:noProof/>
          <w:lang w:eastAsia="en-GB"/>
        </w:rPr>
        <mc:AlternateContent>
          <mc:Choice Requires="wps">
            <w:drawing>
              <wp:anchor distT="45720" distB="45720" distL="114300" distR="114300" simplePos="0" relativeHeight="251669504" behindDoc="0" locked="0" layoutInCell="1" allowOverlap="1" wp14:anchorId="21497407" wp14:editId="19F4FACD">
                <wp:simplePos x="0" y="0"/>
                <wp:positionH relativeFrom="margin">
                  <wp:posOffset>0</wp:posOffset>
                </wp:positionH>
                <wp:positionV relativeFrom="paragraph">
                  <wp:posOffset>236855</wp:posOffset>
                </wp:positionV>
                <wp:extent cx="5712460" cy="648335"/>
                <wp:effectExtent l="0" t="0" r="21590" b="18415"/>
                <wp:wrapThrough wrapText="bothSides">
                  <wp:wrapPolygon edited="0">
                    <wp:start x="0" y="0"/>
                    <wp:lineTo x="0" y="21579"/>
                    <wp:lineTo x="21610" y="21579"/>
                    <wp:lineTo x="2161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8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448C8D3" w14:textId="77777777" w:rsidR="00E539A1" w:rsidRPr="00CD02B4" w:rsidRDefault="00E539A1" w:rsidP="00E10486">
                            <w:pPr>
                              <w:spacing w:after="0" w:line="240" w:lineRule="auto"/>
                              <w:jc w:val="center"/>
                              <w:rPr>
                                <w:rFonts w:ascii="Arial" w:hAnsi="Arial" w:cs="Arial"/>
                                <w:i/>
                                <w:color w:val="000000" w:themeColor="text1"/>
                              </w:rPr>
                            </w:pPr>
                            <w:r w:rsidRPr="00CD02B4">
                              <w:rPr>
                                <w:rFonts w:ascii="Arial" w:hAnsi="Arial" w:cs="Arial"/>
                                <w:i/>
                                <w:color w:val="000000" w:themeColor="text1"/>
                              </w:rPr>
                              <w:t>“Children’s services stop the day before the young person turns 18.  [It’s] a cliff edge [that] makes turning 18 seem a punishment”</w:t>
                            </w:r>
                          </w:p>
                          <w:p w14:paraId="274D3147" w14:textId="77777777" w:rsidR="00E539A1" w:rsidRDefault="00E539A1" w:rsidP="00E10486">
                            <w:pPr>
                              <w:spacing w:after="0" w:line="240" w:lineRule="auto"/>
                              <w:jc w:val="center"/>
                              <w:rPr>
                                <w:rFonts w:ascii="Arial" w:hAnsi="Arial" w:cs="Arial"/>
                                <w:b/>
                                <w:color w:val="000000" w:themeColor="text1"/>
                              </w:rPr>
                            </w:pPr>
                            <w:r w:rsidRPr="00CD02B4">
                              <w:rPr>
                                <w:rFonts w:ascii="Arial" w:hAnsi="Arial" w:cs="Arial"/>
                                <w:b/>
                                <w:color w:val="000000" w:themeColor="text1"/>
                              </w:rPr>
                              <w:t>Comments from Merton parents with children of transition age</w:t>
                            </w:r>
                          </w:p>
                          <w:p w14:paraId="5768368D" w14:textId="77777777" w:rsidR="00E539A1" w:rsidRDefault="00E539A1" w:rsidP="005E6D3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497407" id="Text Box 5" o:spid="_x0000_s1032" type="#_x0000_t202" style="position:absolute;left:0;text-align:left;margin-left:0;margin-top:18.65pt;width:449.8pt;height:51.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" fillcolor="white [3201]" strokecolor="#5b9bd5 [3204]" strokeweight="1pt">
                <v:textbox>
                  <w:txbxContent>
                    <w:p w14:paraId="7448C8D3" w14:textId="77777777" w:rsidR="00E539A1" w:rsidRPr="00CD02B4" w:rsidRDefault="00E539A1" w:rsidP="00E10486">
                      <w:pPr>
                        <w:spacing w:after="0" w:line="240" w:lineRule="auto"/>
                        <w:jc w:val="center"/>
                        <w:rPr>
                          <w:rFonts w:ascii="Arial" w:hAnsi="Arial" w:cs="Arial"/>
                          <w:i/>
                          <w:color w:val="000000" w:themeColor="text1"/>
                        </w:rPr>
                      </w:pPr>
                      <w:r w:rsidRPr="00CD02B4">
                        <w:rPr>
                          <w:rFonts w:ascii="Arial" w:hAnsi="Arial" w:cs="Arial"/>
                          <w:i/>
                          <w:color w:val="000000" w:themeColor="text1"/>
                        </w:rPr>
                        <w:t>“Children’s services stop the day before the young person turns 18.  [It’s] a cliff edge [that] makes turning 18 seem a punishment”</w:t>
                      </w:r>
                    </w:p>
                    <w:p w14:paraId="274D3147" w14:textId="77777777" w:rsidR="00E539A1" w:rsidRDefault="00E539A1" w:rsidP="00E10486">
                      <w:pPr>
                        <w:spacing w:after="0" w:line="240" w:lineRule="auto"/>
                        <w:jc w:val="center"/>
                        <w:rPr>
                          <w:rFonts w:ascii="Arial" w:hAnsi="Arial" w:cs="Arial"/>
                          <w:b/>
                          <w:color w:val="000000" w:themeColor="text1"/>
                        </w:rPr>
                      </w:pPr>
                      <w:r w:rsidRPr="00CD02B4">
                        <w:rPr>
                          <w:rFonts w:ascii="Arial" w:hAnsi="Arial" w:cs="Arial"/>
                          <w:b/>
                          <w:color w:val="000000" w:themeColor="text1"/>
                        </w:rPr>
                        <w:t>Comments from Merton parents with children of transition age</w:t>
                      </w:r>
                    </w:p>
                    <w:p w14:paraId="5768368D" w14:textId="77777777" w:rsidR="00E539A1" w:rsidRDefault="00E539A1" w:rsidP="005E6D30">
                      <w:pPr>
                        <w:jc w:val="center"/>
                      </w:pPr>
                    </w:p>
                  </w:txbxContent>
                </v:textbox>
                <w10:wrap type="through" anchorx="margin"/>
              </v:shape>
            </w:pict>
          </mc:Fallback>
        </mc:AlternateContent>
      </w:r>
      <w:r w:rsidR="006B769E" w:rsidRPr="007E291F">
        <w:rPr>
          <w:rFonts w:ascii="Arial" w:hAnsi="Arial" w:cs="Arial"/>
          <w:b/>
          <w:sz w:val="24"/>
          <w:szCs w:val="24"/>
        </w:rPr>
        <w:t xml:space="preserve"> </w:t>
      </w:r>
    </w:p>
    <w:p w14:paraId="6388E917" w14:textId="77777777" w:rsidR="00D611B6" w:rsidRPr="007E291F" w:rsidRDefault="002D3DDB" w:rsidP="006B769E">
      <w:pPr>
        <w:pStyle w:val="ListParagraph"/>
        <w:numPr>
          <w:ilvl w:val="0"/>
          <w:numId w:val="8"/>
        </w:numPr>
        <w:rPr>
          <w:rFonts w:ascii="Arial" w:hAnsi="Arial" w:cs="Arial"/>
          <w:sz w:val="24"/>
          <w:szCs w:val="24"/>
        </w:rPr>
      </w:pPr>
      <w:r w:rsidRPr="007E291F">
        <w:rPr>
          <w:rFonts w:ascii="Arial" w:hAnsi="Arial" w:cs="Arial"/>
          <w:sz w:val="24"/>
          <w:szCs w:val="24"/>
        </w:rPr>
        <w:t>The task group found that young people do not always transition from children’s to adult’s services</w:t>
      </w:r>
      <w:r w:rsidR="00F15E09" w:rsidRPr="007E291F">
        <w:rPr>
          <w:rFonts w:ascii="Arial" w:hAnsi="Arial" w:cs="Arial"/>
          <w:sz w:val="24"/>
          <w:szCs w:val="24"/>
        </w:rPr>
        <w:t xml:space="preserve"> which can be challenging for young people and their families</w:t>
      </w:r>
      <w:r w:rsidRPr="007E291F">
        <w:rPr>
          <w:rFonts w:ascii="Arial" w:hAnsi="Arial" w:cs="Arial"/>
          <w:sz w:val="24"/>
          <w:szCs w:val="24"/>
        </w:rPr>
        <w:t xml:space="preserve">.  To retain eligibility and qualify for adult social care they must have a </w:t>
      </w:r>
      <w:r w:rsidR="00D611B6" w:rsidRPr="007E291F">
        <w:rPr>
          <w:rFonts w:ascii="Arial" w:hAnsi="Arial" w:cs="Arial"/>
          <w:sz w:val="24"/>
          <w:szCs w:val="24"/>
        </w:rPr>
        <w:t>long-term</w:t>
      </w:r>
      <w:r w:rsidRPr="007E291F">
        <w:rPr>
          <w:rFonts w:ascii="Arial" w:hAnsi="Arial" w:cs="Arial"/>
          <w:sz w:val="24"/>
          <w:szCs w:val="24"/>
        </w:rPr>
        <w:t xml:space="preserve"> disability and be assessed as having a critical need. Therefore</w:t>
      </w:r>
      <w:r w:rsidR="00D611B6" w:rsidRPr="007E291F">
        <w:rPr>
          <w:rFonts w:ascii="Arial" w:hAnsi="Arial" w:cs="Arial"/>
          <w:sz w:val="24"/>
          <w:szCs w:val="24"/>
        </w:rPr>
        <w:t>,</w:t>
      </w:r>
      <w:r w:rsidRPr="007E291F">
        <w:rPr>
          <w:rFonts w:ascii="Arial" w:hAnsi="Arial" w:cs="Arial"/>
          <w:sz w:val="24"/>
          <w:szCs w:val="24"/>
        </w:rPr>
        <w:t xml:space="preserve"> a large cohort experience a significant reduction in support from what they received in children’s services.</w:t>
      </w:r>
    </w:p>
    <w:p w14:paraId="16631217" w14:textId="77777777" w:rsidR="00005AF1" w:rsidRPr="007E291F" w:rsidRDefault="00005AF1" w:rsidP="005E6D30">
      <w:pPr>
        <w:pStyle w:val="ListParagraph"/>
        <w:ind w:left="360"/>
        <w:rPr>
          <w:rFonts w:ascii="Arial" w:hAnsi="Arial" w:cs="Arial"/>
          <w:sz w:val="24"/>
          <w:szCs w:val="24"/>
        </w:rPr>
      </w:pPr>
    </w:p>
    <w:p w14:paraId="71B9C40F" w14:textId="77777777" w:rsidR="00A536BF" w:rsidRPr="007E291F" w:rsidRDefault="006B769E" w:rsidP="00A536BF">
      <w:pPr>
        <w:pStyle w:val="ListParagraph"/>
        <w:numPr>
          <w:ilvl w:val="0"/>
          <w:numId w:val="8"/>
        </w:numPr>
        <w:rPr>
          <w:rFonts w:ascii="Arial" w:hAnsi="Arial" w:cs="Arial"/>
          <w:sz w:val="24"/>
          <w:szCs w:val="24"/>
        </w:rPr>
      </w:pPr>
      <w:r w:rsidRPr="007E291F">
        <w:rPr>
          <w:rFonts w:ascii="Arial" w:hAnsi="Arial" w:cs="Arial"/>
          <w:sz w:val="24"/>
          <w:szCs w:val="24"/>
          <w:lang w:val="en-US"/>
        </w:rPr>
        <w:t xml:space="preserve">A concern raised by the task group was whether monitoring of those who do not meet the threshold for adult social care is undertaken to ensure young people are sufficiently independent and have the right level of care once leaving children’s services, so that they do not re-enter the social care system at a later date. </w:t>
      </w:r>
      <w:r w:rsidR="002D3DDB" w:rsidRPr="007E291F">
        <w:rPr>
          <w:rFonts w:ascii="Arial" w:hAnsi="Arial" w:cs="Arial"/>
          <w:sz w:val="24"/>
          <w:szCs w:val="24"/>
        </w:rPr>
        <w:t xml:space="preserve">This is most likely to impact upon those on the autism spectrum for which </w:t>
      </w:r>
      <w:r w:rsidRPr="007E291F">
        <w:rPr>
          <w:rFonts w:ascii="Arial" w:hAnsi="Arial" w:cs="Arial"/>
          <w:sz w:val="24"/>
          <w:szCs w:val="24"/>
        </w:rPr>
        <w:t>there has been 214% increase</w:t>
      </w:r>
      <w:r w:rsidR="002D3DDB" w:rsidRPr="007E291F">
        <w:rPr>
          <w:rFonts w:ascii="Arial" w:hAnsi="Arial" w:cs="Arial"/>
          <w:sz w:val="24"/>
          <w:szCs w:val="24"/>
        </w:rPr>
        <w:t xml:space="preserve"> in numbers of young people diagnosed with this condition</w:t>
      </w:r>
      <w:r w:rsidRPr="007E291F">
        <w:rPr>
          <w:rFonts w:ascii="Arial" w:hAnsi="Arial" w:cs="Arial"/>
          <w:sz w:val="24"/>
          <w:szCs w:val="24"/>
        </w:rPr>
        <w:t>.</w:t>
      </w:r>
    </w:p>
    <w:p w14:paraId="7EA36D21" w14:textId="77777777" w:rsidR="00A536BF" w:rsidRPr="007E291F" w:rsidRDefault="00A536BF" w:rsidP="00A536BF">
      <w:pPr>
        <w:pStyle w:val="ListParagraph"/>
        <w:ind w:left="360"/>
        <w:rPr>
          <w:rFonts w:ascii="Arial" w:hAnsi="Arial" w:cs="Arial"/>
          <w:sz w:val="24"/>
          <w:szCs w:val="24"/>
        </w:rPr>
      </w:pPr>
    </w:p>
    <w:p w14:paraId="5E9E8A97" w14:textId="77777777" w:rsidR="00D611B6" w:rsidRPr="007E291F" w:rsidRDefault="007F3D9D" w:rsidP="005B5785">
      <w:pPr>
        <w:pStyle w:val="ListParagraph"/>
        <w:numPr>
          <w:ilvl w:val="0"/>
          <w:numId w:val="8"/>
        </w:numPr>
        <w:rPr>
          <w:rFonts w:ascii="Arial" w:hAnsi="Arial" w:cs="Arial"/>
          <w:b/>
          <w:sz w:val="24"/>
          <w:szCs w:val="24"/>
        </w:rPr>
      </w:pPr>
      <w:r w:rsidRPr="007E291F">
        <w:rPr>
          <w:rFonts w:ascii="Arial" w:hAnsi="Arial" w:cs="Arial"/>
          <w:sz w:val="24"/>
          <w:szCs w:val="24"/>
          <w:lang w:val="en"/>
        </w:rPr>
        <w:t xml:space="preserve">The Care Act guidance stipulates that local authorities </w:t>
      </w:r>
      <w:r w:rsidR="00687D8E" w:rsidRPr="007E291F">
        <w:rPr>
          <w:rFonts w:ascii="Arial" w:hAnsi="Arial" w:cs="Arial"/>
          <w:sz w:val="24"/>
          <w:szCs w:val="24"/>
          <w:lang w:val="en"/>
        </w:rPr>
        <w:t>should identify and track those</w:t>
      </w:r>
      <w:r w:rsidR="00F61EC7" w:rsidRPr="007E291F">
        <w:rPr>
          <w:rFonts w:ascii="Arial" w:hAnsi="Arial" w:cs="Arial"/>
          <w:sz w:val="24"/>
          <w:szCs w:val="24"/>
          <w:lang w:val="en"/>
        </w:rPr>
        <w:t xml:space="preserve"> who are not receiving children’s services but are nevertheless likely to have care and support needs as adults.</w:t>
      </w:r>
      <w:r w:rsidRPr="007E291F">
        <w:rPr>
          <w:rFonts w:ascii="Arial" w:hAnsi="Arial" w:cs="Arial"/>
          <w:sz w:val="24"/>
          <w:szCs w:val="24"/>
          <w:lang w:val="en"/>
        </w:rPr>
        <w:t xml:space="preserve"> </w:t>
      </w:r>
    </w:p>
    <w:p w14:paraId="0337A996" w14:textId="77777777" w:rsidR="00005AF1" w:rsidRPr="007E291F" w:rsidRDefault="00005AF1" w:rsidP="005E6D30">
      <w:pPr>
        <w:pStyle w:val="ListParagraph"/>
        <w:ind w:left="360"/>
        <w:rPr>
          <w:rFonts w:ascii="Arial" w:hAnsi="Arial" w:cs="Arial"/>
          <w:b/>
          <w:sz w:val="24"/>
          <w:szCs w:val="24"/>
        </w:rPr>
      </w:pPr>
    </w:p>
    <w:p w14:paraId="09719418" w14:textId="77777777" w:rsidR="005B5785" w:rsidRPr="007E291F" w:rsidRDefault="002D3DDB" w:rsidP="005E6D30">
      <w:pPr>
        <w:pStyle w:val="ListParagraph"/>
        <w:numPr>
          <w:ilvl w:val="0"/>
          <w:numId w:val="8"/>
        </w:numPr>
        <w:rPr>
          <w:rFonts w:ascii="Arial" w:hAnsi="Arial" w:cs="Arial"/>
          <w:sz w:val="24"/>
          <w:szCs w:val="24"/>
          <w:lang w:val="en"/>
        </w:rPr>
      </w:pPr>
      <w:r w:rsidRPr="007E291F">
        <w:rPr>
          <w:rFonts w:ascii="Arial" w:hAnsi="Arial" w:cs="Arial"/>
          <w:sz w:val="24"/>
          <w:szCs w:val="24"/>
        </w:rPr>
        <w:t xml:space="preserve">The task group </w:t>
      </w:r>
      <w:r w:rsidR="00F03AC1" w:rsidRPr="007E291F">
        <w:rPr>
          <w:rFonts w:ascii="Arial" w:hAnsi="Arial" w:cs="Arial"/>
          <w:sz w:val="24"/>
          <w:szCs w:val="24"/>
        </w:rPr>
        <w:t>believes it is important to</w:t>
      </w:r>
      <w:r w:rsidR="00DF3E09" w:rsidRPr="007E291F">
        <w:rPr>
          <w:rFonts w:ascii="Arial" w:hAnsi="Arial" w:cs="Arial"/>
          <w:sz w:val="24"/>
          <w:szCs w:val="24"/>
        </w:rPr>
        <w:t xml:space="preserve"> </w:t>
      </w:r>
      <w:r w:rsidR="00F03AC1" w:rsidRPr="007E291F">
        <w:rPr>
          <w:rFonts w:ascii="Arial" w:hAnsi="Arial" w:cs="Arial"/>
          <w:sz w:val="24"/>
          <w:szCs w:val="24"/>
          <w:lang w:val="en"/>
        </w:rPr>
        <w:t xml:space="preserve">identify and track </w:t>
      </w:r>
      <w:r w:rsidR="00387D7C" w:rsidRPr="007E291F">
        <w:rPr>
          <w:rFonts w:ascii="Arial" w:hAnsi="Arial" w:cs="Arial"/>
          <w:sz w:val="24"/>
          <w:szCs w:val="24"/>
          <w:lang w:val="en"/>
        </w:rPr>
        <w:t xml:space="preserve">children and young people who have low level need as they could be vulnerable in future. </w:t>
      </w:r>
      <w:r w:rsidR="005B5785" w:rsidRPr="007E291F">
        <w:rPr>
          <w:rFonts w:ascii="Arial" w:hAnsi="Arial" w:cs="Arial"/>
          <w:sz w:val="24"/>
          <w:szCs w:val="24"/>
          <w:lang w:val="en"/>
        </w:rPr>
        <w:t xml:space="preserve">The London Borough of Newham has </w:t>
      </w:r>
      <w:r w:rsidR="00F15E09" w:rsidRPr="007E291F">
        <w:rPr>
          <w:rFonts w:ascii="Arial" w:hAnsi="Arial" w:cs="Arial"/>
          <w:sz w:val="24"/>
          <w:szCs w:val="24"/>
          <w:lang w:val="en"/>
        </w:rPr>
        <w:t xml:space="preserve">adopted </w:t>
      </w:r>
      <w:r w:rsidR="005B5785" w:rsidRPr="007E291F">
        <w:rPr>
          <w:rFonts w:ascii="Arial" w:hAnsi="Arial" w:cs="Arial"/>
          <w:sz w:val="24"/>
          <w:szCs w:val="24"/>
          <w:lang w:val="en"/>
        </w:rPr>
        <w:t>this approach and</w:t>
      </w:r>
      <w:r w:rsidR="00F03AC1" w:rsidRPr="007E291F">
        <w:rPr>
          <w:rFonts w:ascii="Arial" w:hAnsi="Arial" w:cs="Arial"/>
          <w:sz w:val="24"/>
          <w:szCs w:val="24"/>
          <w:lang w:val="en"/>
        </w:rPr>
        <w:t xml:space="preserve"> have developed a project</w:t>
      </w:r>
      <w:r w:rsidR="000571EF" w:rsidRPr="007E291F">
        <w:rPr>
          <w:rFonts w:ascii="Arial" w:hAnsi="Arial" w:cs="Arial"/>
          <w:sz w:val="24"/>
          <w:szCs w:val="24"/>
          <w:lang w:val="en"/>
        </w:rPr>
        <w:t xml:space="preserve"> to address this.</w:t>
      </w:r>
    </w:p>
    <w:tbl>
      <w:tblPr>
        <w:tblStyle w:val="TableGrid"/>
        <w:tblW w:w="0" w:type="auto"/>
        <w:tblLook w:val="04A0" w:firstRow="1" w:lastRow="0" w:firstColumn="1" w:lastColumn="0" w:noHBand="0" w:noVBand="1"/>
      </w:tblPr>
      <w:tblGrid>
        <w:gridCol w:w="9016"/>
      </w:tblGrid>
      <w:tr w:rsidR="000571EF" w:rsidRPr="00363537" w14:paraId="18BD4CB6" w14:textId="77777777" w:rsidTr="009812BF">
        <w:tc>
          <w:tcPr>
            <w:tcW w:w="9016" w:type="dxa"/>
            <w:shd w:val="clear" w:color="auto" w:fill="E7E6E6" w:themeFill="background2"/>
          </w:tcPr>
          <w:p w14:paraId="654B23D3" w14:textId="77777777" w:rsidR="000571EF" w:rsidRPr="007E291F" w:rsidRDefault="000571EF" w:rsidP="005B5785">
            <w:pPr>
              <w:rPr>
                <w:rFonts w:ascii="Arial" w:hAnsi="Arial" w:cs="Arial"/>
                <w:b/>
                <w:color w:val="303030"/>
                <w:sz w:val="24"/>
                <w:szCs w:val="24"/>
                <w:lang w:val="en"/>
              </w:rPr>
            </w:pPr>
            <w:r w:rsidRPr="007E291F">
              <w:rPr>
                <w:rFonts w:ascii="Arial" w:hAnsi="Arial" w:cs="Arial"/>
                <w:b/>
                <w:color w:val="303030"/>
                <w:sz w:val="24"/>
                <w:szCs w:val="24"/>
                <w:lang w:val="en"/>
              </w:rPr>
              <w:t>Case study</w:t>
            </w:r>
          </w:p>
          <w:p w14:paraId="0EAA54F3" w14:textId="77777777" w:rsidR="000571EF" w:rsidRPr="007E291F" w:rsidRDefault="000571EF" w:rsidP="005B5785">
            <w:pPr>
              <w:rPr>
                <w:rFonts w:ascii="Arial" w:hAnsi="Arial" w:cs="Arial"/>
                <w:b/>
                <w:color w:val="303030"/>
                <w:sz w:val="24"/>
                <w:szCs w:val="24"/>
                <w:lang w:val="en"/>
              </w:rPr>
            </w:pPr>
          </w:p>
          <w:p w14:paraId="3789A9C5" w14:textId="77777777" w:rsidR="006A455B" w:rsidRPr="007E291F" w:rsidRDefault="000571EF" w:rsidP="00D226B9">
            <w:pPr>
              <w:pStyle w:val="NoSpacing"/>
              <w:rPr>
                <w:rFonts w:ascii="Arial" w:eastAsia="Times New Roman" w:hAnsi="Arial" w:cs="Arial"/>
                <w:color w:val="303030"/>
                <w:sz w:val="24"/>
                <w:szCs w:val="24"/>
                <w:lang w:val="en" w:eastAsia="en-GB"/>
              </w:rPr>
            </w:pPr>
            <w:r w:rsidRPr="007E291F">
              <w:rPr>
                <w:rFonts w:ascii="Arial" w:hAnsi="Arial" w:cs="Arial"/>
                <w:sz w:val="24"/>
                <w:szCs w:val="24"/>
                <w:lang w:val="en" w:eastAsia="en-GB"/>
              </w:rPr>
              <w:t>Newham employs a transition service that has a particular focus on 14- to 25-year-olds and has appointed a health care professional to this team to continue the integration agenda. This service meets regularly with special educational needs coordinators (SENCOs) to provide information about the team and the work, including the referral process. Relationships are built through regular visits to schools and via workshops for staff and parents. In addition, data are made available from the education sector on all of those identified as having special educational needs. This is added to a tracking list, which is cross-referenced with social care and health, allowing early identification to be made.</w:t>
            </w:r>
            <w:r w:rsidR="00290DA2" w:rsidRPr="007E291F">
              <w:rPr>
                <w:rFonts w:ascii="Arial" w:hAnsi="Arial" w:cs="Arial"/>
                <w:sz w:val="24"/>
                <w:szCs w:val="24"/>
                <w:lang w:val="en" w:eastAsia="en-GB"/>
              </w:rPr>
              <w:br/>
            </w:r>
          </w:p>
          <w:p w14:paraId="3742CCF3" w14:textId="77777777" w:rsidR="000571EF" w:rsidRPr="007E291F" w:rsidRDefault="00F15E09" w:rsidP="005E6D30">
            <w:pPr>
              <w:rPr>
                <w:rFonts w:ascii="Arial" w:hAnsi="Arial" w:cs="Arial"/>
                <w:color w:val="303030"/>
                <w:sz w:val="24"/>
                <w:szCs w:val="24"/>
                <w:lang w:val="en"/>
              </w:rPr>
            </w:pPr>
            <w:r w:rsidRPr="007E291F">
              <w:rPr>
                <w:rFonts w:ascii="Arial" w:eastAsia="Times New Roman" w:hAnsi="Arial" w:cs="Arial"/>
                <w:color w:val="303030"/>
                <w:sz w:val="16"/>
                <w:szCs w:val="16"/>
                <w:lang w:val="en" w:eastAsia="en-GB"/>
              </w:rPr>
              <w:t>Reference</w:t>
            </w:r>
            <w:r w:rsidR="00A1238C" w:rsidRPr="007E291F">
              <w:rPr>
                <w:rFonts w:ascii="Arial" w:eastAsia="Times New Roman" w:hAnsi="Arial" w:cs="Arial"/>
                <w:color w:val="303030"/>
                <w:sz w:val="16"/>
                <w:szCs w:val="16"/>
                <w:lang w:val="en" w:eastAsia="en-GB"/>
              </w:rPr>
              <w:t xml:space="preserve">: </w:t>
            </w:r>
            <w:hyperlink r:id="rId19" w:history="1">
              <w:r w:rsidR="006A455B" w:rsidRPr="007E291F">
                <w:rPr>
                  <w:rStyle w:val="Hyperlink"/>
                  <w:rFonts w:ascii="Arial" w:hAnsi="Arial" w:cs="Arial"/>
                  <w:sz w:val="16"/>
                  <w:szCs w:val="16"/>
                </w:rPr>
                <w:t>https://www.scie.org.uk/care-act-2014/transition-from-childhood-to-adulthood/early-comprehensive-identification/appendix/london-borough-newham.asp</w:t>
              </w:r>
            </w:hyperlink>
          </w:p>
        </w:tc>
      </w:tr>
    </w:tbl>
    <w:p w14:paraId="3134B211" w14:textId="77777777" w:rsidR="000571EF" w:rsidRPr="00363537" w:rsidRDefault="000571EF" w:rsidP="005B5785">
      <w:pPr>
        <w:rPr>
          <w:rFonts w:ascii="Arial" w:hAnsi="Arial" w:cs="Arial"/>
          <w:color w:val="303030"/>
          <w:sz w:val="24"/>
          <w:szCs w:val="24"/>
          <w:highlight w:val="yellow"/>
          <w:lang w:val="en"/>
        </w:rPr>
      </w:pPr>
    </w:p>
    <w:tbl>
      <w:tblPr>
        <w:tblStyle w:val="TableGrid"/>
        <w:tblW w:w="0" w:type="auto"/>
        <w:tblLook w:val="04A0" w:firstRow="1" w:lastRow="0" w:firstColumn="1" w:lastColumn="0" w:noHBand="0" w:noVBand="1"/>
      </w:tblPr>
      <w:tblGrid>
        <w:gridCol w:w="9016"/>
      </w:tblGrid>
      <w:tr w:rsidR="00282ED7" w:rsidRPr="00E72F14" w14:paraId="4601632C" w14:textId="77777777" w:rsidTr="00282ED7">
        <w:tc>
          <w:tcPr>
            <w:tcW w:w="9016" w:type="dxa"/>
          </w:tcPr>
          <w:p w14:paraId="4DA008BF" w14:textId="77777777" w:rsidR="00282ED7" w:rsidRPr="007E291F" w:rsidRDefault="00282ED7" w:rsidP="00BE59BA">
            <w:pPr>
              <w:rPr>
                <w:rFonts w:ascii="Arial" w:hAnsi="Arial" w:cs="Arial"/>
                <w:b/>
                <w:sz w:val="24"/>
                <w:szCs w:val="24"/>
              </w:rPr>
            </w:pPr>
            <w:r w:rsidRPr="007E291F">
              <w:rPr>
                <w:rFonts w:ascii="Arial" w:hAnsi="Arial" w:cs="Arial"/>
                <w:b/>
                <w:sz w:val="24"/>
                <w:szCs w:val="24"/>
              </w:rPr>
              <w:t>Recommendations</w:t>
            </w:r>
          </w:p>
          <w:p w14:paraId="0F7C67AC" w14:textId="77777777" w:rsidR="00B02357" w:rsidRPr="00363537" w:rsidRDefault="00B02357" w:rsidP="00B02357">
            <w:pPr>
              <w:pStyle w:val="ListParagraph"/>
              <w:ind w:left="360"/>
              <w:rPr>
                <w:rFonts w:ascii="Arial" w:hAnsi="Arial" w:cs="Arial"/>
                <w:sz w:val="24"/>
                <w:szCs w:val="24"/>
                <w:highlight w:val="yellow"/>
              </w:rPr>
            </w:pPr>
          </w:p>
          <w:p w14:paraId="4149D599" w14:textId="7CD0E9EA" w:rsidR="007E291F" w:rsidRPr="00465197" w:rsidRDefault="007E291F" w:rsidP="00465197">
            <w:pPr>
              <w:rPr>
                <w:rFonts w:ascii="Arial" w:hAnsi="Arial" w:cs="Arial"/>
                <w:sz w:val="24"/>
                <w:szCs w:val="24"/>
              </w:rPr>
            </w:pPr>
            <w:r w:rsidRPr="00465197">
              <w:rPr>
                <w:rFonts w:ascii="Arial" w:hAnsi="Arial" w:cs="Arial"/>
                <w:color w:val="000000" w:themeColor="text1"/>
                <w:sz w:val="24"/>
                <w:szCs w:val="24"/>
              </w:rPr>
              <w:t xml:space="preserve">Review and improve signposting opportunities on the local offer, particularly for those who may not meet the national eligibility (Care Act 2014) for adult’s social care, to </w:t>
            </w:r>
            <w:r w:rsidRPr="00465197">
              <w:rPr>
                <w:rFonts w:ascii="Arial" w:eastAsia="Times New Roman" w:hAnsi="Arial" w:cs="Arial"/>
                <w:color w:val="000000" w:themeColor="text1"/>
                <w:sz w:val="24"/>
                <w:szCs w:val="24"/>
                <w:lang w:val="en-US"/>
              </w:rPr>
              <w:t>ensure they are able to achieve and maintain independence*</w:t>
            </w:r>
          </w:p>
          <w:p w14:paraId="75AA9E01" w14:textId="4B0B18FF" w:rsidR="007E291F" w:rsidRDefault="007E291F" w:rsidP="007E291F">
            <w:pPr>
              <w:rPr>
                <w:rFonts w:ascii="Arial" w:hAnsi="Arial" w:cs="Arial"/>
                <w:sz w:val="24"/>
                <w:szCs w:val="24"/>
              </w:rPr>
            </w:pPr>
          </w:p>
          <w:p w14:paraId="0A324803" w14:textId="0C4EB602" w:rsidR="00A536BF" w:rsidRPr="007E291F" w:rsidRDefault="007E291F" w:rsidP="00BE59BA">
            <w:pPr>
              <w:rPr>
                <w:rFonts w:ascii="Arial" w:hAnsi="Arial" w:cs="Arial"/>
                <w:i/>
                <w:iCs/>
                <w:sz w:val="16"/>
                <w:szCs w:val="16"/>
              </w:rPr>
            </w:pPr>
            <w:r w:rsidRPr="007E291F">
              <w:rPr>
                <w:rFonts w:ascii="Arial" w:hAnsi="Arial" w:cs="Arial"/>
                <w:i/>
                <w:iCs/>
                <w:sz w:val="16"/>
                <w:szCs w:val="16"/>
              </w:rPr>
              <w:t xml:space="preserve">*Forms part of the </w:t>
            </w:r>
            <w:r w:rsidR="00465197">
              <w:rPr>
                <w:rFonts w:ascii="Arial" w:hAnsi="Arial" w:cs="Arial"/>
                <w:i/>
                <w:iCs/>
                <w:sz w:val="16"/>
                <w:szCs w:val="16"/>
              </w:rPr>
              <w:t>recommendations under the ‘</w:t>
            </w:r>
            <w:r w:rsidRPr="007E291F">
              <w:rPr>
                <w:rFonts w:ascii="Arial" w:hAnsi="Arial" w:cs="Arial"/>
                <w:i/>
                <w:iCs/>
                <w:sz w:val="16"/>
                <w:szCs w:val="16"/>
              </w:rPr>
              <w:t>local offer</w:t>
            </w:r>
            <w:r w:rsidR="00465197">
              <w:rPr>
                <w:rFonts w:ascii="Arial" w:hAnsi="Arial" w:cs="Arial"/>
                <w:i/>
                <w:iCs/>
                <w:sz w:val="16"/>
                <w:szCs w:val="16"/>
              </w:rPr>
              <w:t>’</w:t>
            </w:r>
          </w:p>
        </w:tc>
      </w:tr>
    </w:tbl>
    <w:p w14:paraId="3E465EC9" w14:textId="77777777" w:rsidR="00D611B6" w:rsidRPr="00E72F14" w:rsidRDefault="00D611B6" w:rsidP="00D611B6">
      <w:pPr>
        <w:rPr>
          <w:rFonts w:ascii="Arial" w:hAnsi="Arial" w:cs="Arial"/>
          <w:sz w:val="24"/>
          <w:szCs w:val="24"/>
        </w:rPr>
      </w:pPr>
    </w:p>
    <w:p w14:paraId="2CAF09A8" w14:textId="77777777" w:rsidR="00E10486" w:rsidRPr="00E10486" w:rsidRDefault="00D611B6" w:rsidP="00E10486">
      <w:pPr>
        <w:pStyle w:val="ListParagraph"/>
        <w:numPr>
          <w:ilvl w:val="0"/>
          <w:numId w:val="8"/>
        </w:numPr>
        <w:rPr>
          <w:rFonts w:ascii="Arial" w:hAnsi="Arial" w:cs="Arial"/>
          <w:i/>
          <w:sz w:val="24"/>
          <w:szCs w:val="24"/>
        </w:rPr>
      </w:pPr>
      <w:r w:rsidRPr="00FB46D0">
        <w:rPr>
          <w:rFonts w:ascii="Arial" w:hAnsi="Arial" w:cs="Arial"/>
          <w:b/>
          <w:sz w:val="24"/>
          <w:szCs w:val="24"/>
        </w:rPr>
        <w:t>E</w:t>
      </w:r>
      <w:r w:rsidR="00385F41">
        <w:rPr>
          <w:rFonts w:ascii="Arial" w:hAnsi="Arial" w:cs="Arial"/>
          <w:b/>
          <w:sz w:val="24"/>
          <w:szCs w:val="24"/>
        </w:rPr>
        <w:t>ncouraging e</w:t>
      </w:r>
      <w:r w:rsidRPr="00FB46D0">
        <w:rPr>
          <w:rFonts w:ascii="Arial" w:hAnsi="Arial" w:cs="Arial"/>
          <w:b/>
          <w:sz w:val="24"/>
          <w:szCs w:val="24"/>
        </w:rPr>
        <w:t xml:space="preserve">arly planning </w:t>
      </w:r>
      <w:r>
        <w:rPr>
          <w:rFonts w:ascii="Arial" w:hAnsi="Arial" w:cs="Arial"/>
          <w:b/>
          <w:sz w:val="24"/>
          <w:szCs w:val="24"/>
        </w:rPr>
        <w:t>to assist</w:t>
      </w:r>
      <w:r w:rsidRPr="00FB46D0">
        <w:rPr>
          <w:rFonts w:ascii="Arial" w:hAnsi="Arial" w:cs="Arial"/>
          <w:b/>
          <w:sz w:val="24"/>
          <w:szCs w:val="24"/>
        </w:rPr>
        <w:t xml:space="preserve"> adult social care</w:t>
      </w:r>
      <w:r w:rsidR="00E10486" w:rsidRPr="005E6D30">
        <w:rPr>
          <w:noProof/>
          <w:lang w:eastAsia="en-GB"/>
        </w:rPr>
        <mc:AlternateContent>
          <mc:Choice Requires="wps">
            <w:drawing>
              <wp:anchor distT="45720" distB="45720" distL="114300" distR="114300" simplePos="0" relativeHeight="251679744" behindDoc="0" locked="0" layoutInCell="1" allowOverlap="1" wp14:anchorId="66463E2C" wp14:editId="2FCC0490">
                <wp:simplePos x="0" y="0"/>
                <wp:positionH relativeFrom="margin">
                  <wp:posOffset>0</wp:posOffset>
                </wp:positionH>
                <wp:positionV relativeFrom="paragraph">
                  <wp:posOffset>235585</wp:posOffset>
                </wp:positionV>
                <wp:extent cx="5712460" cy="648335"/>
                <wp:effectExtent l="0" t="0" r="21590" b="18415"/>
                <wp:wrapThrough wrapText="bothSides">
                  <wp:wrapPolygon edited="0">
                    <wp:start x="0" y="0"/>
                    <wp:lineTo x="0" y="21579"/>
                    <wp:lineTo x="21610" y="21579"/>
                    <wp:lineTo x="2161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8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CF7E55F" w14:textId="77777777" w:rsidR="00E539A1" w:rsidRDefault="00E539A1" w:rsidP="00E10486">
                            <w:pPr>
                              <w:spacing w:after="0" w:line="240" w:lineRule="auto"/>
                              <w:jc w:val="center"/>
                              <w:rPr>
                                <w:rFonts w:ascii="Arial" w:hAnsi="Arial" w:cs="Arial"/>
                                <w:i/>
                                <w:color w:val="000000" w:themeColor="text1"/>
                              </w:rPr>
                            </w:pPr>
                            <w:r w:rsidRPr="007D48D7">
                              <w:rPr>
                                <w:rFonts w:ascii="Arial" w:hAnsi="Arial" w:cs="Arial"/>
                                <w:i/>
                                <w:color w:val="000000" w:themeColor="text1"/>
                              </w:rPr>
                              <w:t>“</w:t>
                            </w:r>
                            <w:r w:rsidRPr="00C66443">
                              <w:rPr>
                                <w:rFonts w:ascii="Arial" w:hAnsi="Arial" w:cs="Arial"/>
                                <w:i/>
                                <w:color w:val="000000" w:themeColor="text1"/>
                              </w:rPr>
                              <w:t>One area of improvement for adult social care is that can begin the planning and preparation for transition at a much earlier stage</w:t>
                            </w:r>
                            <w:r w:rsidRPr="007D48D7">
                              <w:rPr>
                                <w:rFonts w:ascii="Arial" w:hAnsi="Arial" w:cs="Arial"/>
                                <w:i/>
                                <w:color w:val="000000" w:themeColor="text1"/>
                              </w:rPr>
                              <w:t>”</w:t>
                            </w:r>
                          </w:p>
                          <w:p w14:paraId="2D274A6D" w14:textId="77777777" w:rsidR="00E539A1" w:rsidRPr="007D48D7" w:rsidRDefault="00E539A1" w:rsidP="00E10486">
                            <w:pPr>
                              <w:spacing w:after="0" w:line="240" w:lineRule="auto"/>
                              <w:jc w:val="center"/>
                              <w:rPr>
                                <w:rFonts w:ascii="Arial" w:hAnsi="Arial" w:cs="Arial"/>
                                <w:b/>
                                <w:color w:val="000000" w:themeColor="text1"/>
                              </w:rPr>
                            </w:pPr>
                            <w:r w:rsidRPr="007D48D7">
                              <w:rPr>
                                <w:rFonts w:ascii="Arial" w:hAnsi="Arial" w:cs="Arial"/>
                                <w:b/>
                                <w:color w:val="000000" w:themeColor="text1"/>
                              </w:rPr>
                              <w:t>Department</w:t>
                            </w:r>
                            <w:r>
                              <w:rPr>
                                <w:rFonts w:ascii="Arial" w:hAnsi="Arial" w:cs="Arial"/>
                                <w:b/>
                                <w:color w:val="000000" w:themeColor="text1"/>
                              </w:rPr>
                              <w:t xml:space="preserve"> of </w:t>
                            </w:r>
                            <w:r w:rsidRPr="007D48D7">
                              <w:rPr>
                                <w:rFonts w:ascii="Arial" w:hAnsi="Arial" w:cs="Arial"/>
                                <w:b/>
                                <w:color w:val="000000" w:themeColor="text1"/>
                              </w:rPr>
                              <w:t>Community and Housing, Merton</w:t>
                            </w:r>
                          </w:p>
                          <w:p w14:paraId="575EF410" w14:textId="77777777" w:rsidR="00E539A1" w:rsidRDefault="00E539A1" w:rsidP="00E1048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463E2C" id="Text Box 10" o:spid="_x0000_s1033" type="#_x0000_t202" style="position:absolute;left:0;text-align:left;margin-left:0;margin-top:18.55pt;width:449.8pt;height:51.0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" fillcolor="white [3201]" strokecolor="#5b9bd5 [3204]" strokeweight="1pt">
                <v:textbox>
                  <w:txbxContent>
                    <w:p w14:paraId="5CF7E55F" w14:textId="77777777" w:rsidR="00E539A1" w:rsidRDefault="00E539A1" w:rsidP="00E10486">
                      <w:pPr>
                        <w:spacing w:after="0" w:line="240" w:lineRule="auto"/>
                        <w:jc w:val="center"/>
                        <w:rPr>
                          <w:rFonts w:ascii="Arial" w:hAnsi="Arial" w:cs="Arial"/>
                          <w:i/>
                          <w:color w:val="000000" w:themeColor="text1"/>
                        </w:rPr>
                      </w:pPr>
                      <w:r w:rsidRPr="007D48D7">
                        <w:rPr>
                          <w:rFonts w:ascii="Arial" w:hAnsi="Arial" w:cs="Arial"/>
                          <w:i/>
                          <w:color w:val="000000" w:themeColor="text1"/>
                        </w:rPr>
                        <w:t>“</w:t>
                      </w:r>
                      <w:r w:rsidRPr="00C66443">
                        <w:rPr>
                          <w:rFonts w:ascii="Arial" w:hAnsi="Arial" w:cs="Arial"/>
                          <w:i/>
                          <w:color w:val="000000" w:themeColor="text1"/>
                        </w:rPr>
                        <w:t>One area of improvement for adult social care is that can begin the planning and preparation for transition at a much earlier stage</w:t>
                      </w:r>
                      <w:r w:rsidRPr="007D48D7">
                        <w:rPr>
                          <w:rFonts w:ascii="Arial" w:hAnsi="Arial" w:cs="Arial"/>
                          <w:i/>
                          <w:color w:val="000000" w:themeColor="text1"/>
                        </w:rPr>
                        <w:t>”</w:t>
                      </w:r>
                    </w:p>
                    <w:p w14:paraId="2D274A6D" w14:textId="77777777" w:rsidR="00E539A1" w:rsidRPr="007D48D7" w:rsidRDefault="00E539A1" w:rsidP="00E10486">
                      <w:pPr>
                        <w:spacing w:after="0" w:line="240" w:lineRule="auto"/>
                        <w:jc w:val="center"/>
                        <w:rPr>
                          <w:rFonts w:ascii="Arial" w:hAnsi="Arial" w:cs="Arial"/>
                          <w:b/>
                          <w:color w:val="000000" w:themeColor="text1"/>
                        </w:rPr>
                      </w:pPr>
                      <w:r w:rsidRPr="007D48D7">
                        <w:rPr>
                          <w:rFonts w:ascii="Arial" w:hAnsi="Arial" w:cs="Arial"/>
                          <w:b/>
                          <w:color w:val="000000" w:themeColor="text1"/>
                        </w:rPr>
                        <w:t>Department</w:t>
                      </w:r>
                      <w:r>
                        <w:rPr>
                          <w:rFonts w:ascii="Arial" w:hAnsi="Arial" w:cs="Arial"/>
                          <w:b/>
                          <w:color w:val="000000" w:themeColor="text1"/>
                        </w:rPr>
                        <w:t xml:space="preserve"> of </w:t>
                      </w:r>
                      <w:r w:rsidRPr="007D48D7">
                        <w:rPr>
                          <w:rFonts w:ascii="Arial" w:hAnsi="Arial" w:cs="Arial"/>
                          <w:b/>
                          <w:color w:val="000000" w:themeColor="text1"/>
                        </w:rPr>
                        <w:t>Community and Housing, Merton</w:t>
                      </w:r>
                    </w:p>
                    <w:p w14:paraId="575EF410" w14:textId="77777777" w:rsidR="00E539A1" w:rsidRDefault="00E539A1" w:rsidP="00E10486">
                      <w:pPr>
                        <w:jc w:val="center"/>
                      </w:pPr>
                    </w:p>
                  </w:txbxContent>
                </v:textbox>
                <w10:wrap type="through" anchorx="margin"/>
              </v:shape>
            </w:pict>
          </mc:Fallback>
        </mc:AlternateContent>
      </w:r>
    </w:p>
    <w:p w14:paraId="52123431" w14:textId="77777777" w:rsidR="00D611B6" w:rsidRPr="005E6D30" w:rsidRDefault="00D611B6" w:rsidP="00D611B6">
      <w:pPr>
        <w:pStyle w:val="ListParagraph"/>
        <w:numPr>
          <w:ilvl w:val="0"/>
          <w:numId w:val="8"/>
        </w:numPr>
        <w:rPr>
          <w:rFonts w:ascii="Arial" w:hAnsi="Arial" w:cs="Arial"/>
          <w:color w:val="000000" w:themeColor="text1"/>
          <w:sz w:val="24"/>
          <w:szCs w:val="24"/>
        </w:rPr>
      </w:pPr>
      <w:r w:rsidRPr="005E6D30">
        <w:rPr>
          <w:rFonts w:ascii="Arial" w:hAnsi="Arial" w:cs="Arial"/>
          <w:color w:val="000000" w:themeColor="text1"/>
          <w:sz w:val="24"/>
          <w:szCs w:val="24"/>
        </w:rPr>
        <w:t xml:space="preserve">There was general consensus from witnesses across task group meetings that adult social care services could plan and prepare for transition at an earlier stage.  This would help families to better prepare for the future and potentially reduce pressure on </w:t>
      </w:r>
      <w:r w:rsidR="00385F41" w:rsidRPr="00385F41">
        <w:rPr>
          <w:rFonts w:ascii="Arial" w:hAnsi="Arial" w:cs="Arial"/>
          <w:color w:val="000000" w:themeColor="text1"/>
          <w:sz w:val="24"/>
          <w:szCs w:val="24"/>
        </w:rPr>
        <w:t>budgets.</w:t>
      </w:r>
      <w:r w:rsidRPr="005E6D30">
        <w:rPr>
          <w:rFonts w:ascii="Arial" w:hAnsi="Arial" w:cs="Arial"/>
          <w:color w:val="000000" w:themeColor="text1"/>
          <w:sz w:val="24"/>
          <w:szCs w:val="24"/>
        </w:rPr>
        <w:t xml:space="preserve">  Meetings with families in Year 9 should cover expectations (particularly related to eligibility for adult social care), and explain differences in service provision from children’s to adult’s social care.  It was also suggested that earlier planning could help to reduce pressure on budgets as adult social care services may be able to better forecast. </w:t>
      </w:r>
    </w:p>
    <w:p w14:paraId="1F69248E" w14:textId="77777777" w:rsidR="00D611B6" w:rsidRPr="005E6D30" w:rsidRDefault="00D611B6" w:rsidP="00D611B6">
      <w:pPr>
        <w:pStyle w:val="ListParagraph"/>
        <w:ind w:left="360"/>
        <w:rPr>
          <w:rFonts w:ascii="Arial" w:hAnsi="Arial" w:cs="Arial"/>
          <w:color w:val="000000" w:themeColor="text1"/>
          <w:sz w:val="24"/>
          <w:szCs w:val="24"/>
        </w:rPr>
      </w:pPr>
    </w:p>
    <w:p w14:paraId="1FAC0C84" w14:textId="77777777" w:rsidR="00D611B6" w:rsidRDefault="00D611B6" w:rsidP="005E6D30">
      <w:pPr>
        <w:pStyle w:val="ListParagraph"/>
        <w:numPr>
          <w:ilvl w:val="0"/>
          <w:numId w:val="8"/>
        </w:numPr>
        <w:rPr>
          <w:rFonts w:ascii="Arial" w:hAnsi="Arial" w:cs="Arial"/>
          <w:color w:val="000000" w:themeColor="text1"/>
          <w:sz w:val="24"/>
          <w:szCs w:val="24"/>
          <w:lang w:val="en-US"/>
        </w:rPr>
      </w:pPr>
      <w:r w:rsidRPr="005E6D30">
        <w:rPr>
          <w:rFonts w:ascii="Arial" w:hAnsi="Arial" w:cs="Arial"/>
          <w:color w:val="000000" w:themeColor="text1"/>
          <w:sz w:val="24"/>
          <w:szCs w:val="24"/>
        </w:rPr>
        <w:t>Parents also described transition as particularly stressful and suggested the process outlined in the Code of Practice is rarely followed. As a result of poor communication, it was suggested that the e</w:t>
      </w:r>
      <w:r w:rsidRPr="005E6D30">
        <w:rPr>
          <w:rFonts w:ascii="Arial" w:hAnsi="Arial" w:cs="Arial"/>
          <w:color w:val="000000" w:themeColor="text1"/>
          <w:sz w:val="24"/>
          <w:szCs w:val="24"/>
          <w:lang w:val="en-US"/>
        </w:rPr>
        <w:t>asiest transitions are for those with a social worker and access to adult social care</w:t>
      </w:r>
      <w:r w:rsidRPr="005E6D30">
        <w:rPr>
          <w:rFonts w:ascii="Arial" w:hAnsi="Arial" w:cs="Arial"/>
          <w:color w:val="000000" w:themeColor="text1"/>
          <w:sz w:val="24"/>
          <w:szCs w:val="24"/>
        </w:rPr>
        <w:t xml:space="preserve">.  </w:t>
      </w:r>
      <w:r w:rsidRPr="005E6D30">
        <w:rPr>
          <w:rFonts w:ascii="Arial" w:hAnsi="Arial" w:cs="Arial"/>
          <w:color w:val="000000" w:themeColor="text1"/>
          <w:sz w:val="24"/>
          <w:szCs w:val="24"/>
          <w:lang w:val="en-US"/>
        </w:rPr>
        <w:t>Difficult transitions exist for those who are not accessing social care, and where parents are supporting their child with SEND without additional support.  This often necessitates parents leaving paid employment to become an informal carer for their child(ren). A concern raised by the task group was whether monitoring of those who do not meet the threshold for adult social care is undertaken to ensure young people are sufficiently independent and have the right level of care once leaving children’s services, so that they do not re-enter the social care system at a later date.</w:t>
      </w:r>
    </w:p>
    <w:p w14:paraId="2668EEE2" w14:textId="77777777" w:rsidR="00A536BF" w:rsidRPr="00A536BF" w:rsidRDefault="00A536BF" w:rsidP="00A536BF">
      <w:pPr>
        <w:rPr>
          <w:rFonts w:ascii="Arial" w:hAnsi="Arial" w:cs="Arial"/>
          <w:color w:val="000000" w:themeColor="text1"/>
          <w:sz w:val="24"/>
          <w:szCs w:val="24"/>
          <w:lang w:val="en-US"/>
        </w:rPr>
      </w:pPr>
    </w:p>
    <w:tbl>
      <w:tblPr>
        <w:tblStyle w:val="TableGrid"/>
        <w:tblW w:w="0" w:type="auto"/>
        <w:tblLook w:val="04A0" w:firstRow="1" w:lastRow="0" w:firstColumn="1" w:lastColumn="0" w:noHBand="0" w:noVBand="1"/>
      </w:tblPr>
      <w:tblGrid>
        <w:gridCol w:w="9016"/>
      </w:tblGrid>
      <w:tr w:rsidR="00D611B6" w:rsidRPr="00E72F14" w14:paraId="4A6BFB8E" w14:textId="77777777" w:rsidTr="00D611B6">
        <w:tc>
          <w:tcPr>
            <w:tcW w:w="9016" w:type="dxa"/>
          </w:tcPr>
          <w:p w14:paraId="22A12028" w14:textId="77777777" w:rsidR="00D611B6" w:rsidRPr="00FB46D0" w:rsidRDefault="00D611B6" w:rsidP="00D611B6">
            <w:pPr>
              <w:rPr>
                <w:rFonts w:ascii="Arial" w:hAnsi="Arial" w:cs="Arial"/>
                <w:b/>
                <w:sz w:val="24"/>
                <w:szCs w:val="24"/>
              </w:rPr>
            </w:pPr>
            <w:r w:rsidRPr="00FB46D0">
              <w:rPr>
                <w:rFonts w:ascii="Arial" w:hAnsi="Arial" w:cs="Arial"/>
                <w:b/>
                <w:sz w:val="24"/>
                <w:szCs w:val="24"/>
              </w:rPr>
              <w:t>Recommendations</w:t>
            </w:r>
          </w:p>
          <w:p w14:paraId="1A5B6005" w14:textId="77777777" w:rsidR="00D611B6" w:rsidRPr="00E72F14" w:rsidRDefault="00D611B6" w:rsidP="00D611B6">
            <w:pPr>
              <w:pStyle w:val="ListParagraph"/>
              <w:ind w:left="360"/>
              <w:rPr>
                <w:rFonts w:ascii="Arial" w:eastAsia="Times New Roman" w:hAnsi="Arial" w:cs="Arial"/>
                <w:color w:val="000000" w:themeColor="text1"/>
                <w:lang w:val="en-US"/>
              </w:rPr>
            </w:pPr>
          </w:p>
          <w:p w14:paraId="149D1F8D" w14:textId="77777777" w:rsidR="00D611B6" w:rsidRPr="009B5AF7" w:rsidRDefault="00D95EF2" w:rsidP="007E291F">
            <w:pPr>
              <w:pStyle w:val="ListParagraph"/>
              <w:numPr>
                <w:ilvl w:val="0"/>
                <w:numId w:val="42"/>
              </w:numPr>
              <w:rPr>
                <w:rFonts w:ascii="Arial" w:hAnsi="Arial" w:cs="Arial"/>
                <w:b/>
                <w:sz w:val="24"/>
                <w:szCs w:val="24"/>
              </w:rPr>
            </w:pPr>
            <w:r w:rsidRPr="007E291F">
              <w:rPr>
                <w:rFonts w:ascii="Arial" w:eastAsia="Times New Roman" w:hAnsi="Arial" w:cs="Arial"/>
                <w:color w:val="000000" w:themeColor="text1"/>
                <w:sz w:val="24"/>
                <w:szCs w:val="24"/>
                <w:lang w:val="en-US"/>
              </w:rPr>
              <w:t>Implement a monitoring and tracking framework for children with SEND with an EHCP who do not meet the national eligibility criteria for adult social care, but are otherwise referred to adult social care between the ages of 14-25 to ensure that no young person does not receive the support they need</w:t>
            </w:r>
          </w:p>
          <w:p w14:paraId="3A00C400" w14:textId="0FD25F42" w:rsidR="009B5AF7" w:rsidRPr="007E291F" w:rsidRDefault="009B5AF7" w:rsidP="009B5AF7">
            <w:pPr>
              <w:pStyle w:val="ListParagraph"/>
              <w:ind w:left="360"/>
              <w:rPr>
                <w:rFonts w:ascii="Arial" w:hAnsi="Arial" w:cs="Arial"/>
                <w:b/>
                <w:sz w:val="24"/>
                <w:szCs w:val="24"/>
              </w:rPr>
            </w:pPr>
          </w:p>
        </w:tc>
      </w:tr>
    </w:tbl>
    <w:p w14:paraId="2B9E6256" w14:textId="77777777" w:rsidR="004A0DBF" w:rsidRPr="00E72F14" w:rsidRDefault="004A0DBF" w:rsidP="00BE59BA">
      <w:pPr>
        <w:rPr>
          <w:rFonts w:ascii="Arial" w:hAnsi="Arial" w:cs="Arial"/>
          <w:sz w:val="24"/>
          <w:szCs w:val="24"/>
        </w:rPr>
      </w:pPr>
    </w:p>
    <w:p w14:paraId="762F385C" w14:textId="77777777" w:rsidR="00D611B6" w:rsidRPr="00E72F14" w:rsidRDefault="00385F41" w:rsidP="00005AF1">
      <w:pPr>
        <w:pStyle w:val="ListParagraph"/>
        <w:numPr>
          <w:ilvl w:val="0"/>
          <w:numId w:val="8"/>
        </w:numPr>
        <w:rPr>
          <w:rFonts w:ascii="Arial" w:hAnsi="Arial" w:cs="Arial"/>
          <w:b/>
          <w:sz w:val="24"/>
          <w:szCs w:val="24"/>
        </w:rPr>
      </w:pPr>
      <w:r>
        <w:rPr>
          <w:rFonts w:ascii="Arial" w:hAnsi="Arial" w:cs="Arial"/>
          <w:b/>
          <w:sz w:val="24"/>
          <w:szCs w:val="24"/>
        </w:rPr>
        <w:t>Actively promoting e</w:t>
      </w:r>
      <w:r w:rsidR="00323188" w:rsidRPr="005E6D30">
        <w:rPr>
          <w:rFonts w:ascii="Arial" w:hAnsi="Arial" w:cs="Arial"/>
          <w:b/>
          <w:sz w:val="24"/>
          <w:szCs w:val="24"/>
        </w:rPr>
        <w:t>mployment and volunteering opportunities</w:t>
      </w:r>
    </w:p>
    <w:p w14:paraId="0C920754" w14:textId="77777777" w:rsidR="00005AF1" w:rsidRPr="005E6D30" w:rsidRDefault="00DA259F" w:rsidP="005E6D30">
      <w:pPr>
        <w:pStyle w:val="ListParagraph"/>
        <w:ind w:left="360"/>
        <w:rPr>
          <w:rFonts w:ascii="Arial" w:hAnsi="Arial" w:cs="Arial"/>
          <w:b/>
          <w:sz w:val="24"/>
          <w:szCs w:val="24"/>
        </w:rPr>
      </w:pPr>
      <w:r w:rsidRPr="005E6D30">
        <w:rPr>
          <w:rFonts w:ascii="Arial" w:hAnsi="Arial" w:cs="Arial"/>
          <w:b/>
          <w:noProof/>
          <w:lang w:eastAsia="en-GB"/>
        </w:rPr>
        <mc:AlternateContent>
          <mc:Choice Requires="wps">
            <w:drawing>
              <wp:anchor distT="45720" distB="45720" distL="114300" distR="114300" simplePos="0" relativeHeight="251671552" behindDoc="0" locked="0" layoutInCell="1" allowOverlap="1" wp14:anchorId="40D7D557" wp14:editId="332039F5">
                <wp:simplePos x="0" y="0"/>
                <wp:positionH relativeFrom="margin">
                  <wp:posOffset>0</wp:posOffset>
                </wp:positionH>
                <wp:positionV relativeFrom="paragraph">
                  <wp:posOffset>236855</wp:posOffset>
                </wp:positionV>
                <wp:extent cx="5712460" cy="648335"/>
                <wp:effectExtent l="0" t="0" r="21590" b="18415"/>
                <wp:wrapThrough wrapText="bothSides">
                  <wp:wrapPolygon edited="0">
                    <wp:start x="0" y="0"/>
                    <wp:lineTo x="0" y="21579"/>
                    <wp:lineTo x="21610" y="21579"/>
                    <wp:lineTo x="2161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8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616C8AB"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Pr>
                                <w:rFonts w:ascii="Arial" w:hAnsi="Arial" w:cs="Arial"/>
                                <w:i/>
                                <w:color w:val="000000" w:themeColor="text1"/>
                              </w:rPr>
                              <w:t>“</w:t>
                            </w:r>
                            <w:r w:rsidRPr="007D48D7">
                              <w:rPr>
                                <w:rFonts w:ascii="Arial" w:hAnsi="Arial" w:cs="Arial"/>
                                <w:i/>
                                <w:color w:val="000000" w:themeColor="text1"/>
                              </w:rPr>
                              <w:t>People with SEND want friends and to do things that others do</w:t>
                            </w:r>
                            <w:r>
                              <w:rPr>
                                <w:rFonts w:ascii="Arial" w:hAnsi="Arial" w:cs="Arial"/>
                                <w:i/>
                                <w:color w:val="000000" w:themeColor="text1"/>
                              </w:rPr>
                              <w:t>”</w:t>
                            </w:r>
                          </w:p>
                          <w:p w14:paraId="631D4360" w14:textId="77777777" w:rsidR="00E539A1" w:rsidRPr="007D48D7"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7D48D7">
                              <w:rPr>
                                <w:rFonts w:ascii="Arial" w:hAnsi="Arial" w:cs="Arial"/>
                                <w:b/>
                                <w:color w:val="000000" w:themeColor="text1"/>
                              </w:rPr>
                              <w:t>Linda Jordan, Senior Development Advisor, National Development Team for Inclusion</w:t>
                            </w:r>
                          </w:p>
                          <w:p w14:paraId="74AEB26F" w14:textId="77777777" w:rsidR="00E539A1" w:rsidRDefault="00E539A1" w:rsidP="005E6D30">
                            <w:pPr>
                              <w:jc w:val="center"/>
                            </w:pPr>
                            <w:r w:rsidDel="00746E98">
                              <w:rPr>
                                <w:rFonts w:ascii="Arial" w:hAnsi="Arial" w:cs="Arial"/>
                                <w:b/>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D7D557" id="Text Box 6" o:spid="_x0000_s1034" type="#_x0000_t202" style="position:absolute;left:0;text-align:left;margin-left:0;margin-top:18.65pt;width:449.8pt;height:51.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" fillcolor="white [3201]" strokecolor="#5b9bd5 [3204]" strokeweight="1pt">
                <v:textbox>
                  <w:txbxContent>
                    <w:p w14:paraId="7616C8AB"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Pr>
                          <w:rFonts w:ascii="Arial" w:hAnsi="Arial" w:cs="Arial"/>
                          <w:i/>
                          <w:color w:val="000000" w:themeColor="text1"/>
                        </w:rPr>
                        <w:t>“</w:t>
                      </w:r>
                      <w:r w:rsidRPr="007D48D7">
                        <w:rPr>
                          <w:rFonts w:ascii="Arial" w:hAnsi="Arial" w:cs="Arial"/>
                          <w:i/>
                          <w:color w:val="000000" w:themeColor="text1"/>
                        </w:rPr>
                        <w:t>People with SEND want friends and to do things that others do</w:t>
                      </w:r>
                      <w:r>
                        <w:rPr>
                          <w:rFonts w:ascii="Arial" w:hAnsi="Arial" w:cs="Arial"/>
                          <w:i/>
                          <w:color w:val="000000" w:themeColor="text1"/>
                        </w:rPr>
                        <w:t>”</w:t>
                      </w:r>
                    </w:p>
                    <w:p w14:paraId="631D4360" w14:textId="77777777" w:rsidR="00E539A1" w:rsidRPr="007D48D7"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7D48D7">
                        <w:rPr>
                          <w:rFonts w:ascii="Arial" w:hAnsi="Arial" w:cs="Arial"/>
                          <w:b/>
                          <w:color w:val="000000" w:themeColor="text1"/>
                        </w:rPr>
                        <w:t>Linda Jordan, Senior Development Advisor, National Development Team for Inclusion</w:t>
                      </w:r>
                    </w:p>
                    <w:p w14:paraId="74AEB26F" w14:textId="77777777" w:rsidR="00E539A1" w:rsidRDefault="00E539A1" w:rsidP="005E6D30">
                      <w:pPr>
                        <w:jc w:val="center"/>
                      </w:pPr>
                      <w:r w:rsidDel="00746E98">
                        <w:rPr>
                          <w:rFonts w:ascii="Arial" w:hAnsi="Arial" w:cs="Arial"/>
                          <w:b/>
                          <w:color w:val="000000" w:themeColor="text1"/>
                        </w:rPr>
                        <w:t xml:space="preserve"> </w:t>
                      </w:r>
                    </w:p>
                  </w:txbxContent>
                </v:textbox>
                <w10:wrap type="through" anchorx="margin"/>
              </v:shape>
            </w:pict>
          </mc:Fallback>
        </mc:AlternateContent>
      </w:r>
    </w:p>
    <w:p w14:paraId="592FD630" w14:textId="77777777" w:rsidR="00C60BCA" w:rsidRPr="005E6D30" w:rsidRDefault="00E51C9C">
      <w:pPr>
        <w:pStyle w:val="ListParagraph"/>
        <w:numPr>
          <w:ilvl w:val="0"/>
          <w:numId w:val="8"/>
        </w:numPr>
        <w:rPr>
          <w:rFonts w:ascii="Arial" w:hAnsi="Arial" w:cs="Arial"/>
          <w:sz w:val="24"/>
          <w:szCs w:val="24"/>
          <w:lang w:val="en-US"/>
        </w:rPr>
      </w:pPr>
      <w:r w:rsidRPr="005E6D30">
        <w:rPr>
          <w:rFonts w:ascii="Arial" w:hAnsi="Arial" w:cs="Arial"/>
          <w:sz w:val="24"/>
          <w:szCs w:val="24"/>
          <w:lang w:val="en-US"/>
        </w:rPr>
        <w:t>T</w:t>
      </w:r>
      <w:r w:rsidR="00442851" w:rsidRPr="005E6D30">
        <w:rPr>
          <w:rFonts w:ascii="Arial" w:hAnsi="Arial" w:cs="Arial"/>
          <w:sz w:val="24"/>
          <w:szCs w:val="24"/>
          <w:lang w:val="en-US"/>
        </w:rPr>
        <w:t>he task group strongly support</w:t>
      </w:r>
      <w:r w:rsidRPr="005E6D30">
        <w:rPr>
          <w:rFonts w:ascii="Arial" w:hAnsi="Arial" w:cs="Arial"/>
          <w:sz w:val="24"/>
          <w:szCs w:val="24"/>
          <w:lang w:val="en-US"/>
        </w:rPr>
        <w:t xml:space="preserve"> increasing and promoting opportunities that help young people build the skills for independence and create pathways for voluntary work or employment, where possible. The Code of Practice suggests that ‘the vast majority of young people with SEN are capable of sustainable paid employment with the right preparation and support’, which </w:t>
      </w:r>
      <w:r w:rsidR="00924EEB">
        <w:rPr>
          <w:rFonts w:ascii="Arial" w:hAnsi="Arial" w:cs="Arial"/>
          <w:sz w:val="24"/>
          <w:szCs w:val="24"/>
          <w:lang w:val="en-US"/>
        </w:rPr>
        <w:t>the task group</w:t>
      </w:r>
      <w:r w:rsidRPr="005E6D30">
        <w:rPr>
          <w:rFonts w:ascii="Arial" w:hAnsi="Arial" w:cs="Arial"/>
          <w:sz w:val="24"/>
          <w:szCs w:val="24"/>
          <w:lang w:val="en-US"/>
        </w:rPr>
        <w:t xml:space="preserve"> believe</w:t>
      </w:r>
      <w:r w:rsidR="00924EEB">
        <w:rPr>
          <w:rFonts w:ascii="Arial" w:hAnsi="Arial" w:cs="Arial"/>
          <w:sz w:val="24"/>
          <w:szCs w:val="24"/>
          <w:lang w:val="en-US"/>
        </w:rPr>
        <w:t>s</w:t>
      </w:r>
      <w:r w:rsidRPr="005E6D30">
        <w:rPr>
          <w:rFonts w:ascii="Arial" w:hAnsi="Arial" w:cs="Arial"/>
          <w:sz w:val="24"/>
          <w:szCs w:val="24"/>
          <w:lang w:val="en-US"/>
        </w:rPr>
        <w:t xml:space="preserve"> Merton should continue to encourage. Linda Jordan from the National Developm</w:t>
      </w:r>
      <w:r w:rsidR="00D226B9" w:rsidRPr="005E6D30">
        <w:rPr>
          <w:rFonts w:ascii="Arial" w:hAnsi="Arial" w:cs="Arial"/>
          <w:sz w:val="24"/>
          <w:szCs w:val="24"/>
          <w:lang w:val="en-US"/>
        </w:rPr>
        <w:t xml:space="preserve">ent Team for Inclusion said </w:t>
      </w:r>
      <w:r w:rsidRPr="005E6D30">
        <w:rPr>
          <w:rFonts w:ascii="Arial" w:hAnsi="Arial" w:cs="Arial"/>
          <w:sz w:val="24"/>
          <w:szCs w:val="24"/>
          <w:lang w:val="en-US"/>
        </w:rPr>
        <w:t xml:space="preserve">that prior to 2014, many young people were progressing to college but not gaining the skills for paid employment, nor supported to plan for their long-term future.  The parents </w:t>
      </w:r>
      <w:r w:rsidR="00924EEB">
        <w:rPr>
          <w:rFonts w:ascii="Arial" w:hAnsi="Arial" w:cs="Arial"/>
          <w:sz w:val="24"/>
          <w:szCs w:val="24"/>
          <w:lang w:val="en-US"/>
        </w:rPr>
        <w:t>the task group</w:t>
      </w:r>
      <w:r w:rsidRPr="005E6D30">
        <w:rPr>
          <w:rFonts w:ascii="Arial" w:hAnsi="Arial" w:cs="Arial"/>
          <w:sz w:val="24"/>
          <w:szCs w:val="24"/>
          <w:lang w:val="en-US"/>
        </w:rPr>
        <w:t xml:space="preserve"> met in late 2018 echoed these concerns for young people transitioning in the borough now.</w:t>
      </w:r>
    </w:p>
    <w:p w14:paraId="1B38E3E1" w14:textId="77777777" w:rsidR="00C60BCA" w:rsidRPr="005E6D30" w:rsidRDefault="00E51C9C" w:rsidP="005E6D30">
      <w:pPr>
        <w:pStyle w:val="ListParagraph"/>
        <w:ind w:left="360"/>
        <w:rPr>
          <w:rFonts w:ascii="Arial" w:hAnsi="Arial" w:cs="Arial"/>
          <w:sz w:val="24"/>
          <w:szCs w:val="24"/>
          <w:lang w:val="en-US"/>
        </w:rPr>
      </w:pPr>
      <w:r w:rsidRPr="005E6D30">
        <w:rPr>
          <w:rFonts w:ascii="Arial" w:hAnsi="Arial" w:cs="Arial"/>
          <w:sz w:val="24"/>
          <w:szCs w:val="24"/>
          <w:lang w:val="en-US"/>
        </w:rPr>
        <w:t xml:space="preserve">  </w:t>
      </w:r>
    </w:p>
    <w:p w14:paraId="708AEC8D" w14:textId="77777777" w:rsidR="00C60BCA" w:rsidRDefault="00C60BCA" w:rsidP="00C60BCA">
      <w:pPr>
        <w:pStyle w:val="ListParagraph"/>
        <w:numPr>
          <w:ilvl w:val="0"/>
          <w:numId w:val="8"/>
        </w:numPr>
        <w:rPr>
          <w:rFonts w:ascii="Arial" w:hAnsi="Arial" w:cs="Arial"/>
          <w:sz w:val="24"/>
          <w:szCs w:val="24"/>
          <w:lang w:val="en-US"/>
        </w:rPr>
      </w:pPr>
      <w:r w:rsidRPr="00FB46D0">
        <w:rPr>
          <w:rFonts w:ascii="Arial" w:hAnsi="Arial" w:cs="Arial"/>
          <w:sz w:val="24"/>
          <w:szCs w:val="24"/>
          <w:lang w:val="en-US"/>
        </w:rPr>
        <w:t xml:space="preserve">The task group heard firsthand about social isolation amongst young people with SEND.  All parents talked about a ‘cliff edge’ at the end of EHCP at about age 19. </w:t>
      </w:r>
      <w:r>
        <w:rPr>
          <w:rFonts w:ascii="Arial" w:hAnsi="Arial" w:cs="Arial"/>
          <w:sz w:val="24"/>
          <w:szCs w:val="24"/>
          <w:lang w:val="en-US"/>
        </w:rPr>
        <w:t>A</w:t>
      </w:r>
      <w:r w:rsidRPr="00FB46D0">
        <w:rPr>
          <w:rFonts w:ascii="Arial" w:hAnsi="Arial" w:cs="Arial"/>
          <w:sz w:val="24"/>
          <w:szCs w:val="24"/>
          <w:lang w:val="en-US"/>
        </w:rPr>
        <w:t xml:space="preserve"> lack of activities in the community and social isolation only gets worse after college. Parents told the task group that they opt to continue education as they feel it is the only form of activity available.</w:t>
      </w:r>
    </w:p>
    <w:p w14:paraId="1CA1D7CF" w14:textId="77777777" w:rsidR="00C60BCA" w:rsidRPr="00FB46D0" w:rsidRDefault="00C60BCA" w:rsidP="005E6D30">
      <w:pPr>
        <w:pStyle w:val="ListParagraph"/>
        <w:ind w:left="360"/>
        <w:rPr>
          <w:rFonts w:ascii="Arial" w:hAnsi="Arial" w:cs="Arial"/>
          <w:sz w:val="24"/>
          <w:szCs w:val="24"/>
          <w:lang w:val="en-US"/>
        </w:rPr>
      </w:pPr>
    </w:p>
    <w:p w14:paraId="07E0D9F9" w14:textId="77777777" w:rsidR="00C60BCA" w:rsidRDefault="00924EEB" w:rsidP="00C60BCA">
      <w:pPr>
        <w:pStyle w:val="ListParagraph"/>
        <w:numPr>
          <w:ilvl w:val="0"/>
          <w:numId w:val="8"/>
        </w:numPr>
        <w:rPr>
          <w:rFonts w:ascii="Arial" w:hAnsi="Arial" w:cs="Arial"/>
          <w:sz w:val="24"/>
          <w:szCs w:val="24"/>
        </w:rPr>
      </w:pPr>
      <w:r>
        <w:rPr>
          <w:rFonts w:ascii="Arial" w:hAnsi="Arial" w:cs="Arial"/>
          <w:sz w:val="24"/>
          <w:szCs w:val="24"/>
        </w:rPr>
        <w:t>The task group</w:t>
      </w:r>
      <w:r w:rsidR="00C60BCA" w:rsidRPr="00FB46D0">
        <w:rPr>
          <w:rFonts w:ascii="Arial" w:hAnsi="Arial" w:cs="Arial"/>
          <w:sz w:val="24"/>
          <w:szCs w:val="24"/>
        </w:rPr>
        <w:t xml:space="preserve"> found that there are some excellent employment opportunities in Merton which are designed to support people with SEND.  Howe</w:t>
      </w:r>
      <w:r w:rsidR="00A179C1">
        <w:rPr>
          <w:rFonts w:ascii="Arial" w:hAnsi="Arial" w:cs="Arial"/>
          <w:sz w:val="24"/>
          <w:szCs w:val="24"/>
        </w:rPr>
        <w:t xml:space="preserve">ver these tend to provide </w:t>
      </w:r>
      <w:r w:rsidR="00C60BCA" w:rsidRPr="00FB46D0">
        <w:rPr>
          <w:rFonts w:ascii="Arial" w:hAnsi="Arial" w:cs="Arial"/>
          <w:sz w:val="24"/>
          <w:szCs w:val="24"/>
        </w:rPr>
        <w:t xml:space="preserve">places to a small number of people and are only available for the short term.  </w:t>
      </w:r>
    </w:p>
    <w:p w14:paraId="5816DAA8" w14:textId="77777777" w:rsidR="00C60BCA" w:rsidRPr="005E6D30" w:rsidRDefault="00C60BCA" w:rsidP="005E6D30">
      <w:pPr>
        <w:pStyle w:val="ListParagraph"/>
        <w:rPr>
          <w:rFonts w:ascii="Arial" w:hAnsi="Arial" w:cs="Arial"/>
          <w:sz w:val="24"/>
          <w:szCs w:val="24"/>
        </w:rPr>
      </w:pPr>
    </w:p>
    <w:p w14:paraId="7FCF3785" w14:textId="77777777" w:rsidR="00DA259F" w:rsidRPr="005E6D30" w:rsidRDefault="00C60BCA">
      <w:pPr>
        <w:pStyle w:val="ListParagraph"/>
        <w:numPr>
          <w:ilvl w:val="0"/>
          <w:numId w:val="8"/>
        </w:numPr>
        <w:rPr>
          <w:rFonts w:ascii="Arial" w:hAnsi="Arial" w:cs="Arial"/>
          <w:sz w:val="24"/>
          <w:szCs w:val="24"/>
        </w:rPr>
      </w:pPr>
      <w:r w:rsidRPr="00FB46D0">
        <w:rPr>
          <w:rFonts w:ascii="Arial" w:eastAsia="Times New Roman" w:hAnsi="Arial" w:cs="Arial"/>
          <w:color w:val="000000" w:themeColor="text1"/>
          <w:sz w:val="24"/>
          <w:szCs w:val="24"/>
          <w:lang w:val="en-US"/>
        </w:rPr>
        <w:t xml:space="preserve">The task group heard from the Head of Libraries and Heritage Services that a variety of encouraging Learners for Learning Disabilities (LLD) programmes are now available, which focus on life skills.  Many of these courses are free of charge. However, it was disappointing that the parents had not heard of these courses.  Task group members were pleased that the </w:t>
      </w:r>
      <w:r w:rsidR="00DF75D0" w:rsidRPr="00FB46D0">
        <w:rPr>
          <w:rFonts w:ascii="Arial" w:eastAsia="Times New Roman" w:hAnsi="Arial" w:cs="Arial"/>
          <w:color w:val="000000" w:themeColor="text1"/>
          <w:sz w:val="24"/>
          <w:szCs w:val="24"/>
          <w:lang w:val="en-US"/>
        </w:rPr>
        <w:t>Head of Librar</w:t>
      </w:r>
      <w:r w:rsidR="00DF75D0">
        <w:rPr>
          <w:rFonts w:ascii="Arial" w:eastAsia="Times New Roman" w:hAnsi="Arial" w:cs="Arial"/>
          <w:color w:val="000000" w:themeColor="text1"/>
          <w:sz w:val="24"/>
          <w:szCs w:val="24"/>
          <w:lang w:val="en-US"/>
        </w:rPr>
        <w:t xml:space="preserve">y, </w:t>
      </w:r>
      <w:r w:rsidR="00DF75D0" w:rsidRPr="00FB46D0">
        <w:rPr>
          <w:rFonts w:ascii="Arial" w:eastAsia="Times New Roman" w:hAnsi="Arial" w:cs="Arial"/>
          <w:color w:val="000000" w:themeColor="text1"/>
          <w:sz w:val="24"/>
          <w:szCs w:val="24"/>
          <w:lang w:val="en-US"/>
        </w:rPr>
        <w:t xml:space="preserve">Heritage </w:t>
      </w:r>
      <w:r w:rsidR="00DF75D0">
        <w:rPr>
          <w:rFonts w:ascii="Arial" w:eastAsia="Times New Roman" w:hAnsi="Arial" w:cs="Arial"/>
          <w:color w:val="000000" w:themeColor="text1"/>
          <w:sz w:val="24"/>
          <w:szCs w:val="24"/>
          <w:lang w:val="en-US"/>
        </w:rPr>
        <w:t xml:space="preserve">and Adult Education </w:t>
      </w:r>
      <w:r w:rsidR="00DF75D0" w:rsidRPr="00FB46D0">
        <w:rPr>
          <w:rFonts w:ascii="Arial" w:eastAsia="Times New Roman" w:hAnsi="Arial" w:cs="Arial"/>
          <w:color w:val="000000" w:themeColor="text1"/>
          <w:sz w:val="24"/>
          <w:szCs w:val="24"/>
          <w:lang w:val="en-US"/>
        </w:rPr>
        <w:t>Services</w:t>
      </w:r>
      <w:r w:rsidRPr="00FB46D0">
        <w:rPr>
          <w:rFonts w:ascii="Arial" w:eastAsia="Times New Roman" w:hAnsi="Arial" w:cs="Arial"/>
          <w:color w:val="000000" w:themeColor="text1"/>
          <w:sz w:val="24"/>
          <w:szCs w:val="24"/>
          <w:lang w:val="en-US"/>
        </w:rPr>
        <w:t xml:space="preserve"> said that there are plans to improve the marketing of these courses in collaboration with interested groups.  </w:t>
      </w:r>
    </w:p>
    <w:p w14:paraId="4B91D703" w14:textId="77777777" w:rsidR="00DA259F" w:rsidRPr="005E6D30" w:rsidRDefault="00DA259F" w:rsidP="005E6D30">
      <w:pPr>
        <w:rPr>
          <w:rFonts w:ascii="Arial" w:hAnsi="Arial" w:cs="Arial"/>
          <w:sz w:val="24"/>
          <w:szCs w:val="24"/>
        </w:rPr>
      </w:pPr>
      <w:r w:rsidRPr="005E6D30">
        <w:rPr>
          <w:rFonts w:ascii="Arial" w:hAnsi="Arial" w:cs="Arial"/>
          <w:b/>
          <w:noProof/>
          <w:lang w:eastAsia="en-GB"/>
        </w:rPr>
        <mc:AlternateContent>
          <mc:Choice Requires="wps">
            <w:drawing>
              <wp:anchor distT="45720" distB="45720" distL="114300" distR="114300" simplePos="0" relativeHeight="251673600" behindDoc="0" locked="0" layoutInCell="1" allowOverlap="1" wp14:anchorId="765C2D30" wp14:editId="493E8BB0">
                <wp:simplePos x="0" y="0"/>
                <wp:positionH relativeFrom="margin">
                  <wp:posOffset>0</wp:posOffset>
                </wp:positionH>
                <wp:positionV relativeFrom="paragraph">
                  <wp:posOffset>332740</wp:posOffset>
                </wp:positionV>
                <wp:extent cx="5712460" cy="648335"/>
                <wp:effectExtent l="0" t="0" r="21590" b="18415"/>
                <wp:wrapThrough wrapText="bothSides">
                  <wp:wrapPolygon edited="0">
                    <wp:start x="0" y="0"/>
                    <wp:lineTo x="0" y="21579"/>
                    <wp:lineTo x="21610" y="21579"/>
                    <wp:lineTo x="2161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483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B4339BB"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sidRPr="00280D76">
                              <w:rPr>
                                <w:rFonts w:ascii="Arial" w:hAnsi="Arial" w:cs="Arial"/>
                                <w:i/>
                                <w:color w:val="000000" w:themeColor="text1"/>
                              </w:rPr>
                              <w:t xml:space="preserve">“We </w:t>
                            </w:r>
                            <w:r>
                              <w:rPr>
                                <w:rFonts w:ascii="Arial" w:hAnsi="Arial" w:cs="Arial"/>
                                <w:i/>
                                <w:color w:val="000000" w:themeColor="text1"/>
                              </w:rPr>
                              <w:t>are keen to</w:t>
                            </w:r>
                            <w:r w:rsidRPr="00280D76">
                              <w:rPr>
                                <w:rFonts w:ascii="Arial" w:hAnsi="Arial" w:cs="Arial"/>
                                <w:i/>
                                <w:color w:val="000000" w:themeColor="text1"/>
                              </w:rPr>
                              <w:t xml:space="preserve"> promote </w:t>
                            </w:r>
                            <w:r>
                              <w:rPr>
                                <w:rFonts w:ascii="Arial" w:hAnsi="Arial" w:cs="Arial"/>
                                <w:i/>
                                <w:color w:val="000000" w:themeColor="text1"/>
                              </w:rPr>
                              <w:t xml:space="preserve">the </w:t>
                            </w:r>
                            <w:r w:rsidRPr="00280D76">
                              <w:rPr>
                                <w:rFonts w:ascii="Arial" w:hAnsi="Arial" w:cs="Arial"/>
                                <w:i/>
                                <w:color w:val="000000" w:themeColor="text1"/>
                              </w:rPr>
                              <w:t>courses as they are new and have only been running for two years</w:t>
                            </w:r>
                            <w:r>
                              <w:rPr>
                                <w:rFonts w:ascii="Arial" w:hAnsi="Arial" w:cs="Arial"/>
                                <w:i/>
                                <w:color w:val="000000" w:themeColor="text1"/>
                              </w:rPr>
                              <w:t>”</w:t>
                            </w:r>
                          </w:p>
                          <w:p w14:paraId="1D0A8963" w14:textId="77777777" w:rsidR="00E539A1" w:rsidRPr="00280D76"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280D76">
                              <w:rPr>
                                <w:rFonts w:ascii="Arial" w:hAnsi="Arial" w:cs="Arial"/>
                                <w:b/>
                                <w:color w:val="000000" w:themeColor="text1"/>
                              </w:rPr>
                              <w:t>Library, Heritage and Adult Education Services, Merton</w:t>
                            </w:r>
                          </w:p>
                          <w:p w14:paraId="38455543" w14:textId="77777777" w:rsidR="00E539A1" w:rsidRDefault="00E539A1" w:rsidP="005E6D30">
                            <w:pPr>
                              <w:jc w:val="center"/>
                            </w:pPr>
                            <w:r w:rsidDel="00746E98">
                              <w:rPr>
                                <w:rFonts w:ascii="Arial" w:hAnsi="Arial" w:cs="Arial"/>
                                <w:b/>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5C2D30" id="Text Box 7" o:spid="_x0000_s1035" type="#_x0000_t202" style="position:absolute;margin-left:0;margin-top:26.2pt;width:449.8pt;height:51.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" fillcolor="white [3201]" strokecolor="#5b9bd5 [3204]" strokeweight="1pt">
                <v:textbox>
                  <w:txbxContent>
                    <w:p w14:paraId="3B4339BB"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rPr>
                      </w:pPr>
                      <w:r w:rsidRPr="00280D76">
                        <w:rPr>
                          <w:rFonts w:ascii="Arial" w:hAnsi="Arial" w:cs="Arial"/>
                          <w:i/>
                          <w:color w:val="000000" w:themeColor="text1"/>
                        </w:rPr>
                        <w:t xml:space="preserve">“We </w:t>
                      </w:r>
                      <w:r>
                        <w:rPr>
                          <w:rFonts w:ascii="Arial" w:hAnsi="Arial" w:cs="Arial"/>
                          <w:i/>
                          <w:color w:val="000000" w:themeColor="text1"/>
                        </w:rPr>
                        <w:t>are keen to</w:t>
                      </w:r>
                      <w:r w:rsidRPr="00280D76">
                        <w:rPr>
                          <w:rFonts w:ascii="Arial" w:hAnsi="Arial" w:cs="Arial"/>
                          <w:i/>
                          <w:color w:val="000000" w:themeColor="text1"/>
                        </w:rPr>
                        <w:t xml:space="preserve"> promote </w:t>
                      </w:r>
                      <w:r>
                        <w:rPr>
                          <w:rFonts w:ascii="Arial" w:hAnsi="Arial" w:cs="Arial"/>
                          <w:i/>
                          <w:color w:val="000000" w:themeColor="text1"/>
                        </w:rPr>
                        <w:t xml:space="preserve">the </w:t>
                      </w:r>
                      <w:r w:rsidRPr="00280D76">
                        <w:rPr>
                          <w:rFonts w:ascii="Arial" w:hAnsi="Arial" w:cs="Arial"/>
                          <w:i/>
                          <w:color w:val="000000" w:themeColor="text1"/>
                        </w:rPr>
                        <w:t>courses as they are new and have only been running for two years</w:t>
                      </w:r>
                      <w:r>
                        <w:rPr>
                          <w:rFonts w:ascii="Arial" w:hAnsi="Arial" w:cs="Arial"/>
                          <w:i/>
                          <w:color w:val="000000" w:themeColor="text1"/>
                        </w:rPr>
                        <w:t>”</w:t>
                      </w:r>
                    </w:p>
                    <w:p w14:paraId="1D0A8963" w14:textId="77777777" w:rsidR="00E539A1" w:rsidRPr="00280D76"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280D76">
                        <w:rPr>
                          <w:rFonts w:ascii="Arial" w:hAnsi="Arial" w:cs="Arial"/>
                          <w:b/>
                          <w:color w:val="000000" w:themeColor="text1"/>
                        </w:rPr>
                        <w:t>Library, Heritage and Adult Education Services, Merton</w:t>
                      </w:r>
                    </w:p>
                    <w:p w14:paraId="38455543" w14:textId="77777777" w:rsidR="00E539A1" w:rsidRDefault="00E539A1" w:rsidP="005E6D30">
                      <w:pPr>
                        <w:jc w:val="center"/>
                      </w:pPr>
                      <w:r w:rsidDel="00746E98">
                        <w:rPr>
                          <w:rFonts w:ascii="Arial" w:hAnsi="Arial" w:cs="Arial"/>
                          <w:b/>
                          <w:color w:val="000000" w:themeColor="text1"/>
                        </w:rPr>
                        <w:t xml:space="preserve"> </w:t>
                      </w:r>
                    </w:p>
                  </w:txbxContent>
                </v:textbox>
                <w10:wrap type="through" anchorx="margin"/>
              </v:shape>
            </w:pict>
          </mc:Fallback>
        </mc:AlternateContent>
      </w:r>
    </w:p>
    <w:p w14:paraId="34F264EF" w14:textId="77777777" w:rsidR="00C60BCA" w:rsidRPr="00FB46D0" w:rsidRDefault="00C60BCA" w:rsidP="005E6D30">
      <w:pPr>
        <w:pStyle w:val="ListParagraph"/>
        <w:ind w:left="360"/>
        <w:rPr>
          <w:rFonts w:ascii="Arial" w:hAnsi="Arial" w:cs="Arial"/>
          <w:sz w:val="24"/>
          <w:szCs w:val="24"/>
        </w:rPr>
      </w:pPr>
    </w:p>
    <w:p w14:paraId="5216EC4E" w14:textId="77777777" w:rsidR="00C60BCA" w:rsidRPr="00FB46D0" w:rsidRDefault="00C60BCA" w:rsidP="00C60BCA">
      <w:pPr>
        <w:pStyle w:val="ListParagraph"/>
        <w:numPr>
          <w:ilvl w:val="0"/>
          <w:numId w:val="8"/>
        </w:numPr>
        <w:rPr>
          <w:rFonts w:ascii="Arial" w:hAnsi="Arial" w:cs="Arial"/>
          <w:sz w:val="24"/>
          <w:szCs w:val="24"/>
        </w:rPr>
      </w:pPr>
      <w:r w:rsidRPr="00FB46D0">
        <w:rPr>
          <w:rFonts w:ascii="Arial" w:hAnsi="Arial" w:cs="Arial"/>
          <w:sz w:val="24"/>
          <w:szCs w:val="24"/>
        </w:rPr>
        <w:t>The Routes into employment for vulnerable cohorts overview and scrutiny task group which took place in 2017</w:t>
      </w:r>
      <w:r w:rsidRPr="00E72F14">
        <w:rPr>
          <w:rStyle w:val="FootnoteReference"/>
          <w:rFonts w:ascii="Arial" w:hAnsi="Arial" w:cs="Arial"/>
          <w:sz w:val="24"/>
          <w:szCs w:val="24"/>
        </w:rPr>
        <w:footnoteReference w:id="13"/>
      </w:r>
      <w:r w:rsidRPr="00FB46D0">
        <w:rPr>
          <w:rFonts w:ascii="Arial" w:hAnsi="Arial" w:cs="Arial"/>
          <w:sz w:val="24"/>
          <w:szCs w:val="24"/>
        </w:rPr>
        <w:t xml:space="preserve">  seeks to address this issue, as does the Business Skills strategy however the task group are concerned they </w:t>
      </w:r>
      <w:r>
        <w:rPr>
          <w:rFonts w:ascii="Arial" w:hAnsi="Arial" w:cs="Arial"/>
          <w:sz w:val="24"/>
          <w:szCs w:val="24"/>
        </w:rPr>
        <w:t>may</w:t>
      </w:r>
      <w:r w:rsidRPr="00FB46D0">
        <w:rPr>
          <w:rFonts w:ascii="Arial" w:hAnsi="Arial" w:cs="Arial"/>
          <w:sz w:val="24"/>
          <w:szCs w:val="24"/>
        </w:rPr>
        <w:t xml:space="preserve"> not</w:t>
      </w:r>
      <w:r>
        <w:rPr>
          <w:rFonts w:ascii="Arial" w:hAnsi="Arial" w:cs="Arial"/>
          <w:sz w:val="24"/>
          <w:szCs w:val="24"/>
        </w:rPr>
        <w:t xml:space="preserve"> be</w:t>
      </w:r>
      <w:r w:rsidRPr="00FB46D0">
        <w:rPr>
          <w:rFonts w:ascii="Arial" w:hAnsi="Arial" w:cs="Arial"/>
          <w:sz w:val="24"/>
          <w:szCs w:val="24"/>
        </w:rPr>
        <w:t xml:space="preserve"> addressing the needs of those who are furthest from the job market.</w:t>
      </w:r>
    </w:p>
    <w:p w14:paraId="5474511D" w14:textId="77777777" w:rsidR="00C05101" w:rsidRPr="005E6D30" w:rsidRDefault="00C05101" w:rsidP="005E6D30">
      <w:pPr>
        <w:pStyle w:val="ListParagraph"/>
        <w:ind w:left="360"/>
        <w:rPr>
          <w:rFonts w:ascii="Arial" w:hAnsi="Arial" w:cs="Arial"/>
          <w:lang w:val="en-US"/>
        </w:rPr>
      </w:pPr>
    </w:p>
    <w:tbl>
      <w:tblPr>
        <w:tblStyle w:val="TableGrid"/>
        <w:tblW w:w="0" w:type="auto"/>
        <w:tblLook w:val="04A0" w:firstRow="1" w:lastRow="0" w:firstColumn="1" w:lastColumn="0" w:noHBand="0" w:noVBand="1"/>
      </w:tblPr>
      <w:tblGrid>
        <w:gridCol w:w="9016"/>
      </w:tblGrid>
      <w:tr w:rsidR="00F44E03" w:rsidRPr="00E72F14" w14:paraId="6400ED35" w14:textId="77777777" w:rsidTr="00F44E03">
        <w:tc>
          <w:tcPr>
            <w:tcW w:w="9016" w:type="dxa"/>
          </w:tcPr>
          <w:p w14:paraId="0D58AB24" w14:textId="77777777" w:rsidR="00F44E03" w:rsidRPr="00E72F14" w:rsidRDefault="00F44E03" w:rsidP="00E51C9C">
            <w:pPr>
              <w:rPr>
                <w:rFonts w:ascii="Arial" w:eastAsia="Times New Roman" w:hAnsi="Arial" w:cs="Arial"/>
                <w:b/>
                <w:color w:val="000000" w:themeColor="text1"/>
                <w:sz w:val="24"/>
                <w:szCs w:val="24"/>
                <w:lang w:val="en-US"/>
              </w:rPr>
            </w:pPr>
            <w:r w:rsidRPr="00E72F14">
              <w:rPr>
                <w:rFonts w:ascii="Arial" w:eastAsia="Times New Roman" w:hAnsi="Arial" w:cs="Arial"/>
                <w:b/>
                <w:color w:val="000000" w:themeColor="text1"/>
                <w:sz w:val="24"/>
                <w:szCs w:val="24"/>
                <w:lang w:val="en-US"/>
              </w:rPr>
              <w:t>Recommendation</w:t>
            </w:r>
            <w:r w:rsidR="00F15E09">
              <w:rPr>
                <w:rFonts w:ascii="Arial" w:eastAsia="Times New Roman" w:hAnsi="Arial" w:cs="Arial"/>
                <w:b/>
                <w:color w:val="000000" w:themeColor="text1"/>
                <w:sz w:val="24"/>
                <w:szCs w:val="24"/>
                <w:lang w:val="en-US"/>
              </w:rPr>
              <w:t>s</w:t>
            </w:r>
          </w:p>
          <w:p w14:paraId="1DAA433F" w14:textId="77777777" w:rsidR="00F44E03" w:rsidRPr="00E72F14" w:rsidRDefault="00F44E03" w:rsidP="00E51C9C">
            <w:pPr>
              <w:rPr>
                <w:rFonts w:ascii="Arial" w:eastAsia="Times New Roman" w:hAnsi="Arial" w:cs="Arial"/>
                <w:b/>
                <w:color w:val="000000" w:themeColor="text1"/>
                <w:sz w:val="24"/>
                <w:szCs w:val="24"/>
                <w:lang w:val="en-US"/>
              </w:rPr>
            </w:pPr>
          </w:p>
          <w:p w14:paraId="51F35834" w14:textId="1A4B56C3" w:rsidR="007E291F" w:rsidRDefault="007E291F" w:rsidP="007E291F">
            <w:pPr>
              <w:pStyle w:val="ListParagraph"/>
              <w:numPr>
                <w:ilvl w:val="0"/>
                <w:numId w:val="42"/>
              </w:numPr>
              <w:rPr>
                <w:rFonts w:ascii="Arial" w:eastAsia="Times New Roman" w:hAnsi="Arial" w:cs="Arial"/>
                <w:color w:val="000000" w:themeColor="text1"/>
                <w:sz w:val="24"/>
                <w:szCs w:val="24"/>
                <w:lang w:val="en-US"/>
              </w:rPr>
            </w:pPr>
            <w:r w:rsidRPr="007E291F">
              <w:rPr>
                <w:rFonts w:ascii="Arial" w:eastAsia="Times New Roman" w:hAnsi="Arial" w:cs="Arial"/>
                <w:color w:val="000000" w:themeColor="text1"/>
                <w:sz w:val="24"/>
                <w:szCs w:val="24"/>
                <w:lang w:val="en-US"/>
              </w:rPr>
              <w:t>Collaboration with Merton’s Learning Disability Forum, Kids First and Adults First to co-develop marketing and promotional tools for adult education and vocational courses within available resources and link to the local offe</w:t>
            </w:r>
            <w:r>
              <w:rPr>
                <w:rFonts w:ascii="Arial" w:eastAsia="Times New Roman" w:hAnsi="Arial" w:cs="Arial"/>
                <w:color w:val="000000" w:themeColor="text1"/>
                <w:sz w:val="24"/>
                <w:szCs w:val="24"/>
                <w:lang w:val="en-US"/>
              </w:rPr>
              <w:t>r</w:t>
            </w:r>
          </w:p>
          <w:p w14:paraId="574C37A7" w14:textId="77777777" w:rsidR="007E291F" w:rsidRDefault="007E291F" w:rsidP="007E291F">
            <w:pPr>
              <w:pStyle w:val="ListParagraph"/>
              <w:ind w:left="360"/>
              <w:rPr>
                <w:rFonts w:ascii="Arial" w:eastAsia="Times New Roman" w:hAnsi="Arial" w:cs="Arial"/>
                <w:color w:val="000000" w:themeColor="text1"/>
                <w:sz w:val="24"/>
                <w:szCs w:val="24"/>
                <w:lang w:val="en-US"/>
              </w:rPr>
            </w:pPr>
          </w:p>
          <w:p w14:paraId="7F8B95FC" w14:textId="3600EC76" w:rsidR="007E291F" w:rsidRPr="007E291F" w:rsidRDefault="007E291F" w:rsidP="007E291F">
            <w:pPr>
              <w:pStyle w:val="ListParagraph"/>
              <w:numPr>
                <w:ilvl w:val="0"/>
                <w:numId w:val="42"/>
              </w:numPr>
              <w:rPr>
                <w:rFonts w:ascii="Arial" w:eastAsia="Times New Roman" w:hAnsi="Arial" w:cs="Arial"/>
                <w:color w:val="000000" w:themeColor="text1"/>
                <w:sz w:val="24"/>
                <w:szCs w:val="24"/>
                <w:lang w:val="en-US"/>
              </w:rPr>
            </w:pPr>
            <w:r w:rsidRPr="007E291F">
              <w:rPr>
                <w:rFonts w:ascii="Arial" w:hAnsi="Arial" w:cs="Arial"/>
                <w:color w:val="000000" w:themeColor="text1"/>
                <w:sz w:val="24"/>
                <w:szCs w:val="24"/>
              </w:rPr>
              <w:t xml:space="preserve">Recognising the value of peer support, explore the expansion of befriending and mentoring opportunities for young people with SEND </w:t>
            </w:r>
          </w:p>
          <w:p w14:paraId="439270DF" w14:textId="77777777" w:rsidR="00F44E03" w:rsidRPr="00E72F14" w:rsidRDefault="00F44E03" w:rsidP="007E291F">
            <w:pPr>
              <w:rPr>
                <w:rFonts w:ascii="Arial" w:eastAsia="Times New Roman" w:hAnsi="Arial" w:cs="Arial"/>
                <w:color w:val="000000" w:themeColor="text1"/>
                <w:sz w:val="24"/>
                <w:szCs w:val="24"/>
                <w:lang w:val="en-US"/>
              </w:rPr>
            </w:pPr>
          </w:p>
        </w:tc>
      </w:tr>
    </w:tbl>
    <w:p w14:paraId="1298EE10" w14:textId="77777777" w:rsidR="00F44E03" w:rsidRPr="00E72F14" w:rsidRDefault="00F44E03" w:rsidP="00E51C9C">
      <w:pPr>
        <w:rPr>
          <w:rFonts w:ascii="Arial" w:eastAsia="Times New Roman" w:hAnsi="Arial" w:cs="Arial"/>
          <w:color w:val="000000" w:themeColor="text1"/>
          <w:sz w:val="24"/>
          <w:szCs w:val="24"/>
          <w:lang w:val="en-US"/>
        </w:rPr>
      </w:pPr>
    </w:p>
    <w:p w14:paraId="0FF18D32" w14:textId="77777777" w:rsidR="00D611B6" w:rsidRPr="00E72F14" w:rsidRDefault="007864FF" w:rsidP="00E51C9C">
      <w:pPr>
        <w:pStyle w:val="ListParagraph"/>
        <w:numPr>
          <w:ilvl w:val="0"/>
          <w:numId w:val="8"/>
        </w:numPr>
        <w:rPr>
          <w:rFonts w:ascii="Arial" w:hAnsi="Arial" w:cs="Arial"/>
          <w:sz w:val="24"/>
          <w:szCs w:val="24"/>
          <w:lang w:val="en-US"/>
        </w:rPr>
      </w:pPr>
      <w:r w:rsidRPr="005E6D30">
        <w:rPr>
          <w:rFonts w:ascii="Arial" w:hAnsi="Arial" w:cs="Arial"/>
          <w:sz w:val="24"/>
          <w:szCs w:val="24"/>
          <w:lang w:val="en-US"/>
        </w:rPr>
        <w:t xml:space="preserve">Merton has a nationally recognised volunteering scheme involving over 700 people from the community. The scheme ensures that everyone can contribute including ex- offenders, those with substance misuse issues or seeking a Duke of Edinburgh Award. </w:t>
      </w:r>
    </w:p>
    <w:p w14:paraId="40C25F2D" w14:textId="77777777" w:rsidR="00005AF1" w:rsidRPr="005E6D30" w:rsidRDefault="00005AF1" w:rsidP="005E6D30">
      <w:pPr>
        <w:pStyle w:val="ListParagraph"/>
        <w:ind w:left="360"/>
        <w:rPr>
          <w:rFonts w:ascii="Arial" w:hAnsi="Arial" w:cs="Arial"/>
          <w:sz w:val="24"/>
          <w:szCs w:val="24"/>
          <w:lang w:val="en-US"/>
        </w:rPr>
      </w:pPr>
    </w:p>
    <w:p w14:paraId="7BCA1B09" w14:textId="77777777" w:rsidR="00E51C9C" w:rsidRPr="005E6D30" w:rsidRDefault="007864FF" w:rsidP="005E6D30">
      <w:pPr>
        <w:pStyle w:val="ListParagraph"/>
        <w:numPr>
          <w:ilvl w:val="0"/>
          <w:numId w:val="8"/>
        </w:numPr>
        <w:rPr>
          <w:rFonts w:ascii="Arial" w:eastAsia="Times New Roman" w:hAnsi="Arial" w:cs="Arial"/>
          <w:color w:val="000000" w:themeColor="text1"/>
          <w:sz w:val="24"/>
          <w:szCs w:val="24"/>
          <w:lang w:val="en-US"/>
        </w:rPr>
      </w:pPr>
      <w:r w:rsidRPr="005E6D30">
        <w:rPr>
          <w:rFonts w:ascii="Arial" w:eastAsia="Times New Roman" w:hAnsi="Arial" w:cs="Arial"/>
          <w:color w:val="000000" w:themeColor="text1"/>
          <w:sz w:val="24"/>
          <w:szCs w:val="24"/>
          <w:lang w:val="en-US"/>
        </w:rPr>
        <w:t>I</w:t>
      </w:r>
      <w:r w:rsidR="00E51C9C" w:rsidRPr="005E6D30">
        <w:rPr>
          <w:rFonts w:ascii="Arial" w:eastAsia="Times New Roman" w:hAnsi="Arial" w:cs="Arial"/>
          <w:color w:val="000000" w:themeColor="text1"/>
          <w:sz w:val="24"/>
          <w:szCs w:val="24"/>
          <w:lang w:val="en-US"/>
        </w:rPr>
        <w:t>t was noted that there have also been seven people with SEND who have volunteered with libraries in the last year.</w:t>
      </w:r>
      <w:r w:rsidR="00C46A4B" w:rsidRPr="005E6D30">
        <w:rPr>
          <w:rFonts w:ascii="Arial" w:eastAsia="Times New Roman" w:hAnsi="Arial" w:cs="Arial"/>
          <w:color w:val="000000" w:themeColor="text1"/>
          <w:sz w:val="24"/>
          <w:szCs w:val="24"/>
          <w:lang w:val="en-US"/>
        </w:rPr>
        <w:t xml:space="preserve"> The task group would like to build on </w:t>
      </w:r>
      <w:r w:rsidR="00775125" w:rsidRPr="005E6D30">
        <w:rPr>
          <w:rFonts w:ascii="Arial" w:eastAsia="Times New Roman" w:hAnsi="Arial" w:cs="Arial"/>
          <w:color w:val="000000" w:themeColor="text1"/>
          <w:sz w:val="24"/>
          <w:szCs w:val="24"/>
          <w:lang w:val="en-US"/>
        </w:rPr>
        <w:t xml:space="preserve">our excellent </w:t>
      </w:r>
      <w:r w:rsidR="00A43F95" w:rsidRPr="005E6D30">
        <w:rPr>
          <w:rFonts w:ascii="Arial" w:eastAsia="Times New Roman" w:hAnsi="Arial" w:cs="Arial"/>
          <w:color w:val="000000" w:themeColor="text1"/>
          <w:sz w:val="24"/>
          <w:szCs w:val="24"/>
          <w:lang w:val="en-US"/>
        </w:rPr>
        <w:t xml:space="preserve">track record and provide </w:t>
      </w:r>
      <w:r w:rsidR="00DF75D0">
        <w:rPr>
          <w:rFonts w:ascii="Arial" w:eastAsia="Times New Roman" w:hAnsi="Arial" w:cs="Arial"/>
          <w:color w:val="000000" w:themeColor="text1"/>
          <w:sz w:val="24"/>
          <w:szCs w:val="24"/>
          <w:lang w:val="en-US"/>
        </w:rPr>
        <w:t>further</w:t>
      </w:r>
      <w:r w:rsidR="00A43F95" w:rsidRPr="005E6D30">
        <w:rPr>
          <w:rFonts w:ascii="Arial" w:eastAsia="Times New Roman" w:hAnsi="Arial" w:cs="Arial"/>
          <w:color w:val="000000" w:themeColor="text1"/>
          <w:sz w:val="24"/>
          <w:szCs w:val="24"/>
          <w:lang w:val="en-US"/>
        </w:rPr>
        <w:t xml:space="preserve"> opportunit</w:t>
      </w:r>
      <w:r w:rsidR="00DF75D0">
        <w:rPr>
          <w:rFonts w:ascii="Arial" w:eastAsia="Times New Roman" w:hAnsi="Arial" w:cs="Arial"/>
          <w:color w:val="000000" w:themeColor="text1"/>
          <w:sz w:val="24"/>
          <w:szCs w:val="24"/>
          <w:lang w:val="en-US"/>
        </w:rPr>
        <w:t>ies</w:t>
      </w:r>
      <w:r w:rsidR="00A43F95" w:rsidRPr="005E6D30">
        <w:rPr>
          <w:rFonts w:ascii="Arial" w:eastAsia="Times New Roman" w:hAnsi="Arial" w:cs="Arial"/>
          <w:color w:val="000000" w:themeColor="text1"/>
          <w:sz w:val="24"/>
          <w:szCs w:val="24"/>
          <w:lang w:val="en-US"/>
        </w:rPr>
        <w:t xml:space="preserve"> for this group of young people. The Chief Executive of Merton Mencap said </w:t>
      </w:r>
      <w:r w:rsidR="00754F8A" w:rsidRPr="005E6D30">
        <w:rPr>
          <w:rFonts w:ascii="Arial" w:eastAsia="Times New Roman" w:hAnsi="Arial" w:cs="Arial"/>
          <w:color w:val="000000" w:themeColor="text1"/>
          <w:sz w:val="24"/>
          <w:szCs w:val="24"/>
          <w:lang w:val="en-US"/>
        </w:rPr>
        <w:t>they could work with the council to develop this offer and include the use of their ‘work place’ coach to provide support and expertise for helping to integrate a young person into a volunteering role.</w:t>
      </w:r>
    </w:p>
    <w:p w14:paraId="137C125F" w14:textId="77777777" w:rsidR="00F44E03" w:rsidRPr="00E72F14" w:rsidRDefault="00F44E03" w:rsidP="00E51C9C">
      <w:pPr>
        <w:rPr>
          <w:rFonts w:ascii="Arial" w:hAnsi="Arial" w:cs="Arial"/>
          <w:sz w:val="24"/>
          <w:szCs w:val="24"/>
          <w:lang w:val="en-US"/>
        </w:rPr>
      </w:pPr>
    </w:p>
    <w:tbl>
      <w:tblPr>
        <w:tblStyle w:val="TableGrid"/>
        <w:tblW w:w="0" w:type="auto"/>
        <w:tblLook w:val="04A0" w:firstRow="1" w:lastRow="0" w:firstColumn="1" w:lastColumn="0" w:noHBand="0" w:noVBand="1"/>
      </w:tblPr>
      <w:tblGrid>
        <w:gridCol w:w="9016"/>
      </w:tblGrid>
      <w:tr w:rsidR="00F44E03" w:rsidRPr="00E72F14" w14:paraId="23BC9FB7" w14:textId="77777777" w:rsidTr="00F44E03">
        <w:tc>
          <w:tcPr>
            <w:tcW w:w="9016" w:type="dxa"/>
          </w:tcPr>
          <w:p w14:paraId="19D981C8" w14:textId="77777777" w:rsidR="00F44E03" w:rsidRPr="00E72F14" w:rsidRDefault="00F44E03" w:rsidP="00E51C9C">
            <w:pPr>
              <w:rPr>
                <w:rFonts w:ascii="Arial" w:hAnsi="Arial" w:cs="Arial"/>
                <w:b/>
                <w:sz w:val="24"/>
                <w:szCs w:val="24"/>
                <w:lang w:val="en-US"/>
              </w:rPr>
            </w:pPr>
            <w:r w:rsidRPr="00E72F14">
              <w:rPr>
                <w:rFonts w:ascii="Arial" w:hAnsi="Arial" w:cs="Arial"/>
                <w:b/>
                <w:sz w:val="24"/>
                <w:szCs w:val="24"/>
                <w:lang w:val="en-US"/>
              </w:rPr>
              <w:t>Recommendation</w:t>
            </w:r>
            <w:r w:rsidR="00A536BF">
              <w:rPr>
                <w:rFonts w:ascii="Arial" w:hAnsi="Arial" w:cs="Arial"/>
                <w:b/>
                <w:sz w:val="24"/>
                <w:szCs w:val="24"/>
                <w:lang w:val="en-US"/>
              </w:rPr>
              <w:t>s</w:t>
            </w:r>
          </w:p>
          <w:p w14:paraId="4854A322" w14:textId="77777777" w:rsidR="00F44E03" w:rsidRPr="00385F41" w:rsidRDefault="00F44E03" w:rsidP="00E51C9C">
            <w:pPr>
              <w:rPr>
                <w:rFonts w:ascii="Arial" w:hAnsi="Arial" w:cs="Arial"/>
                <w:b/>
                <w:sz w:val="24"/>
                <w:szCs w:val="24"/>
                <w:lang w:val="en-US"/>
              </w:rPr>
            </w:pPr>
          </w:p>
          <w:p w14:paraId="526CED97" w14:textId="412D232C" w:rsidR="007E291F" w:rsidRPr="00DB7126" w:rsidRDefault="007E291F" w:rsidP="005B6404">
            <w:pPr>
              <w:pStyle w:val="ListParagraph"/>
              <w:numPr>
                <w:ilvl w:val="0"/>
                <w:numId w:val="42"/>
              </w:numPr>
              <w:rPr>
                <w:rFonts w:ascii="Arial" w:hAnsi="Arial" w:cs="Arial"/>
                <w:color w:val="000000" w:themeColor="text1"/>
                <w:sz w:val="24"/>
                <w:szCs w:val="24"/>
              </w:rPr>
            </w:pPr>
            <w:r w:rsidRPr="00DB7126">
              <w:rPr>
                <w:rFonts w:ascii="Arial" w:hAnsi="Arial" w:cs="Arial"/>
                <w:color w:val="000000" w:themeColor="text1"/>
                <w:sz w:val="24"/>
                <w:szCs w:val="24"/>
              </w:rPr>
              <w:t>Encourage expansion of work placements, apprenticeships and voluntary opportunities available within the council and in the borough through outreach to a wide range of local employers, educational establishments, BIDs and trade bodies</w:t>
            </w:r>
            <w:r w:rsidR="00DB7126" w:rsidRPr="00DB7126">
              <w:rPr>
                <w:rFonts w:ascii="Arial" w:hAnsi="Arial" w:cs="Arial"/>
                <w:color w:val="000000" w:themeColor="text1"/>
                <w:sz w:val="24"/>
                <w:szCs w:val="24"/>
              </w:rPr>
              <w:t>.</w:t>
            </w:r>
            <w:r w:rsidR="00DB7126">
              <w:rPr>
                <w:rFonts w:ascii="Arial" w:hAnsi="Arial" w:cs="Arial"/>
                <w:color w:val="000000" w:themeColor="text1"/>
                <w:sz w:val="24"/>
                <w:szCs w:val="24"/>
              </w:rPr>
              <w:t xml:space="preserve">  </w:t>
            </w:r>
            <w:r w:rsidR="00DB7126">
              <w:rPr>
                <w:rFonts w:ascii="Arial" w:hAnsi="Arial" w:cs="Arial"/>
                <w:color w:val="000000" w:themeColor="text1"/>
                <w:sz w:val="24"/>
                <w:szCs w:val="24"/>
              </w:rPr>
              <w:br/>
            </w:r>
            <w:r w:rsidR="00DB7126" w:rsidRPr="00DB7126">
              <w:rPr>
                <w:rFonts w:ascii="Arial" w:hAnsi="Arial" w:cs="Arial"/>
                <w:iCs/>
                <w:color w:val="000000"/>
                <w:sz w:val="24"/>
                <w:szCs w:val="24"/>
              </w:rPr>
              <w:t>The SEND</w:t>
            </w:r>
            <w:r w:rsidR="00DB7126">
              <w:rPr>
                <w:rFonts w:ascii="Arial" w:hAnsi="Arial" w:cs="Arial"/>
                <w:iCs/>
                <w:color w:val="000000"/>
                <w:sz w:val="24"/>
                <w:szCs w:val="24"/>
              </w:rPr>
              <w:t xml:space="preserve"> team</w:t>
            </w:r>
            <w:r w:rsidR="00DB7126" w:rsidRPr="00DB7126">
              <w:rPr>
                <w:rFonts w:ascii="Arial" w:hAnsi="Arial" w:cs="Arial"/>
                <w:iCs/>
                <w:color w:val="000000"/>
                <w:sz w:val="24"/>
                <w:szCs w:val="24"/>
              </w:rPr>
              <w:t xml:space="preserve"> to liaise with the Merton Partnership Economic Wellbeing sub-group to establish links with local employment and training providers. SEND team to  work with the Business Rates team to make contact with key businesses in the borough</w:t>
            </w:r>
            <w:r w:rsidR="00DB7126">
              <w:rPr>
                <w:rFonts w:ascii="Arial" w:hAnsi="Arial" w:cs="Arial"/>
                <w:iCs/>
                <w:color w:val="000000"/>
                <w:sz w:val="24"/>
                <w:szCs w:val="24"/>
              </w:rPr>
              <w:br/>
            </w:r>
          </w:p>
          <w:p w14:paraId="42754AFD" w14:textId="37E38CF4" w:rsidR="007E291F" w:rsidRPr="007E291F" w:rsidRDefault="007E291F" w:rsidP="007E291F">
            <w:pPr>
              <w:pStyle w:val="ListParagraph"/>
              <w:numPr>
                <w:ilvl w:val="0"/>
                <w:numId w:val="42"/>
              </w:numPr>
              <w:rPr>
                <w:rFonts w:ascii="Arial" w:hAnsi="Arial" w:cs="Arial"/>
                <w:color w:val="000000" w:themeColor="text1"/>
                <w:sz w:val="24"/>
                <w:szCs w:val="24"/>
              </w:rPr>
            </w:pPr>
            <w:r w:rsidRPr="007E291F">
              <w:rPr>
                <w:rFonts w:ascii="Arial" w:hAnsi="Arial" w:cs="Arial"/>
                <w:color w:val="000000" w:themeColor="text1"/>
                <w:sz w:val="24"/>
                <w:szCs w:val="24"/>
              </w:rPr>
              <w:t>Strengthen the volunteering opportunities available at the end of all adult education courses by launching a pilot volunteering project across Merton libraries to attract more people with SEND.  To ensure these opportunities are accessible for those who need more support, request collaboration with Merton Mencap’s job coach to provide training to existing staff and volunteers.  This then has potential to evolve into a peer support model, with appropriate safeguards in place</w:t>
            </w:r>
          </w:p>
          <w:p w14:paraId="620F71E3" w14:textId="77777777" w:rsidR="00F44E03" w:rsidRPr="00385F41" w:rsidRDefault="00F44E03" w:rsidP="00E51C9C">
            <w:pPr>
              <w:rPr>
                <w:rFonts w:ascii="Arial" w:hAnsi="Arial" w:cs="Arial"/>
                <w:b/>
                <w:sz w:val="24"/>
                <w:szCs w:val="24"/>
                <w:lang w:val="en-US"/>
              </w:rPr>
            </w:pPr>
          </w:p>
          <w:p w14:paraId="0590EC0F" w14:textId="77777777" w:rsidR="00F44E03" w:rsidRPr="00E72F14" w:rsidRDefault="00F44E03" w:rsidP="00E51C9C">
            <w:pPr>
              <w:rPr>
                <w:rFonts w:ascii="Arial" w:hAnsi="Arial" w:cs="Arial"/>
                <w:sz w:val="24"/>
                <w:szCs w:val="24"/>
                <w:lang w:val="en-US"/>
              </w:rPr>
            </w:pPr>
          </w:p>
        </w:tc>
      </w:tr>
    </w:tbl>
    <w:p w14:paraId="16480607" w14:textId="77777777" w:rsidR="006D0173" w:rsidRPr="00A536BF" w:rsidRDefault="006D0173" w:rsidP="00A536BF">
      <w:pPr>
        <w:rPr>
          <w:rFonts w:ascii="Arial" w:hAnsi="Arial" w:cs="Arial"/>
          <w:sz w:val="24"/>
          <w:szCs w:val="24"/>
        </w:rPr>
      </w:pPr>
    </w:p>
    <w:p w14:paraId="641BE626" w14:textId="77777777" w:rsidR="00DA259F" w:rsidRDefault="0085045B">
      <w:pPr>
        <w:pStyle w:val="ListParagraph"/>
        <w:numPr>
          <w:ilvl w:val="0"/>
          <w:numId w:val="8"/>
        </w:numPr>
        <w:rPr>
          <w:rFonts w:ascii="Arial" w:hAnsi="Arial" w:cs="Arial"/>
          <w:b/>
          <w:sz w:val="24"/>
          <w:szCs w:val="24"/>
        </w:rPr>
      </w:pPr>
      <w:r>
        <w:rPr>
          <w:rFonts w:ascii="Arial" w:hAnsi="Arial" w:cs="Arial"/>
          <w:b/>
          <w:sz w:val="24"/>
          <w:szCs w:val="24"/>
        </w:rPr>
        <w:t>Empowering parents through t</w:t>
      </w:r>
      <w:r w:rsidR="004A0DBF" w:rsidRPr="005E6D30">
        <w:rPr>
          <w:rFonts w:ascii="Arial" w:hAnsi="Arial" w:cs="Arial"/>
          <w:b/>
          <w:sz w:val="24"/>
          <w:szCs w:val="24"/>
        </w:rPr>
        <w:t>ravel training</w:t>
      </w:r>
    </w:p>
    <w:p w14:paraId="1D593512" w14:textId="77777777" w:rsidR="00DA259F" w:rsidRPr="005E6D30" w:rsidRDefault="00DA259F" w:rsidP="005E6D30">
      <w:pPr>
        <w:rPr>
          <w:rFonts w:ascii="Arial" w:hAnsi="Arial" w:cs="Arial"/>
          <w:b/>
          <w:sz w:val="24"/>
          <w:szCs w:val="24"/>
        </w:rPr>
      </w:pPr>
      <w:r w:rsidRPr="005E6D30">
        <w:rPr>
          <w:noProof/>
          <w:lang w:eastAsia="en-GB"/>
        </w:rPr>
        <mc:AlternateContent>
          <mc:Choice Requires="wps">
            <w:drawing>
              <wp:anchor distT="45720" distB="45720" distL="114300" distR="114300" simplePos="0" relativeHeight="251675648" behindDoc="0" locked="0" layoutInCell="1" allowOverlap="1" wp14:anchorId="7F81C583" wp14:editId="308325FB">
                <wp:simplePos x="0" y="0"/>
                <wp:positionH relativeFrom="margin">
                  <wp:align>right</wp:align>
                </wp:positionH>
                <wp:positionV relativeFrom="paragraph">
                  <wp:posOffset>238760</wp:posOffset>
                </wp:positionV>
                <wp:extent cx="5712460" cy="478155"/>
                <wp:effectExtent l="0" t="0" r="21590" b="17145"/>
                <wp:wrapThrough wrapText="bothSides">
                  <wp:wrapPolygon edited="0">
                    <wp:start x="0" y="0"/>
                    <wp:lineTo x="0" y="21514"/>
                    <wp:lineTo x="21610" y="21514"/>
                    <wp:lineTo x="2161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4781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D7F34A6"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6535B4">
                              <w:rPr>
                                <w:rFonts w:ascii="Arial" w:hAnsi="Arial" w:cs="Arial"/>
                                <w:i/>
                                <w:color w:val="000000" w:themeColor="text1"/>
                              </w:rPr>
                              <w:t>“Travel training is a turning point in their son or daughter’s life”</w:t>
                            </w:r>
                          </w:p>
                          <w:p w14:paraId="34138E43" w14:textId="77777777" w:rsidR="00E539A1" w:rsidRPr="00CD02B4"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lang w:val="en-US"/>
                              </w:rPr>
                            </w:pPr>
                            <w:r>
                              <w:rPr>
                                <w:rFonts w:ascii="Arial" w:hAnsi="Arial" w:cs="Arial"/>
                                <w:b/>
                                <w:color w:val="000000" w:themeColor="text1"/>
                              </w:rPr>
                              <w:t>Merton Mencap</w:t>
                            </w:r>
                          </w:p>
                          <w:p w14:paraId="6D455E87" w14:textId="77777777" w:rsidR="00E539A1" w:rsidRDefault="00E539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81C583" id="Text Box 8" o:spid="_x0000_s1036" type="#_x0000_t202" style="position:absolute;margin-left:398.6pt;margin-top:18.8pt;width:449.8pt;height:37.6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" fillcolor="white [3201]" strokecolor="#5b9bd5 [3204]" strokeweight="1pt">
                <v:textbox>
                  <w:txbxContent>
                    <w:p w14:paraId="1D7F34A6" w14:textId="77777777" w:rsidR="00E539A1"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0000" w:themeColor="text1"/>
                        </w:rPr>
                      </w:pPr>
                      <w:r w:rsidRPr="006535B4">
                        <w:rPr>
                          <w:rFonts w:ascii="Arial" w:hAnsi="Arial" w:cs="Arial"/>
                          <w:i/>
                          <w:color w:val="000000" w:themeColor="text1"/>
                        </w:rPr>
                        <w:t>“Travel training is a turning point in their son or daughter’s life”</w:t>
                      </w:r>
                    </w:p>
                    <w:p w14:paraId="34138E43" w14:textId="77777777" w:rsidR="00E539A1" w:rsidRPr="00CD02B4" w:rsidRDefault="00E539A1" w:rsidP="005E6D30">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lang w:val="en-US"/>
                        </w:rPr>
                      </w:pPr>
                      <w:r>
                        <w:rPr>
                          <w:rFonts w:ascii="Arial" w:hAnsi="Arial" w:cs="Arial"/>
                          <w:b/>
                          <w:color w:val="000000" w:themeColor="text1"/>
                        </w:rPr>
                        <w:t>Merton Mencap</w:t>
                      </w:r>
                    </w:p>
                    <w:p w14:paraId="6D455E87" w14:textId="77777777" w:rsidR="00E539A1" w:rsidRDefault="00E539A1"/>
                  </w:txbxContent>
                </v:textbox>
                <w10:wrap type="through" anchorx="margin"/>
              </v:shape>
            </w:pict>
          </mc:Fallback>
        </mc:AlternateContent>
      </w:r>
    </w:p>
    <w:p w14:paraId="0255B149" w14:textId="77777777" w:rsidR="00005AF1" w:rsidRPr="005E6D30" w:rsidRDefault="00005AF1" w:rsidP="005E6D30">
      <w:pPr>
        <w:pStyle w:val="ListParagraph"/>
        <w:ind w:left="360"/>
        <w:rPr>
          <w:rFonts w:ascii="Arial" w:hAnsi="Arial" w:cs="Arial"/>
          <w:b/>
          <w:sz w:val="24"/>
          <w:szCs w:val="24"/>
        </w:rPr>
      </w:pPr>
    </w:p>
    <w:p w14:paraId="2C7EE469" w14:textId="77777777" w:rsidR="004A0DBF" w:rsidRDefault="0085045B" w:rsidP="00A536BF">
      <w:pPr>
        <w:pStyle w:val="ListParagraph"/>
        <w:numPr>
          <w:ilvl w:val="0"/>
          <w:numId w:val="8"/>
        </w:numPr>
        <w:rPr>
          <w:rFonts w:ascii="Arial" w:hAnsi="Arial" w:cs="Arial"/>
          <w:sz w:val="24"/>
          <w:szCs w:val="24"/>
        </w:rPr>
      </w:pPr>
      <w:r>
        <w:rPr>
          <w:rFonts w:ascii="Arial" w:hAnsi="Arial" w:cs="Arial"/>
          <w:sz w:val="24"/>
          <w:szCs w:val="24"/>
        </w:rPr>
        <w:t xml:space="preserve">The </w:t>
      </w:r>
      <w:r w:rsidR="0040185C" w:rsidRPr="005E6D30">
        <w:rPr>
          <w:rFonts w:ascii="Arial" w:hAnsi="Arial" w:cs="Arial"/>
          <w:sz w:val="24"/>
          <w:szCs w:val="24"/>
        </w:rPr>
        <w:t xml:space="preserve">Travel Training Programme provides young people with </w:t>
      </w:r>
      <w:r>
        <w:rPr>
          <w:rFonts w:ascii="Arial" w:hAnsi="Arial" w:cs="Arial"/>
          <w:sz w:val="24"/>
          <w:szCs w:val="24"/>
        </w:rPr>
        <w:t>SEN</w:t>
      </w:r>
      <w:r w:rsidR="0040185C" w:rsidRPr="005E6D30">
        <w:rPr>
          <w:rFonts w:ascii="Arial" w:hAnsi="Arial" w:cs="Arial"/>
          <w:sz w:val="24"/>
          <w:szCs w:val="24"/>
        </w:rPr>
        <w:t xml:space="preserve"> the skills and confidence to make journey</w:t>
      </w:r>
      <w:r w:rsidR="00F15E09">
        <w:rPr>
          <w:rFonts w:ascii="Arial" w:hAnsi="Arial" w:cs="Arial"/>
          <w:sz w:val="24"/>
          <w:szCs w:val="24"/>
        </w:rPr>
        <w:t>s</w:t>
      </w:r>
      <w:r w:rsidR="0040185C" w:rsidRPr="005E6D30">
        <w:rPr>
          <w:rFonts w:ascii="Arial" w:hAnsi="Arial" w:cs="Arial"/>
          <w:sz w:val="24"/>
          <w:szCs w:val="24"/>
        </w:rPr>
        <w:t xml:space="preserve"> on public transport.</w:t>
      </w:r>
      <w:r w:rsidR="006A455B" w:rsidRPr="005E6D30">
        <w:rPr>
          <w:rFonts w:ascii="Arial" w:hAnsi="Arial" w:cs="Arial"/>
          <w:sz w:val="24"/>
          <w:szCs w:val="24"/>
        </w:rPr>
        <w:t xml:space="preserve"> </w:t>
      </w:r>
      <w:r w:rsidR="00A108D0" w:rsidRPr="005E6D30">
        <w:rPr>
          <w:rFonts w:ascii="Arial" w:hAnsi="Arial" w:cs="Arial"/>
          <w:sz w:val="24"/>
          <w:szCs w:val="24"/>
        </w:rPr>
        <w:t>P</w:t>
      </w:r>
      <w:r w:rsidR="005E2505" w:rsidRPr="005E6D30">
        <w:rPr>
          <w:rFonts w:ascii="Arial" w:hAnsi="Arial" w:cs="Arial"/>
          <w:sz w:val="24"/>
          <w:szCs w:val="24"/>
        </w:rPr>
        <w:t>arents</w:t>
      </w:r>
      <w:r w:rsidR="00973110" w:rsidRPr="005E6D30">
        <w:rPr>
          <w:rFonts w:ascii="Arial" w:hAnsi="Arial" w:cs="Arial"/>
          <w:sz w:val="24"/>
          <w:szCs w:val="24"/>
        </w:rPr>
        <w:t xml:space="preserve"> and the Chief Executive of Merton MENCAP</w:t>
      </w:r>
      <w:r w:rsidR="005E2505" w:rsidRPr="005E6D30">
        <w:rPr>
          <w:rFonts w:ascii="Arial" w:hAnsi="Arial" w:cs="Arial"/>
          <w:sz w:val="24"/>
          <w:szCs w:val="24"/>
        </w:rPr>
        <w:t xml:space="preserve"> told us that trav</w:t>
      </w:r>
      <w:r w:rsidR="005C7BD5" w:rsidRPr="005E6D30">
        <w:rPr>
          <w:rFonts w:ascii="Arial" w:hAnsi="Arial" w:cs="Arial"/>
          <w:sz w:val="24"/>
          <w:szCs w:val="24"/>
        </w:rPr>
        <w:t xml:space="preserve">el training is an important </w:t>
      </w:r>
      <w:r w:rsidR="00973110" w:rsidRPr="005E6D30">
        <w:rPr>
          <w:rFonts w:ascii="Arial" w:hAnsi="Arial" w:cs="Arial"/>
          <w:sz w:val="24"/>
          <w:szCs w:val="24"/>
        </w:rPr>
        <w:t xml:space="preserve">step in helping a young person </w:t>
      </w:r>
      <w:r w:rsidR="004E5EBA" w:rsidRPr="005E6D30">
        <w:rPr>
          <w:rFonts w:ascii="Arial" w:hAnsi="Arial" w:cs="Arial"/>
          <w:sz w:val="24"/>
          <w:szCs w:val="24"/>
        </w:rPr>
        <w:t>g</w:t>
      </w:r>
      <w:r w:rsidR="005C7BD5" w:rsidRPr="005E6D30">
        <w:rPr>
          <w:rFonts w:ascii="Arial" w:hAnsi="Arial" w:cs="Arial"/>
          <w:sz w:val="24"/>
          <w:szCs w:val="24"/>
        </w:rPr>
        <w:t>ain independence</w:t>
      </w:r>
      <w:r w:rsidR="004B79FA" w:rsidRPr="005E6D30">
        <w:rPr>
          <w:rFonts w:ascii="Arial" w:hAnsi="Arial" w:cs="Arial"/>
          <w:sz w:val="24"/>
          <w:szCs w:val="24"/>
        </w:rPr>
        <w:t>.</w:t>
      </w:r>
      <w:r w:rsidR="006A455B" w:rsidRPr="005E6D30">
        <w:rPr>
          <w:rFonts w:ascii="Arial" w:hAnsi="Arial" w:cs="Arial"/>
          <w:sz w:val="24"/>
          <w:szCs w:val="24"/>
        </w:rPr>
        <w:t xml:space="preserve"> T</w:t>
      </w:r>
      <w:r w:rsidR="00AC6778" w:rsidRPr="005E6D30">
        <w:rPr>
          <w:rFonts w:ascii="Arial" w:hAnsi="Arial" w:cs="Arial"/>
          <w:sz w:val="24"/>
          <w:szCs w:val="24"/>
        </w:rPr>
        <w:t>his provision needs to be expanded and made available to more young people so can access employment and volunteering opportunities</w:t>
      </w:r>
      <w:r w:rsidR="0040185C" w:rsidRPr="005E6D30">
        <w:rPr>
          <w:rFonts w:ascii="Arial" w:hAnsi="Arial" w:cs="Arial"/>
          <w:sz w:val="24"/>
          <w:szCs w:val="24"/>
        </w:rPr>
        <w:t xml:space="preserve">. </w:t>
      </w:r>
      <w:r w:rsidR="004B79FA" w:rsidRPr="005E6D30">
        <w:rPr>
          <w:rFonts w:ascii="Arial" w:hAnsi="Arial" w:cs="Arial"/>
          <w:sz w:val="24"/>
          <w:szCs w:val="24"/>
        </w:rPr>
        <w:t xml:space="preserve"> In light of t</w:t>
      </w:r>
      <w:r w:rsidR="00AC6778" w:rsidRPr="005E6D30">
        <w:rPr>
          <w:rFonts w:ascii="Arial" w:hAnsi="Arial" w:cs="Arial"/>
          <w:sz w:val="24"/>
          <w:szCs w:val="24"/>
        </w:rPr>
        <w:t>he current financial restraints and challenge with finding more money to expand this service. The task group, parents and Chief Executive of Merton Mencap believe that</w:t>
      </w:r>
      <w:r w:rsidR="004B79FA" w:rsidRPr="005E6D30">
        <w:rPr>
          <w:rFonts w:ascii="Arial" w:hAnsi="Arial" w:cs="Arial"/>
          <w:sz w:val="24"/>
          <w:szCs w:val="24"/>
        </w:rPr>
        <w:t xml:space="preserve"> parents</w:t>
      </w:r>
      <w:r w:rsidR="00AC6778" w:rsidRPr="005E6D30">
        <w:rPr>
          <w:rFonts w:ascii="Arial" w:hAnsi="Arial" w:cs="Arial"/>
          <w:sz w:val="24"/>
          <w:szCs w:val="24"/>
        </w:rPr>
        <w:t xml:space="preserve"> and carers</w:t>
      </w:r>
      <w:r w:rsidR="004B79FA" w:rsidRPr="005E6D30">
        <w:rPr>
          <w:rFonts w:ascii="Arial" w:hAnsi="Arial" w:cs="Arial"/>
          <w:sz w:val="24"/>
          <w:szCs w:val="24"/>
        </w:rPr>
        <w:t xml:space="preserve"> could </w:t>
      </w:r>
      <w:r w:rsidR="006A455B" w:rsidRPr="005E6D30">
        <w:rPr>
          <w:rFonts w:ascii="Arial" w:hAnsi="Arial" w:cs="Arial"/>
          <w:sz w:val="24"/>
          <w:szCs w:val="24"/>
        </w:rPr>
        <w:t>p</w:t>
      </w:r>
      <w:r w:rsidR="0040185C" w:rsidRPr="005E6D30">
        <w:rPr>
          <w:rFonts w:ascii="Arial" w:hAnsi="Arial" w:cs="Arial"/>
          <w:sz w:val="24"/>
          <w:szCs w:val="24"/>
        </w:rPr>
        <w:t>otentially be trained to provide</w:t>
      </w:r>
      <w:r w:rsidR="004B79FA" w:rsidRPr="005E6D30">
        <w:rPr>
          <w:rFonts w:ascii="Arial" w:hAnsi="Arial" w:cs="Arial"/>
          <w:sz w:val="24"/>
          <w:szCs w:val="24"/>
        </w:rPr>
        <w:t xml:space="preserve"> </w:t>
      </w:r>
      <w:r w:rsidR="006A455B" w:rsidRPr="005E6D30">
        <w:rPr>
          <w:rFonts w:ascii="Arial" w:hAnsi="Arial" w:cs="Arial"/>
          <w:sz w:val="24"/>
          <w:szCs w:val="24"/>
        </w:rPr>
        <w:t>travel training.</w:t>
      </w:r>
      <w:r w:rsidR="004B79FA" w:rsidRPr="005E6D30">
        <w:rPr>
          <w:rFonts w:ascii="Arial" w:hAnsi="Arial" w:cs="Arial"/>
          <w:sz w:val="24"/>
          <w:szCs w:val="24"/>
        </w:rPr>
        <w:t xml:space="preserve"> </w:t>
      </w:r>
    </w:p>
    <w:p w14:paraId="1B0D4E0A" w14:textId="77777777" w:rsidR="00A536BF" w:rsidRPr="00A536BF" w:rsidRDefault="00A536BF" w:rsidP="00A536BF">
      <w:pPr>
        <w:pStyle w:val="ListParagraph"/>
        <w:ind w:left="360"/>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8D0" w:rsidRPr="00E72F14" w14:paraId="2D2E2FE5" w14:textId="77777777" w:rsidTr="00A108D0">
        <w:tc>
          <w:tcPr>
            <w:tcW w:w="9016" w:type="dxa"/>
          </w:tcPr>
          <w:p w14:paraId="6877A175" w14:textId="77777777" w:rsidR="00A108D0" w:rsidRPr="00E72F14" w:rsidRDefault="00A108D0">
            <w:pPr>
              <w:rPr>
                <w:rFonts w:ascii="Arial" w:hAnsi="Arial" w:cs="Arial"/>
                <w:b/>
                <w:sz w:val="24"/>
                <w:szCs w:val="24"/>
              </w:rPr>
            </w:pPr>
            <w:r w:rsidRPr="00E72F14">
              <w:rPr>
                <w:rFonts w:ascii="Arial" w:hAnsi="Arial" w:cs="Arial"/>
                <w:b/>
                <w:sz w:val="24"/>
                <w:szCs w:val="24"/>
              </w:rPr>
              <w:t>Recommendations</w:t>
            </w:r>
          </w:p>
          <w:p w14:paraId="5079FED0" w14:textId="77777777" w:rsidR="00CC1AE9" w:rsidRPr="00E72F14" w:rsidRDefault="00CC1AE9" w:rsidP="00CC1AE9">
            <w:pPr>
              <w:pStyle w:val="ListParagraph"/>
              <w:ind w:left="360"/>
              <w:rPr>
                <w:rFonts w:ascii="Arial" w:hAnsi="Arial" w:cs="Arial"/>
                <w:color w:val="000000" w:themeColor="text1"/>
                <w:sz w:val="24"/>
                <w:szCs w:val="24"/>
              </w:rPr>
            </w:pPr>
          </w:p>
          <w:p w14:paraId="3CCF3FCE" w14:textId="4B29CFA8" w:rsidR="007E291F" w:rsidRPr="007E291F" w:rsidRDefault="007E291F" w:rsidP="007E291F">
            <w:pPr>
              <w:pStyle w:val="ListParagraph"/>
              <w:numPr>
                <w:ilvl w:val="0"/>
                <w:numId w:val="42"/>
              </w:numPr>
              <w:rPr>
                <w:rFonts w:ascii="Arial" w:hAnsi="Arial" w:cs="Arial"/>
                <w:sz w:val="24"/>
                <w:szCs w:val="24"/>
              </w:rPr>
            </w:pPr>
            <w:r w:rsidRPr="007E291F">
              <w:rPr>
                <w:rFonts w:ascii="Arial" w:hAnsi="Arial" w:cs="Arial"/>
                <w:color w:val="000000" w:themeColor="text1"/>
                <w:sz w:val="24"/>
                <w:szCs w:val="24"/>
              </w:rPr>
              <w:t xml:space="preserve">Expand the travel training offer by equipping parents with the tools to provide the accredited training course.  As part of Merton Mencap’s travel training programme, introduce a termly initiative whereby travel training is provided to parents, who can become trainers and support their children to travel independently. </w:t>
            </w:r>
          </w:p>
          <w:p w14:paraId="75CF8A4A" w14:textId="77777777" w:rsidR="007E291F" w:rsidRPr="00E72F14" w:rsidRDefault="007E291F" w:rsidP="007E291F">
            <w:pPr>
              <w:rPr>
                <w:rFonts w:ascii="Arial" w:hAnsi="Arial" w:cs="Arial"/>
                <w:sz w:val="24"/>
                <w:szCs w:val="24"/>
              </w:rPr>
            </w:pPr>
          </w:p>
          <w:p w14:paraId="35F92B86" w14:textId="77777777" w:rsidR="007E291F" w:rsidRPr="00E72F14" w:rsidRDefault="007E291F" w:rsidP="007E291F">
            <w:pPr>
              <w:rPr>
                <w:rFonts w:ascii="Arial" w:hAnsi="Arial" w:cs="Arial"/>
                <w:color w:val="000000" w:themeColor="text1"/>
                <w:sz w:val="24"/>
                <w:szCs w:val="24"/>
              </w:rPr>
            </w:pPr>
            <w:r w:rsidRPr="00E72F14">
              <w:rPr>
                <w:rFonts w:ascii="Arial" w:hAnsi="Arial" w:cs="Arial"/>
                <w:color w:val="000000" w:themeColor="text1"/>
                <w:sz w:val="24"/>
                <w:szCs w:val="24"/>
              </w:rPr>
              <w:t>The ambition of this recommendation is to:</w:t>
            </w:r>
          </w:p>
          <w:p w14:paraId="33078A39" w14:textId="77777777" w:rsidR="007E291F" w:rsidRPr="00E72F14" w:rsidRDefault="007E291F" w:rsidP="007E291F">
            <w:pPr>
              <w:pStyle w:val="ListParagraph"/>
              <w:numPr>
                <w:ilvl w:val="0"/>
                <w:numId w:val="47"/>
              </w:numPr>
              <w:rPr>
                <w:rFonts w:ascii="Arial" w:hAnsi="Arial" w:cs="Arial"/>
                <w:color w:val="000000" w:themeColor="text1"/>
                <w:sz w:val="24"/>
                <w:szCs w:val="24"/>
              </w:rPr>
            </w:pPr>
            <w:r w:rsidRPr="00E72F14">
              <w:rPr>
                <w:rFonts w:ascii="Arial" w:hAnsi="Arial" w:cs="Arial"/>
                <w:color w:val="000000" w:themeColor="text1"/>
                <w:sz w:val="24"/>
                <w:szCs w:val="24"/>
              </w:rPr>
              <w:t>Encourage a peer support network</w:t>
            </w:r>
            <w:r>
              <w:rPr>
                <w:rFonts w:ascii="Arial" w:hAnsi="Arial" w:cs="Arial"/>
                <w:color w:val="000000" w:themeColor="text1"/>
                <w:sz w:val="24"/>
                <w:szCs w:val="24"/>
              </w:rPr>
              <w:t xml:space="preserve"> for parents</w:t>
            </w:r>
            <w:r w:rsidRPr="00E72F14">
              <w:rPr>
                <w:rFonts w:ascii="Arial" w:hAnsi="Arial" w:cs="Arial"/>
                <w:color w:val="000000" w:themeColor="text1"/>
                <w:sz w:val="24"/>
                <w:szCs w:val="24"/>
              </w:rPr>
              <w:t>;</w:t>
            </w:r>
          </w:p>
          <w:p w14:paraId="434E7EAE" w14:textId="77777777" w:rsidR="007E291F" w:rsidRPr="00E72F14" w:rsidRDefault="007E291F" w:rsidP="007E291F">
            <w:pPr>
              <w:pStyle w:val="ListParagraph"/>
              <w:numPr>
                <w:ilvl w:val="0"/>
                <w:numId w:val="47"/>
              </w:numPr>
              <w:rPr>
                <w:rFonts w:ascii="Arial" w:hAnsi="Arial" w:cs="Arial"/>
                <w:color w:val="000000" w:themeColor="text1"/>
                <w:sz w:val="24"/>
                <w:szCs w:val="24"/>
              </w:rPr>
            </w:pPr>
            <w:r w:rsidRPr="00E72F14">
              <w:rPr>
                <w:rFonts w:ascii="Arial" w:hAnsi="Arial" w:cs="Arial"/>
                <w:color w:val="000000" w:themeColor="text1"/>
                <w:sz w:val="24"/>
                <w:szCs w:val="24"/>
              </w:rPr>
              <w:t>Improve resilience</w:t>
            </w:r>
            <w:r>
              <w:rPr>
                <w:rFonts w:ascii="Arial" w:hAnsi="Arial" w:cs="Arial"/>
                <w:color w:val="000000" w:themeColor="text1"/>
                <w:sz w:val="24"/>
                <w:szCs w:val="24"/>
              </w:rPr>
              <w:t xml:space="preserve"> for parents and young people</w:t>
            </w:r>
            <w:r w:rsidRPr="00E72F14">
              <w:rPr>
                <w:rFonts w:ascii="Arial" w:hAnsi="Arial" w:cs="Arial"/>
                <w:color w:val="000000" w:themeColor="text1"/>
                <w:sz w:val="24"/>
                <w:szCs w:val="24"/>
              </w:rPr>
              <w:t>;</w:t>
            </w:r>
          </w:p>
          <w:p w14:paraId="355EA81D" w14:textId="77777777" w:rsidR="007E291F" w:rsidRPr="00E72F14" w:rsidRDefault="007E291F" w:rsidP="007E291F">
            <w:pPr>
              <w:pStyle w:val="ListParagraph"/>
              <w:numPr>
                <w:ilvl w:val="0"/>
                <w:numId w:val="47"/>
              </w:numPr>
              <w:rPr>
                <w:rFonts w:ascii="Arial" w:hAnsi="Arial" w:cs="Arial"/>
                <w:color w:val="000000" w:themeColor="text1"/>
                <w:sz w:val="24"/>
                <w:szCs w:val="24"/>
              </w:rPr>
            </w:pPr>
            <w:r w:rsidRPr="00E72F14">
              <w:rPr>
                <w:rFonts w:ascii="Arial" w:hAnsi="Arial" w:cs="Arial"/>
                <w:color w:val="000000" w:themeColor="text1"/>
                <w:sz w:val="24"/>
                <w:szCs w:val="24"/>
              </w:rPr>
              <w:t>Increase the potential for young people to access education, employment and leisure opportunities; and</w:t>
            </w:r>
          </w:p>
          <w:p w14:paraId="0B641E48" w14:textId="77777777" w:rsidR="007E291F" w:rsidRPr="00E72F14" w:rsidRDefault="007E291F" w:rsidP="007E291F">
            <w:pPr>
              <w:pStyle w:val="ListParagraph"/>
              <w:numPr>
                <w:ilvl w:val="0"/>
                <w:numId w:val="47"/>
              </w:numPr>
              <w:rPr>
                <w:rFonts w:ascii="Arial" w:hAnsi="Arial" w:cs="Arial"/>
                <w:color w:val="000000" w:themeColor="text1"/>
                <w:sz w:val="24"/>
                <w:szCs w:val="24"/>
              </w:rPr>
            </w:pPr>
            <w:r w:rsidRPr="00E72F14">
              <w:rPr>
                <w:rFonts w:ascii="Arial" w:hAnsi="Arial" w:cs="Arial"/>
                <w:color w:val="000000" w:themeColor="text1"/>
                <w:sz w:val="24"/>
                <w:szCs w:val="24"/>
              </w:rPr>
              <w:t>Reduce parental fears and anxieties and enable more independent time, for example to continue employment or further study</w:t>
            </w:r>
          </w:p>
          <w:p w14:paraId="6D89C0C3" w14:textId="77777777" w:rsidR="0040185C" w:rsidRPr="00E72F14" w:rsidRDefault="0040185C">
            <w:pPr>
              <w:rPr>
                <w:rFonts w:ascii="Arial" w:hAnsi="Arial" w:cs="Arial"/>
                <w:sz w:val="24"/>
                <w:szCs w:val="24"/>
              </w:rPr>
            </w:pPr>
          </w:p>
          <w:p w14:paraId="58B4DA79" w14:textId="77777777" w:rsidR="00CC1AE9" w:rsidRPr="00E72F14" w:rsidRDefault="00CC1AE9">
            <w:pPr>
              <w:rPr>
                <w:rFonts w:ascii="Arial" w:hAnsi="Arial" w:cs="Arial"/>
                <w:sz w:val="24"/>
                <w:szCs w:val="24"/>
              </w:rPr>
            </w:pPr>
          </w:p>
        </w:tc>
      </w:tr>
    </w:tbl>
    <w:p w14:paraId="5FF03929" w14:textId="77777777" w:rsidR="00D611B6" w:rsidRPr="00E72F14" w:rsidRDefault="00D611B6">
      <w:pPr>
        <w:rPr>
          <w:rFonts w:ascii="Arial" w:hAnsi="Arial" w:cs="Arial"/>
          <w:sz w:val="24"/>
          <w:szCs w:val="24"/>
        </w:rPr>
      </w:pPr>
    </w:p>
    <w:p w14:paraId="1DCDB2FD" w14:textId="77777777" w:rsidR="00442725" w:rsidRDefault="00442725" w:rsidP="00466F08">
      <w:pPr>
        <w:rPr>
          <w:rFonts w:ascii="Arial" w:hAnsi="Arial" w:cs="Arial"/>
          <w:sz w:val="24"/>
          <w:szCs w:val="24"/>
        </w:rPr>
      </w:pPr>
    </w:p>
    <w:p w14:paraId="77584642" w14:textId="77777777" w:rsidR="00442725" w:rsidRDefault="00442725">
      <w:pPr>
        <w:rPr>
          <w:rFonts w:ascii="Arial" w:hAnsi="Arial" w:cs="Arial"/>
          <w:sz w:val="24"/>
          <w:szCs w:val="24"/>
        </w:rPr>
      </w:pPr>
      <w:r>
        <w:rPr>
          <w:rFonts w:ascii="Arial" w:hAnsi="Arial" w:cs="Arial"/>
          <w:sz w:val="24"/>
          <w:szCs w:val="24"/>
        </w:rPr>
        <w:br w:type="page"/>
      </w:r>
    </w:p>
    <w:p w14:paraId="108C5494" w14:textId="77777777" w:rsidR="007A5FA3" w:rsidRPr="002316D1" w:rsidRDefault="00442725" w:rsidP="007A5FA3">
      <w:pPr>
        <w:rPr>
          <w:rFonts w:ascii="Arial" w:hAnsi="Arial" w:cs="Arial"/>
          <w:b/>
          <w:sz w:val="24"/>
          <w:szCs w:val="24"/>
        </w:rPr>
      </w:pPr>
      <w:r w:rsidRPr="002316D1">
        <w:rPr>
          <w:rFonts w:ascii="Arial" w:hAnsi="Arial" w:cs="Arial"/>
          <w:b/>
          <w:sz w:val="24"/>
          <w:szCs w:val="24"/>
        </w:rPr>
        <w:t>Appendix</w:t>
      </w:r>
    </w:p>
    <w:p w14:paraId="72957C51" w14:textId="77777777" w:rsidR="007A5FA3" w:rsidRDefault="007A5FA3" w:rsidP="007A5FA3">
      <w:pPr>
        <w:pStyle w:val="Heading3"/>
        <w:numPr>
          <w:ilvl w:val="0"/>
          <w:numId w:val="0"/>
        </w:numPr>
        <w:ind w:left="1080" w:hanging="1080"/>
      </w:pPr>
      <w:r w:rsidRPr="002316D1">
        <w:rPr>
          <w:b/>
        </w:rPr>
        <w:t>The Task</w:t>
      </w:r>
      <w:r w:rsidRPr="00926884">
        <w:rPr>
          <w:b/>
        </w:rPr>
        <w:t xml:space="preserve"> Group have met with the following witnesses:</w:t>
      </w:r>
    </w:p>
    <w:p w14:paraId="6BCF255C" w14:textId="77777777" w:rsidR="007A5FA3" w:rsidRPr="0097339D" w:rsidRDefault="007A5FA3" w:rsidP="007A5FA3">
      <w:pPr>
        <w:pStyle w:val="NoSpacing"/>
        <w:rPr>
          <w:rFonts w:ascii="Arial" w:hAnsi="Arial" w:cs="Arial"/>
          <w:sz w:val="24"/>
          <w:szCs w:val="24"/>
        </w:rPr>
      </w:pPr>
      <w:r w:rsidRPr="0097339D">
        <w:rPr>
          <w:rFonts w:ascii="Arial" w:hAnsi="Arial" w:cs="Arial"/>
          <w:sz w:val="24"/>
          <w:szCs w:val="24"/>
        </w:rPr>
        <w:t>Senior Development Advisor, National Development Team for Inclusion</w:t>
      </w:r>
    </w:p>
    <w:p w14:paraId="7FF1CF27" w14:textId="04183C78" w:rsidR="003A4A57" w:rsidRDefault="003A4A57" w:rsidP="007A5FA3">
      <w:pPr>
        <w:pStyle w:val="NoSpacing"/>
        <w:rPr>
          <w:rFonts w:ascii="Arial" w:hAnsi="Arial" w:cs="Arial"/>
          <w:color w:val="000000" w:themeColor="text1"/>
          <w:sz w:val="24"/>
          <w:szCs w:val="24"/>
        </w:rPr>
      </w:pPr>
      <w:r>
        <w:rPr>
          <w:rFonts w:ascii="Arial" w:hAnsi="Arial" w:cs="Arial"/>
          <w:color w:val="000000" w:themeColor="text1"/>
          <w:sz w:val="24"/>
          <w:szCs w:val="24"/>
        </w:rPr>
        <w:t>The Head of Service for SENDIS, Merton Council</w:t>
      </w:r>
    </w:p>
    <w:p w14:paraId="1C20E415" w14:textId="2A18C6C3" w:rsidR="007A5FA3" w:rsidRPr="0097339D" w:rsidRDefault="007A5FA3" w:rsidP="007A5FA3">
      <w:pPr>
        <w:pStyle w:val="NoSpacing"/>
        <w:rPr>
          <w:rFonts w:ascii="Arial" w:hAnsi="Arial" w:cs="Arial"/>
          <w:b/>
          <w:sz w:val="24"/>
          <w:szCs w:val="24"/>
        </w:rPr>
      </w:pPr>
      <w:r w:rsidRPr="0097339D">
        <w:rPr>
          <w:rFonts w:ascii="Arial" w:hAnsi="Arial" w:cs="Arial"/>
          <w:sz w:val="24"/>
          <w:szCs w:val="24"/>
        </w:rPr>
        <w:t>Interim Head of Older Adults and Disabilities</w:t>
      </w:r>
      <w:r w:rsidR="003A4A57">
        <w:rPr>
          <w:rFonts w:ascii="Arial" w:hAnsi="Arial" w:cs="Arial"/>
          <w:sz w:val="24"/>
          <w:szCs w:val="24"/>
        </w:rPr>
        <w:t>, Merton Council</w:t>
      </w:r>
      <w:r w:rsidRPr="0097339D">
        <w:rPr>
          <w:rFonts w:ascii="Arial" w:hAnsi="Arial" w:cs="Arial"/>
          <w:sz w:val="24"/>
          <w:szCs w:val="24"/>
        </w:rPr>
        <w:br/>
      </w:r>
      <w:r w:rsidR="00DF75D0" w:rsidRPr="0097339D">
        <w:rPr>
          <w:rFonts w:ascii="Arial" w:hAnsi="Arial" w:cs="Arial"/>
          <w:sz w:val="24"/>
          <w:szCs w:val="24"/>
        </w:rPr>
        <w:t>Head of Library</w:t>
      </w:r>
      <w:r w:rsidR="00DF75D0">
        <w:rPr>
          <w:rFonts w:ascii="Arial" w:hAnsi="Arial" w:cs="Arial"/>
          <w:sz w:val="24"/>
          <w:szCs w:val="24"/>
        </w:rPr>
        <w:t>,</w:t>
      </w:r>
      <w:r w:rsidR="003A4A57">
        <w:rPr>
          <w:rFonts w:ascii="Arial" w:hAnsi="Arial" w:cs="Arial"/>
          <w:sz w:val="24"/>
          <w:szCs w:val="24"/>
        </w:rPr>
        <w:t xml:space="preserve"> </w:t>
      </w:r>
      <w:r w:rsidR="00DF75D0" w:rsidRPr="0097339D">
        <w:rPr>
          <w:rFonts w:ascii="Arial" w:hAnsi="Arial" w:cs="Arial"/>
          <w:sz w:val="24"/>
          <w:szCs w:val="24"/>
        </w:rPr>
        <w:t xml:space="preserve">Heritage </w:t>
      </w:r>
      <w:r w:rsidR="00DF75D0">
        <w:rPr>
          <w:rFonts w:ascii="Arial" w:hAnsi="Arial" w:cs="Arial"/>
          <w:sz w:val="24"/>
          <w:szCs w:val="24"/>
        </w:rPr>
        <w:t xml:space="preserve">and Adult Education </w:t>
      </w:r>
      <w:r w:rsidR="00DF75D0" w:rsidRPr="0097339D">
        <w:rPr>
          <w:rFonts w:ascii="Arial" w:hAnsi="Arial" w:cs="Arial"/>
          <w:sz w:val="24"/>
          <w:szCs w:val="24"/>
        </w:rPr>
        <w:t>Services</w:t>
      </w:r>
      <w:r w:rsidR="003A4A57">
        <w:rPr>
          <w:rFonts w:ascii="Arial" w:hAnsi="Arial" w:cs="Arial"/>
          <w:sz w:val="24"/>
          <w:szCs w:val="24"/>
        </w:rPr>
        <w:t>, Merton Council</w:t>
      </w:r>
      <w:r w:rsidRPr="0097339D">
        <w:rPr>
          <w:rFonts w:ascii="Arial" w:hAnsi="Arial" w:cs="Arial"/>
          <w:sz w:val="24"/>
          <w:szCs w:val="24"/>
        </w:rPr>
        <w:br/>
      </w:r>
      <w:r w:rsidR="00AE3AAA" w:rsidRPr="00AE3AAA">
        <w:rPr>
          <w:rFonts w:ascii="Arial" w:hAnsi="Arial" w:cs="Arial"/>
          <w:sz w:val="24"/>
          <w:szCs w:val="24"/>
        </w:rPr>
        <w:t>Five p</w:t>
      </w:r>
      <w:r w:rsidRPr="00AE3AAA">
        <w:rPr>
          <w:rFonts w:ascii="Arial" w:hAnsi="Arial" w:cs="Arial"/>
          <w:sz w:val="24"/>
          <w:szCs w:val="24"/>
        </w:rPr>
        <w:t>arents from Kids First, Merton Mencap Parents Forum</w:t>
      </w:r>
      <w:bookmarkStart w:id="3" w:name="_GoBack"/>
      <w:bookmarkEnd w:id="3"/>
      <w:r w:rsidRPr="0097339D">
        <w:rPr>
          <w:rFonts w:ascii="Arial" w:hAnsi="Arial" w:cs="Arial"/>
          <w:sz w:val="24"/>
          <w:szCs w:val="24"/>
        </w:rPr>
        <w:br/>
        <w:t>Chief Executive</w:t>
      </w:r>
      <w:r w:rsidR="000A11C3">
        <w:rPr>
          <w:rFonts w:ascii="Arial" w:hAnsi="Arial" w:cs="Arial"/>
          <w:sz w:val="24"/>
          <w:szCs w:val="24"/>
        </w:rPr>
        <w:t xml:space="preserve">, </w:t>
      </w:r>
      <w:r w:rsidRPr="0097339D">
        <w:rPr>
          <w:rFonts w:ascii="Arial" w:hAnsi="Arial" w:cs="Arial"/>
          <w:sz w:val="24"/>
          <w:szCs w:val="24"/>
        </w:rPr>
        <w:t xml:space="preserve"> Merton Mencap</w:t>
      </w:r>
      <w:r w:rsidRPr="0097339D">
        <w:rPr>
          <w:rFonts w:ascii="Arial" w:hAnsi="Arial" w:cs="Arial"/>
          <w:sz w:val="24"/>
          <w:szCs w:val="24"/>
        </w:rPr>
        <w:br/>
      </w:r>
    </w:p>
    <w:p w14:paraId="34DAB99E" w14:textId="77777777" w:rsidR="007A5FA3" w:rsidRDefault="007A5FA3" w:rsidP="00466F08">
      <w:pPr>
        <w:rPr>
          <w:rFonts w:ascii="Arial" w:hAnsi="Arial" w:cs="Arial"/>
          <w:b/>
          <w:sz w:val="24"/>
          <w:szCs w:val="24"/>
          <w:highlight w:val="yellow"/>
        </w:rPr>
      </w:pPr>
    </w:p>
    <w:p w14:paraId="460FC0E2" w14:textId="77777777" w:rsidR="00696353" w:rsidRPr="005E6D30" w:rsidRDefault="00696353">
      <w:pPr>
        <w:rPr>
          <w:rFonts w:ascii="Arial" w:hAnsi="Arial" w:cs="Arial"/>
          <w:sz w:val="24"/>
          <w:szCs w:val="24"/>
        </w:rPr>
      </w:pPr>
    </w:p>
    <w:sectPr w:rsidR="00696353" w:rsidRPr="005E6D30">
      <w:headerReference w:type="default" r:id="rId20"/>
      <w:footerReference w:type="default" r:id="rId2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718D9" w16cid:durableId="20A0E154"/>
  <w16cid:commentId w16cid:paraId="65BC8BB6" w16cid:durableId="20A0D759"/>
  <w16cid:commentId w16cid:paraId="43DA8082" w16cid:durableId="20A0C607"/>
  <w16cid:commentId w16cid:paraId="4687F939" w16cid:durableId="20A0C4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EB05E" w14:textId="77777777" w:rsidR="00656D33" w:rsidRDefault="00656D33" w:rsidP="00931CEF">
      <w:pPr>
        <w:spacing w:after="0" w:line="240" w:lineRule="auto"/>
      </w:pPr>
      <w:r>
        <w:separator/>
      </w:r>
    </w:p>
  </w:endnote>
  <w:endnote w:type="continuationSeparator" w:id="0">
    <w:p w14:paraId="0B9756F5" w14:textId="77777777" w:rsidR="00656D33" w:rsidRDefault="00656D33" w:rsidP="0093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711203"/>
      <w:docPartObj>
        <w:docPartGallery w:val="Page Numbers (Bottom of Page)"/>
        <w:docPartUnique/>
      </w:docPartObj>
    </w:sdtPr>
    <w:sdtEndPr>
      <w:rPr>
        <w:noProof/>
      </w:rPr>
    </w:sdtEndPr>
    <w:sdtContent>
      <w:p w14:paraId="65C15D23" w14:textId="569AE2FA" w:rsidR="00E539A1" w:rsidRDefault="00E539A1">
        <w:pPr>
          <w:pStyle w:val="Footer"/>
          <w:jc w:val="center"/>
        </w:pPr>
        <w:r>
          <w:fldChar w:fldCharType="begin"/>
        </w:r>
        <w:r>
          <w:instrText xml:space="preserve"> PAGE   \* MERGEFORMAT </w:instrText>
        </w:r>
        <w:r>
          <w:fldChar w:fldCharType="separate"/>
        </w:r>
        <w:r w:rsidR="00192F69">
          <w:rPr>
            <w:noProof/>
          </w:rPr>
          <w:t>2</w:t>
        </w:r>
        <w:r>
          <w:rPr>
            <w:noProof/>
          </w:rPr>
          <w:fldChar w:fldCharType="end"/>
        </w:r>
      </w:p>
    </w:sdtContent>
  </w:sdt>
  <w:p w14:paraId="461F0080" w14:textId="77777777" w:rsidR="00E539A1" w:rsidRDefault="00E53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2408B" w14:textId="77777777" w:rsidR="00656D33" w:rsidRDefault="00656D33" w:rsidP="00931CEF">
      <w:pPr>
        <w:spacing w:after="0" w:line="240" w:lineRule="auto"/>
      </w:pPr>
      <w:r>
        <w:separator/>
      </w:r>
    </w:p>
  </w:footnote>
  <w:footnote w:type="continuationSeparator" w:id="0">
    <w:p w14:paraId="7F0D3E74" w14:textId="77777777" w:rsidR="00656D33" w:rsidRDefault="00656D33" w:rsidP="00931CEF">
      <w:pPr>
        <w:spacing w:after="0" w:line="240" w:lineRule="auto"/>
      </w:pPr>
      <w:r>
        <w:continuationSeparator/>
      </w:r>
    </w:p>
  </w:footnote>
  <w:footnote w:id="1">
    <w:p w14:paraId="5756330F" w14:textId="2E60312B" w:rsidR="00E539A1" w:rsidRPr="00237FC2" w:rsidRDefault="00E539A1" w:rsidP="00FD2E3D">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Special Educational Needs, House of Commons Hansard 20 March 2019, Volume 656 </w:t>
      </w:r>
    </w:p>
  </w:footnote>
  <w:footnote w:id="2">
    <w:p w14:paraId="20F1A336" w14:textId="647C8195" w:rsidR="00E539A1" w:rsidRPr="00237FC2" w:rsidRDefault="00E539A1" w:rsidP="00FD2E3D">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Why are so Many SEN Children excluded from school: Because we are failing them. The Guardian Online 27 October, 2016. </w:t>
      </w:r>
    </w:p>
  </w:footnote>
  <w:footnote w:id="3">
    <w:p w14:paraId="710F2382" w14:textId="5EB121F3" w:rsidR="00E539A1" w:rsidRPr="00237FC2" w:rsidRDefault="00E539A1" w:rsidP="00FD2E3D">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Evidence submitted by Mencap to the Work and Pensions Select committee. The Work Programme, Experience of different user groups.  2012-2013 </w:t>
      </w:r>
    </w:p>
  </w:footnote>
  <w:footnote w:id="4">
    <w:p w14:paraId="28FB6606" w14:textId="60566F90" w:rsidR="00E539A1" w:rsidRPr="00237FC2" w:rsidRDefault="00E539A1">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High Standards and Highly Inclusive, OFSTED blog, 10 September 2018. </w:t>
      </w:r>
    </w:p>
  </w:footnote>
  <w:footnote w:id="5">
    <w:p w14:paraId="46860906" w14:textId="77777777" w:rsidR="00E539A1" w:rsidRPr="00237FC2" w:rsidRDefault="00E539A1" w:rsidP="002270CF">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Have we reached a ‘tipping point’? Trends in spending for children and young people with SEND in England. Local Government Association, 2018</w:t>
      </w:r>
    </w:p>
  </w:footnote>
  <w:footnote w:id="6">
    <w:p w14:paraId="1F14FDD4" w14:textId="6B9B4ED8" w:rsidR="00E539A1" w:rsidRPr="00237FC2" w:rsidRDefault="00E539A1">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Young People with Special Educational Needs failed in 44% of areas in England, Guardian online, 24</w:t>
      </w:r>
      <w:r w:rsidRPr="00237FC2">
        <w:rPr>
          <w:rFonts w:ascii="Arial" w:hAnsi="Arial" w:cs="Arial"/>
          <w:sz w:val="16"/>
          <w:szCs w:val="16"/>
          <w:vertAlign w:val="superscript"/>
        </w:rPr>
        <w:t>th</w:t>
      </w:r>
      <w:r w:rsidRPr="00237FC2">
        <w:rPr>
          <w:rFonts w:ascii="Arial" w:hAnsi="Arial" w:cs="Arial"/>
          <w:sz w:val="16"/>
          <w:szCs w:val="16"/>
        </w:rPr>
        <w:t xml:space="preserve"> October 2018. </w:t>
      </w:r>
    </w:p>
  </w:footnote>
  <w:footnote w:id="7">
    <w:p w14:paraId="035A6EE8" w14:textId="0793E5DB" w:rsidR="00E539A1" w:rsidRPr="00237FC2" w:rsidRDefault="00E539A1">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Young People with Special Educational Needs failed in 44% of areas in England, Guardian online, 24</w:t>
      </w:r>
      <w:r w:rsidRPr="00237FC2">
        <w:rPr>
          <w:rFonts w:ascii="Arial" w:hAnsi="Arial" w:cs="Arial"/>
          <w:sz w:val="16"/>
          <w:szCs w:val="16"/>
          <w:vertAlign w:val="superscript"/>
        </w:rPr>
        <w:t>th</w:t>
      </w:r>
      <w:r w:rsidRPr="00237FC2">
        <w:rPr>
          <w:rFonts w:ascii="Arial" w:hAnsi="Arial" w:cs="Arial"/>
          <w:sz w:val="16"/>
          <w:szCs w:val="16"/>
        </w:rPr>
        <w:t xml:space="preserve"> October 2018. </w:t>
      </w:r>
    </w:p>
  </w:footnote>
  <w:footnote w:id="8">
    <w:p w14:paraId="3F5D794C" w14:textId="3C66D690" w:rsidR="00E539A1" w:rsidRPr="00237FC2" w:rsidRDefault="00E539A1" w:rsidP="00244545">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Special Educational Needs, House of Commons Hansard 20 March 2019, Volume 656</w:t>
      </w:r>
    </w:p>
  </w:footnote>
  <w:footnote w:id="9">
    <w:p w14:paraId="0003293D" w14:textId="4F6389F2" w:rsidR="00E539A1" w:rsidRPr="00237FC2" w:rsidRDefault="00E539A1" w:rsidP="00244545">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Special Educational Needs, House of Commons Hansard 20 March 2019, Volume 656</w:t>
      </w:r>
    </w:p>
  </w:footnote>
  <w:footnote w:id="10">
    <w:p w14:paraId="1451A75C" w14:textId="77777777" w:rsidR="00E539A1" w:rsidRPr="00237FC2" w:rsidRDefault="00E539A1" w:rsidP="00DF0AA4">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Based on discussions with senior officers from the children’s and adult’s social care department during the task group review</w:t>
      </w:r>
    </w:p>
  </w:footnote>
  <w:footnote w:id="11">
    <w:p w14:paraId="1B8E2F9F" w14:textId="77777777" w:rsidR="00E539A1" w:rsidRPr="00237FC2" w:rsidRDefault="00E539A1">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Together: Transforming the lives of children and young people with special education needs and disabilities in London. , London Assembly 2018. </w:t>
      </w:r>
    </w:p>
  </w:footnote>
  <w:footnote w:id="12">
    <w:p w14:paraId="38C594BB" w14:textId="77777777" w:rsidR="00E539A1" w:rsidRPr="00237FC2" w:rsidRDefault="00E539A1" w:rsidP="005E6D30">
      <w:pPr>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w:t>
      </w:r>
      <w:r w:rsidRPr="00237FC2">
        <w:rPr>
          <w:rFonts w:ascii="Arial" w:hAnsi="Arial" w:cs="Arial"/>
          <w:i/>
          <w:sz w:val="16"/>
          <w:szCs w:val="16"/>
        </w:rPr>
        <w:t>The Local Offer is a web based list of service provision for children and young people with SEND to enable them to access a full range of support including 24 hour respite care within the borough, and is an road map for parents to sign post them to organisations to support them (their need). The Children and Families Act 2014 places a duty on the local authority to produce a Local Offer and stipulates that it must contain information from across education health and social care. The Local Offer is considered as an important tool to give greater choice and control to parents.</w:t>
      </w:r>
    </w:p>
    <w:p w14:paraId="0EE7A157" w14:textId="77777777" w:rsidR="00E539A1" w:rsidRPr="00237FC2" w:rsidRDefault="00E539A1">
      <w:pPr>
        <w:pStyle w:val="FootnoteText"/>
        <w:rPr>
          <w:rFonts w:ascii="Arial" w:hAnsi="Arial" w:cs="Arial"/>
          <w:sz w:val="16"/>
          <w:szCs w:val="16"/>
        </w:rPr>
      </w:pPr>
    </w:p>
  </w:footnote>
  <w:footnote w:id="13">
    <w:p w14:paraId="672548D7" w14:textId="77777777" w:rsidR="00E539A1" w:rsidRPr="00237FC2" w:rsidRDefault="00E539A1" w:rsidP="00C60BCA">
      <w:pPr>
        <w:pStyle w:val="FootnoteText"/>
        <w:rPr>
          <w:rFonts w:ascii="Arial" w:hAnsi="Arial" w:cs="Arial"/>
          <w:sz w:val="16"/>
          <w:szCs w:val="16"/>
        </w:rPr>
      </w:pPr>
      <w:r w:rsidRPr="00237FC2">
        <w:rPr>
          <w:rStyle w:val="FootnoteReference"/>
          <w:rFonts w:ascii="Arial" w:hAnsi="Arial" w:cs="Arial"/>
          <w:sz w:val="16"/>
          <w:szCs w:val="16"/>
        </w:rPr>
        <w:footnoteRef/>
      </w:r>
      <w:r w:rsidRPr="00237FC2">
        <w:rPr>
          <w:rFonts w:ascii="Arial" w:hAnsi="Arial" w:cs="Arial"/>
          <w:sz w:val="16"/>
          <w:szCs w:val="16"/>
        </w:rPr>
        <w:t xml:space="preserve"> Routes into employment for vulnerable cohorts </w:t>
      </w:r>
      <w:hyperlink r:id="rId1" w:history="1">
        <w:r w:rsidRPr="00237FC2">
          <w:rPr>
            <w:rStyle w:val="Hyperlink"/>
            <w:rFonts w:ascii="Arial" w:hAnsi="Arial" w:cs="Arial"/>
            <w:sz w:val="16"/>
            <w:szCs w:val="16"/>
          </w:rPr>
          <w:t>https://www2.merton.gov.uk/routes_into_employment_for_vulnerable_cohorts_in_merton.pdf</w:t>
        </w:r>
      </w:hyperlink>
    </w:p>
    <w:p w14:paraId="1C684FD3" w14:textId="77777777" w:rsidR="00E539A1" w:rsidRPr="00237FC2" w:rsidRDefault="00E539A1" w:rsidP="00C60BCA">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1201" w14:textId="624495E5" w:rsidR="00E539A1" w:rsidRDefault="00E5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EA0"/>
    <w:multiLevelType w:val="hybridMultilevel"/>
    <w:tmpl w:val="2F06564A"/>
    <w:lvl w:ilvl="0" w:tplc="0809000F">
      <w:start w:val="1"/>
      <w:numFmt w:val="decimal"/>
      <w:lvlText w:val="%1."/>
      <w:lvlJc w:val="left"/>
      <w:pPr>
        <w:ind w:left="6084" w:hanging="360"/>
      </w:pPr>
      <w:rPr>
        <w:rFonts w:hint="default"/>
      </w:rPr>
    </w:lvl>
    <w:lvl w:ilvl="1" w:tplc="08090019" w:tentative="1">
      <w:start w:val="1"/>
      <w:numFmt w:val="lowerLetter"/>
      <w:lvlText w:val="%2."/>
      <w:lvlJc w:val="left"/>
      <w:pPr>
        <w:ind w:left="6804" w:hanging="360"/>
      </w:pPr>
    </w:lvl>
    <w:lvl w:ilvl="2" w:tplc="0809001B" w:tentative="1">
      <w:start w:val="1"/>
      <w:numFmt w:val="lowerRoman"/>
      <w:lvlText w:val="%3."/>
      <w:lvlJc w:val="right"/>
      <w:pPr>
        <w:ind w:left="7524" w:hanging="180"/>
      </w:pPr>
    </w:lvl>
    <w:lvl w:ilvl="3" w:tplc="0809000F" w:tentative="1">
      <w:start w:val="1"/>
      <w:numFmt w:val="decimal"/>
      <w:lvlText w:val="%4."/>
      <w:lvlJc w:val="left"/>
      <w:pPr>
        <w:ind w:left="8244" w:hanging="360"/>
      </w:pPr>
    </w:lvl>
    <w:lvl w:ilvl="4" w:tplc="08090019" w:tentative="1">
      <w:start w:val="1"/>
      <w:numFmt w:val="lowerLetter"/>
      <w:lvlText w:val="%5."/>
      <w:lvlJc w:val="left"/>
      <w:pPr>
        <w:ind w:left="8964" w:hanging="360"/>
      </w:pPr>
    </w:lvl>
    <w:lvl w:ilvl="5" w:tplc="0809001B" w:tentative="1">
      <w:start w:val="1"/>
      <w:numFmt w:val="lowerRoman"/>
      <w:lvlText w:val="%6."/>
      <w:lvlJc w:val="right"/>
      <w:pPr>
        <w:ind w:left="9684" w:hanging="180"/>
      </w:pPr>
    </w:lvl>
    <w:lvl w:ilvl="6" w:tplc="0809000F" w:tentative="1">
      <w:start w:val="1"/>
      <w:numFmt w:val="decimal"/>
      <w:lvlText w:val="%7."/>
      <w:lvlJc w:val="left"/>
      <w:pPr>
        <w:ind w:left="10404" w:hanging="360"/>
      </w:pPr>
    </w:lvl>
    <w:lvl w:ilvl="7" w:tplc="08090019" w:tentative="1">
      <w:start w:val="1"/>
      <w:numFmt w:val="lowerLetter"/>
      <w:lvlText w:val="%8."/>
      <w:lvlJc w:val="left"/>
      <w:pPr>
        <w:ind w:left="11124" w:hanging="360"/>
      </w:pPr>
    </w:lvl>
    <w:lvl w:ilvl="8" w:tplc="0809001B" w:tentative="1">
      <w:start w:val="1"/>
      <w:numFmt w:val="lowerRoman"/>
      <w:lvlText w:val="%9."/>
      <w:lvlJc w:val="right"/>
      <w:pPr>
        <w:ind w:left="11844" w:hanging="180"/>
      </w:pPr>
    </w:lvl>
  </w:abstractNum>
  <w:abstractNum w:abstractNumId="1" w15:restartNumberingAfterBreak="0">
    <w:nsid w:val="03784084"/>
    <w:multiLevelType w:val="hybridMultilevel"/>
    <w:tmpl w:val="A66AC93E"/>
    <w:lvl w:ilvl="0" w:tplc="04090019">
      <w:start w:val="1"/>
      <w:numFmt w:val="lowerLetter"/>
      <w:lvlText w:val="%1."/>
      <w:lvlJc w:val="left"/>
      <w:pPr>
        <w:ind w:left="8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F5C94"/>
    <w:multiLevelType w:val="hybridMultilevel"/>
    <w:tmpl w:val="2F0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17283"/>
    <w:multiLevelType w:val="hybridMultilevel"/>
    <w:tmpl w:val="0C56A7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42CAF"/>
    <w:multiLevelType w:val="hybridMultilevel"/>
    <w:tmpl w:val="2F0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24A2C"/>
    <w:multiLevelType w:val="hybridMultilevel"/>
    <w:tmpl w:val="05DE6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A6C72"/>
    <w:multiLevelType w:val="hybridMultilevel"/>
    <w:tmpl w:val="3A7AA684"/>
    <w:lvl w:ilvl="0" w:tplc="C0144CAC">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0F183101"/>
    <w:multiLevelType w:val="multilevel"/>
    <w:tmpl w:val="05D06A28"/>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8C563C"/>
    <w:multiLevelType w:val="hybridMultilevel"/>
    <w:tmpl w:val="44225AB8"/>
    <w:lvl w:ilvl="0" w:tplc="CEF8762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F18B5"/>
    <w:multiLevelType w:val="hybridMultilevel"/>
    <w:tmpl w:val="F5D6D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2858EE"/>
    <w:multiLevelType w:val="hybridMultilevel"/>
    <w:tmpl w:val="DB5859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AA1839"/>
    <w:multiLevelType w:val="hybridMultilevel"/>
    <w:tmpl w:val="FFB8C68A"/>
    <w:lvl w:ilvl="0" w:tplc="08090001">
      <w:start w:val="1"/>
      <w:numFmt w:val="bullet"/>
      <w:lvlText w:val=""/>
      <w:lvlJc w:val="left"/>
      <w:pPr>
        <w:ind w:left="786" w:hanging="360"/>
      </w:pPr>
      <w:rPr>
        <w:rFonts w:ascii="Symbol" w:hAnsi="Symbol"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1A5C721F"/>
    <w:multiLevelType w:val="hybridMultilevel"/>
    <w:tmpl w:val="B43A8DB6"/>
    <w:lvl w:ilvl="0" w:tplc="090C68D8">
      <w:start w:val="1"/>
      <w:numFmt w:val="decimal"/>
      <w:lvlText w:val="%1."/>
      <w:lvlJc w:val="left"/>
      <w:pPr>
        <w:ind w:left="36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EA2B19"/>
    <w:multiLevelType w:val="hybridMultilevel"/>
    <w:tmpl w:val="4A260E12"/>
    <w:lvl w:ilvl="0" w:tplc="04090019">
      <w:start w:val="1"/>
      <w:numFmt w:val="lowerLetter"/>
      <w:lvlText w:val="%1."/>
      <w:lvlJc w:val="left"/>
      <w:pPr>
        <w:ind w:left="8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4F7B00"/>
    <w:multiLevelType w:val="hybridMultilevel"/>
    <w:tmpl w:val="EDA2E022"/>
    <w:lvl w:ilvl="0" w:tplc="08109D4C">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116F19"/>
    <w:multiLevelType w:val="hybridMultilevel"/>
    <w:tmpl w:val="07A81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251855"/>
    <w:multiLevelType w:val="hybridMultilevel"/>
    <w:tmpl w:val="80803BE6"/>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CA7ED4"/>
    <w:multiLevelType w:val="hybridMultilevel"/>
    <w:tmpl w:val="D3BC8A5E"/>
    <w:lvl w:ilvl="0" w:tplc="C2FE1FA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D1DF8"/>
    <w:multiLevelType w:val="hybridMultilevel"/>
    <w:tmpl w:val="CC22D2CE"/>
    <w:lvl w:ilvl="0" w:tplc="C2ACB800">
      <w:start w:val="1"/>
      <w:numFmt w:val="decimal"/>
      <w:lvlText w:val="%1."/>
      <w:lvlJc w:val="left"/>
      <w:pPr>
        <w:ind w:left="360" w:hanging="360"/>
      </w:pPr>
      <w:rPr>
        <w:rFonts w:ascii="Arial" w:hAnsi="Arial" w:cs="Aria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511A46"/>
    <w:multiLevelType w:val="hybridMultilevel"/>
    <w:tmpl w:val="26C0217E"/>
    <w:lvl w:ilvl="0" w:tplc="C2ACB800">
      <w:start w:val="1"/>
      <w:numFmt w:val="decimal"/>
      <w:lvlText w:val="%1."/>
      <w:lvlJc w:val="left"/>
      <w:pPr>
        <w:ind w:left="360" w:hanging="360"/>
      </w:pPr>
      <w:rPr>
        <w:rFonts w:ascii="Arial" w:hAnsi="Arial" w:cs="Aria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1D4B3E"/>
    <w:multiLevelType w:val="hybridMultilevel"/>
    <w:tmpl w:val="7E5057CC"/>
    <w:lvl w:ilvl="0" w:tplc="C2ACB800">
      <w:start w:val="1"/>
      <w:numFmt w:val="decimal"/>
      <w:lvlText w:val="%1."/>
      <w:lvlJc w:val="left"/>
      <w:pPr>
        <w:ind w:left="360" w:hanging="360"/>
      </w:pPr>
      <w:rPr>
        <w:rFonts w:ascii="Arial" w:hAnsi="Arial" w:cs="Aria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9F1432"/>
    <w:multiLevelType w:val="hybridMultilevel"/>
    <w:tmpl w:val="4DFAD8F8"/>
    <w:lvl w:ilvl="0" w:tplc="C2FE1FA0">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8730EE"/>
    <w:multiLevelType w:val="hybridMultilevel"/>
    <w:tmpl w:val="C90A255C"/>
    <w:lvl w:ilvl="0" w:tplc="C2ACB800">
      <w:start w:val="1"/>
      <w:numFmt w:val="decimal"/>
      <w:lvlText w:val="%1."/>
      <w:lvlJc w:val="left"/>
      <w:pPr>
        <w:ind w:left="360" w:hanging="360"/>
      </w:pPr>
      <w:rPr>
        <w:rFonts w:ascii="Arial" w:hAnsi="Arial" w:cs="Aria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A16CC6"/>
    <w:multiLevelType w:val="hybridMultilevel"/>
    <w:tmpl w:val="67907492"/>
    <w:lvl w:ilvl="0" w:tplc="090C68D8">
      <w:start w:val="1"/>
      <w:numFmt w:val="decimal"/>
      <w:lvlText w:val="%1."/>
      <w:lvlJc w:val="left"/>
      <w:pPr>
        <w:ind w:left="36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E0212F"/>
    <w:multiLevelType w:val="hybridMultilevel"/>
    <w:tmpl w:val="2F0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686273"/>
    <w:multiLevelType w:val="multilevel"/>
    <w:tmpl w:val="BF5A7B7A"/>
    <w:lvl w:ilvl="0">
      <w:start w:val="1"/>
      <w:numFmt w:val="decimal"/>
      <w:lvlText w:val="%1."/>
      <w:lvlJc w:val="left"/>
      <w:pPr>
        <w:tabs>
          <w:tab w:val="num" w:pos="1080"/>
        </w:tabs>
        <w:ind w:left="1080" w:hanging="1080"/>
      </w:pPr>
      <w:rPr>
        <w:rFonts w:ascii="Arial" w:hAnsi="Arial" w:hint="default"/>
        <w:b/>
        <w:i w:val="0"/>
        <w:color w:val="auto"/>
        <w:sz w:val="24"/>
        <w:u w:val="none"/>
      </w:rPr>
    </w:lvl>
    <w:lvl w:ilvl="1">
      <w:start w:val="1"/>
      <w:numFmt w:val="decimal"/>
      <w:pStyle w:val="Heading2"/>
      <w:lvlText w:val="%2"/>
      <w:lvlJc w:val="left"/>
      <w:pPr>
        <w:tabs>
          <w:tab w:val="num" w:pos="1080"/>
        </w:tabs>
        <w:ind w:left="1080" w:hanging="1080"/>
      </w:pPr>
      <w:rPr>
        <w:rFonts w:ascii="Arial" w:hAnsi="Arial" w:hint="default"/>
        <w:b/>
        <w:i w:val="0"/>
        <w:color w:val="auto"/>
        <w:sz w:val="24"/>
        <w:u w:val="none"/>
      </w:rPr>
    </w:lvl>
    <w:lvl w:ilvl="2">
      <w:start w:val="1"/>
      <w:numFmt w:val="decimal"/>
      <w:pStyle w:val="Heading3"/>
      <w:lvlText w:val="%2.%3."/>
      <w:lvlJc w:val="left"/>
      <w:pPr>
        <w:tabs>
          <w:tab w:val="num" w:pos="1080"/>
        </w:tabs>
        <w:ind w:left="1080" w:hanging="1080"/>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1077"/>
        </w:tabs>
        <w:ind w:left="1077" w:hanging="1077"/>
      </w:pPr>
      <w:rPr>
        <w:rFonts w:ascii="Arial" w:hAnsi="Arial" w:hint="default"/>
        <w:b w:val="0"/>
        <w:i w:val="0"/>
        <w:sz w:val="24"/>
      </w:rPr>
    </w:lvl>
    <w:lvl w:ilvl="4">
      <w:start w:val="1"/>
      <w:numFmt w:val="lowerRoman"/>
      <w:lvlText w:val="(%5)"/>
      <w:lvlJc w:val="left"/>
      <w:pPr>
        <w:tabs>
          <w:tab w:val="num" w:pos="1797"/>
        </w:tabs>
        <w:ind w:left="792" w:firstLine="285"/>
      </w:pPr>
      <w:rPr>
        <w:rFonts w:hint="default"/>
      </w:rPr>
    </w:lvl>
    <w:lvl w:ilvl="5">
      <w:start w:val="1"/>
      <w:numFmt w:val="lowerLetter"/>
      <w:lvlText w:val="%6)"/>
      <w:lvlJc w:val="left"/>
      <w:pPr>
        <w:tabs>
          <w:tab w:val="num" w:pos="2211"/>
        </w:tabs>
        <w:ind w:left="2211" w:hanging="850"/>
      </w:pPr>
      <w:rPr>
        <w:rFonts w:ascii="Arial" w:hAnsi="Arial" w:hint="default"/>
        <w:b w:val="0"/>
        <w:i w:val="0"/>
        <w:sz w:val="24"/>
      </w:rPr>
    </w:lvl>
    <w:lvl w:ilvl="6">
      <w:start w:val="1"/>
      <w:numFmt w:val="bullet"/>
      <w:lvlText w:val=""/>
      <w:lvlJc w:val="left"/>
      <w:pPr>
        <w:tabs>
          <w:tab w:val="num" w:pos="2552"/>
        </w:tabs>
        <w:ind w:left="2552" w:hanging="567"/>
      </w:pPr>
      <w:rPr>
        <w:rFonts w:ascii="Symbol" w:hAnsi="Symbol"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3AC41E4F"/>
    <w:multiLevelType w:val="hybridMultilevel"/>
    <w:tmpl w:val="2F0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DF6F2D"/>
    <w:multiLevelType w:val="hybridMultilevel"/>
    <w:tmpl w:val="C270F558"/>
    <w:lvl w:ilvl="0" w:tplc="DEB8CF10">
      <w:start w:val="1"/>
      <w:numFmt w:val="decimal"/>
      <w:lvlText w:val="%1."/>
      <w:lvlJc w:val="left"/>
      <w:pPr>
        <w:ind w:left="720" w:hanging="360"/>
      </w:pPr>
      <w:rPr>
        <w:rFonts w:ascii="Arial" w:eastAsiaTheme="minorHAnsi"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093978"/>
    <w:multiLevelType w:val="hybridMultilevel"/>
    <w:tmpl w:val="BE02E662"/>
    <w:lvl w:ilvl="0" w:tplc="C2ACB800">
      <w:start w:val="1"/>
      <w:numFmt w:val="decimal"/>
      <w:lvlText w:val="%1."/>
      <w:lvlJc w:val="left"/>
      <w:pPr>
        <w:ind w:left="360" w:hanging="360"/>
      </w:pPr>
      <w:rPr>
        <w:rFonts w:ascii="Arial" w:hAnsi="Arial" w:cs="Aria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F7B22AE"/>
    <w:multiLevelType w:val="hybridMultilevel"/>
    <w:tmpl w:val="9EAEFFE0"/>
    <w:lvl w:ilvl="0" w:tplc="090C68D8">
      <w:start w:val="1"/>
      <w:numFmt w:val="decimal"/>
      <w:lvlText w:val="%1."/>
      <w:lvlJc w:val="left"/>
      <w:pPr>
        <w:ind w:left="360" w:hanging="360"/>
      </w:pPr>
      <w:rPr>
        <w:rFonts w:ascii="Arial" w:hAnsi="Arial" w:cs="Arial" w:hint="default"/>
        <w:b w:val="0"/>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17D2008"/>
    <w:multiLevelType w:val="hybridMultilevel"/>
    <w:tmpl w:val="F66A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46316"/>
    <w:multiLevelType w:val="hybridMultilevel"/>
    <w:tmpl w:val="2F0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BD064F"/>
    <w:multiLevelType w:val="hybridMultilevel"/>
    <w:tmpl w:val="E63AE760"/>
    <w:lvl w:ilvl="0" w:tplc="DE04CAF6">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31A47E7"/>
    <w:multiLevelType w:val="hybridMultilevel"/>
    <w:tmpl w:val="44225AB8"/>
    <w:lvl w:ilvl="0" w:tplc="CEF8762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A465CD"/>
    <w:multiLevelType w:val="hybridMultilevel"/>
    <w:tmpl w:val="7D14DEBA"/>
    <w:lvl w:ilvl="0" w:tplc="090C68D8">
      <w:start w:val="1"/>
      <w:numFmt w:val="decimal"/>
      <w:lvlText w:val="%1."/>
      <w:lvlJc w:val="left"/>
      <w:pPr>
        <w:ind w:left="36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AB3D20"/>
    <w:multiLevelType w:val="hybridMultilevel"/>
    <w:tmpl w:val="748A76E2"/>
    <w:lvl w:ilvl="0" w:tplc="C2ACB800">
      <w:start w:val="1"/>
      <w:numFmt w:val="decimal"/>
      <w:lvlText w:val="%1."/>
      <w:lvlJc w:val="left"/>
      <w:pPr>
        <w:ind w:left="360" w:hanging="360"/>
      </w:pPr>
      <w:rPr>
        <w:rFonts w:ascii="Arial" w:hAnsi="Arial" w:cs="Arial"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B113D"/>
    <w:multiLevelType w:val="hybridMultilevel"/>
    <w:tmpl w:val="1E9A5C12"/>
    <w:lvl w:ilvl="0" w:tplc="08090001">
      <w:start w:val="1"/>
      <w:numFmt w:val="bullet"/>
      <w:lvlText w:val=""/>
      <w:lvlJc w:val="left"/>
      <w:pPr>
        <w:ind w:left="644" w:hanging="360"/>
      </w:pPr>
      <w:rPr>
        <w:rFonts w:ascii="Symbol" w:hAnsi="Symbol"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5D862E47"/>
    <w:multiLevelType w:val="hybridMultilevel"/>
    <w:tmpl w:val="DBD876AC"/>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DAE21AB"/>
    <w:multiLevelType w:val="hybridMultilevel"/>
    <w:tmpl w:val="44225AB8"/>
    <w:lvl w:ilvl="0" w:tplc="CEF8762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FB2905"/>
    <w:multiLevelType w:val="hybridMultilevel"/>
    <w:tmpl w:val="05DE6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375704"/>
    <w:multiLevelType w:val="hybridMultilevel"/>
    <w:tmpl w:val="E0FA8A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5E1121"/>
    <w:multiLevelType w:val="hybridMultilevel"/>
    <w:tmpl w:val="BF8C0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FD15F3"/>
    <w:multiLevelType w:val="hybridMultilevel"/>
    <w:tmpl w:val="CA64D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495726"/>
    <w:multiLevelType w:val="hybridMultilevel"/>
    <w:tmpl w:val="448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5C7CD7"/>
    <w:multiLevelType w:val="hybridMultilevel"/>
    <w:tmpl w:val="ED72B1B2"/>
    <w:lvl w:ilvl="0" w:tplc="A86A7A10">
      <w:start w:val="1"/>
      <w:numFmt w:val="decimal"/>
      <w:lvlText w:val="%1."/>
      <w:lvlJc w:val="left"/>
      <w:pPr>
        <w:ind w:left="360" w:hanging="360"/>
      </w:pPr>
      <w:rPr>
        <w:rFonts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C40975"/>
    <w:multiLevelType w:val="hybridMultilevel"/>
    <w:tmpl w:val="E2CE9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0069EF"/>
    <w:multiLevelType w:val="hybridMultilevel"/>
    <w:tmpl w:val="A326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FC12F9"/>
    <w:multiLevelType w:val="hybridMultilevel"/>
    <w:tmpl w:val="2F06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7"/>
  </w:num>
  <w:num w:numId="3">
    <w:abstractNumId w:val="45"/>
  </w:num>
  <w:num w:numId="4">
    <w:abstractNumId w:val="6"/>
  </w:num>
  <w:num w:numId="5">
    <w:abstractNumId w:val="43"/>
  </w:num>
  <w:num w:numId="6">
    <w:abstractNumId w:val="46"/>
  </w:num>
  <w:num w:numId="7">
    <w:abstractNumId w:val="44"/>
  </w:num>
  <w:num w:numId="8">
    <w:abstractNumId w:val="29"/>
  </w:num>
  <w:num w:numId="9">
    <w:abstractNumId w:val="36"/>
  </w:num>
  <w:num w:numId="10">
    <w:abstractNumId w:val="11"/>
  </w:num>
  <w:num w:numId="11">
    <w:abstractNumId w:val="42"/>
  </w:num>
  <w:num w:numId="12">
    <w:abstractNumId w:val="9"/>
  </w:num>
  <w:num w:numId="13">
    <w:abstractNumId w:val="14"/>
  </w:num>
  <w:num w:numId="14">
    <w:abstractNumId w:val="35"/>
  </w:num>
  <w:num w:numId="15">
    <w:abstractNumId w:val="18"/>
  </w:num>
  <w:num w:numId="16">
    <w:abstractNumId w:val="28"/>
  </w:num>
  <w:num w:numId="17">
    <w:abstractNumId w:val="19"/>
  </w:num>
  <w:num w:numId="18">
    <w:abstractNumId w:val="20"/>
  </w:num>
  <w:num w:numId="19">
    <w:abstractNumId w:val="22"/>
  </w:num>
  <w:num w:numId="20">
    <w:abstractNumId w:val="34"/>
  </w:num>
  <w:num w:numId="21">
    <w:abstractNumId w:val="12"/>
  </w:num>
  <w:num w:numId="22">
    <w:abstractNumId w:val="23"/>
  </w:num>
  <w:num w:numId="23">
    <w:abstractNumId w:val="47"/>
  </w:num>
  <w:num w:numId="24">
    <w:abstractNumId w:val="15"/>
  </w:num>
  <w:num w:numId="25">
    <w:abstractNumId w:val="10"/>
  </w:num>
  <w:num w:numId="26">
    <w:abstractNumId w:val="40"/>
  </w:num>
  <w:num w:numId="27">
    <w:abstractNumId w:val="3"/>
  </w:num>
  <w:num w:numId="28">
    <w:abstractNumId w:val="5"/>
  </w:num>
  <w:num w:numId="29">
    <w:abstractNumId w:val="41"/>
  </w:num>
  <w:num w:numId="30">
    <w:abstractNumId w:val="31"/>
  </w:num>
  <w:num w:numId="31">
    <w:abstractNumId w:val="2"/>
  </w:num>
  <w:num w:numId="32">
    <w:abstractNumId w:val="24"/>
  </w:num>
  <w:num w:numId="33">
    <w:abstractNumId w:val="26"/>
  </w:num>
  <w:num w:numId="34">
    <w:abstractNumId w:val="4"/>
  </w:num>
  <w:num w:numId="35">
    <w:abstractNumId w:val="0"/>
  </w:num>
  <w:num w:numId="36">
    <w:abstractNumId w:val="32"/>
  </w:num>
  <w:num w:numId="37">
    <w:abstractNumId w:val="27"/>
  </w:num>
  <w:num w:numId="38">
    <w:abstractNumId w:val="39"/>
  </w:num>
  <w:num w:numId="39">
    <w:abstractNumId w:val="25"/>
  </w:num>
  <w:num w:numId="40">
    <w:abstractNumId w:val="8"/>
  </w:num>
  <w:num w:numId="41">
    <w:abstractNumId w:val="16"/>
  </w:num>
  <w:num w:numId="42">
    <w:abstractNumId w:val="21"/>
  </w:num>
  <w:num w:numId="43">
    <w:abstractNumId w:val="38"/>
  </w:num>
  <w:num w:numId="44">
    <w:abstractNumId w:val="7"/>
  </w:num>
  <w:num w:numId="45">
    <w:abstractNumId w:val="33"/>
  </w:num>
  <w:num w:numId="46">
    <w:abstractNumId w:val="17"/>
  </w:num>
  <w:num w:numId="47">
    <w:abstractNumId w:val="1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4F"/>
    <w:rsid w:val="00005AF1"/>
    <w:rsid w:val="000245F6"/>
    <w:rsid w:val="0004010E"/>
    <w:rsid w:val="00042FB4"/>
    <w:rsid w:val="00043BEE"/>
    <w:rsid w:val="00044478"/>
    <w:rsid w:val="000571EF"/>
    <w:rsid w:val="00070980"/>
    <w:rsid w:val="00090E97"/>
    <w:rsid w:val="0009109E"/>
    <w:rsid w:val="000A11C3"/>
    <w:rsid w:val="000A7CF9"/>
    <w:rsid w:val="000B0367"/>
    <w:rsid w:val="000B444E"/>
    <w:rsid w:val="000D6920"/>
    <w:rsid w:val="000F3FF3"/>
    <w:rsid w:val="00125923"/>
    <w:rsid w:val="00145CD6"/>
    <w:rsid w:val="0014775D"/>
    <w:rsid w:val="00160DD1"/>
    <w:rsid w:val="001649D2"/>
    <w:rsid w:val="00177CEF"/>
    <w:rsid w:val="001826A1"/>
    <w:rsid w:val="00192F69"/>
    <w:rsid w:val="001A3A31"/>
    <w:rsid w:val="001B55F4"/>
    <w:rsid w:val="001D1080"/>
    <w:rsid w:val="001D1749"/>
    <w:rsid w:val="001D1ABC"/>
    <w:rsid w:val="001D7F0D"/>
    <w:rsid w:val="0020352E"/>
    <w:rsid w:val="00220188"/>
    <w:rsid w:val="002270CF"/>
    <w:rsid w:val="002316D1"/>
    <w:rsid w:val="0023533E"/>
    <w:rsid w:val="0023770B"/>
    <w:rsid w:val="00237FC2"/>
    <w:rsid w:val="00244545"/>
    <w:rsid w:val="002461DE"/>
    <w:rsid w:val="00252C1C"/>
    <w:rsid w:val="00252C47"/>
    <w:rsid w:val="002541A5"/>
    <w:rsid w:val="00263A50"/>
    <w:rsid w:val="0026578D"/>
    <w:rsid w:val="002657E1"/>
    <w:rsid w:val="0027606B"/>
    <w:rsid w:val="0028253E"/>
    <w:rsid w:val="00282ED7"/>
    <w:rsid w:val="00290DA2"/>
    <w:rsid w:val="002914D0"/>
    <w:rsid w:val="002948C5"/>
    <w:rsid w:val="00295EF6"/>
    <w:rsid w:val="002A7357"/>
    <w:rsid w:val="002B2FCA"/>
    <w:rsid w:val="002B3836"/>
    <w:rsid w:val="002C3833"/>
    <w:rsid w:val="002D3AE8"/>
    <w:rsid w:val="002D3DDB"/>
    <w:rsid w:val="002D6DDF"/>
    <w:rsid w:val="002E16FE"/>
    <w:rsid w:val="002F1C8C"/>
    <w:rsid w:val="002F2CE6"/>
    <w:rsid w:val="00305B02"/>
    <w:rsid w:val="00314337"/>
    <w:rsid w:val="003230E0"/>
    <w:rsid w:val="00323188"/>
    <w:rsid w:val="00351095"/>
    <w:rsid w:val="00351D4E"/>
    <w:rsid w:val="003571A2"/>
    <w:rsid w:val="0036070C"/>
    <w:rsid w:val="00363537"/>
    <w:rsid w:val="00376EC1"/>
    <w:rsid w:val="00380FBA"/>
    <w:rsid w:val="0038137A"/>
    <w:rsid w:val="0038398E"/>
    <w:rsid w:val="00385F41"/>
    <w:rsid w:val="00387D7C"/>
    <w:rsid w:val="0039208B"/>
    <w:rsid w:val="00393F5E"/>
    <w:rsid w:val="003A4A57"/>
    <w:rsid w:val="003C4F47"/>
    <w:rsid w:val="003E54F5"/>
    <w:rsid w:val="003F76C2"/>
    <w:rsid w:val="0040185C"/>
    <w:rsid w:val="00401C98"/>
    <w:rsid w:val="0040307A"/>
    <w:rsid w:val="00410927"/>
    <w:rsid w:val="00410E2C"/>
    <w:rsid w:val="00417F95"/>
    <w:rsid w:val="00442725"/>
    <w:rsid w:val="00442851"/>
    <w:rsid w:val="00445262"/>
    <w:rsid w:val="004517B8"/>
    <w:rsid w:val="00465197"/>
    <w:rsid w:val="004661EF"/>
    <w:rsid w:val="00466F08"/>
    <w:rsid w:val="00467E5D"/>
    <w:rsid w:val="00480567"/>
    <w:rsid w:val="00484E0E"/>
    <w:rsid w:val="00490E0F"/>
    <w:rsid w:val="004A0DBF"/>
    <w:rsid w:val="004A16B1"/>
    <w:rsid w:val="004B162E"/>
    <w:rsid w:val="004B79FA"/>
    <w:rsid w:val="004B7B32"/>
    <w:rsid w:val="004C637C"/>
    <w:rsid w:val="004C66C1"/>
    <w:rsid w:val="004E5EBA"/>
    <w:rsid w:val="004F1F76"/>
    <w:rsid w:val="004F20EF"/>
    <w:rsid w:val="004F61A6"/>
    <w:rsid w:val="00500785"/>
    <w:rsid w:val="00500D39"/>
    <w:rsid w:val="0050515E"/>
    <w:rsid w:val="00505CEE"/>
    <w:rsid w:val="0052683D"/>
    <w:rsid w:val="00526A22"/>
    <w:rsid w:val="005358D3"/>
    <w:rsid w:val="00537FE7"/>
    <w:rsid w:val="0055123C"/>
    <w:rsid w:val="00565617"/>
    <w:rsid w:val="0056704B"/>
    <w:rsid w:val="005837D0"/>
    <w:rsid w:val="005B5785"/>
    <w:rsid w:val="005B7C84"/>
    <w:rsid w:val="005C2352"/>
    <w:rsid w:val="005C333D"/>
    <w:rsid w:val="005C3E94"/>
    <w:rsid w:val="005C7BD5"/>
    <w:rsid w:val="005D4298"/>
    <w:rsid w:val="005D5127"/>
    <w:rsid w:val="005E2505"/>
    <w:rsid w:val="005E584B"/>
    <w:rsid w:val="005E6D30"/>
    <w:rsid w:val="00616367"/>
    <w:rsid w:val="0062655C"/>
    <w:rsid w:val="00634596"/>
    <w:rsid w:val="00636B2E"/>
    <w:rsid w:val="006521DF"/>
    <w:rsid w:val="00656CC9"/>
    <w:rsid w:val="00656D33"/>
    <w:rsid w:val="006611D3"/>
    <w:rsid w:val="00664DAE"/>
    <w:rsid w:val="00670ECF"/>
    <w:rsid w:val="00674C3D"/>
    <w:rsid w:val="00674F53"/>
    <w:rsid w:val="00677FD1"/>
    <w:rsid w:val="00682099"/>
    <w:rsid w:val="00684D20"/>
    <w:rsid w:val="00687D8E"/>
    <w:rsid w:val="00690CF0"/>
    <w:rsid w:val="0069361F"/>
    <w:rsid w:val="00696353"/>
    <w:rsid w:val="006A455B"/>
    <w:rsid w:val="006B0347"/>
    <w:rsid w:val="006B14DA"/>
    <w:rsid w:val="006B769E"/>
    <w:rsid w:val="006D0173"/>
    <w:rsid w:val="006D2945"/>
    <w:rsid w:val="006E30C4"/>
    <w:rsid w:val="006E56DC"/>
    <w:rsid w:val="00726CC7"/>
    <w:rsid w:val="007402E9"/>
    <w:rsid w:val="00741158"/>
    <w:rsid w:val="007416FB"/>
    <w:rsid w:val="007439F3"/>
    <w:rsid w:val="00746E98"/>
    <w:rsid w:val="00747134"/>
    <w:rsid w:val="00754A80"/>
    <w:rsid w:val="00754F8A"/>
    <w:rsid w:val="00756570"/>
    <w:rsid w:val="007565AD"/>
    <w:rsid w:val="00756A03"/>
    <w:rsid w:val="00765BA1"/>
    <w:rsid w:val="00775125"/>
    <w:rsid w:val="00781C56"/>
    <w:rsid w:val="007864FF"/>
    <w:rsid w:val="007A5FA3"/>
    <w:rsid w:val="007A773E"/>
    <w:rsid w:val="007E0D76"/>
    <w:rsid w:val="007E291F"/>
    <w:rsid w:val="007E4EA9"/>
    <w:rsid w:val="007E75DE"/>
    <w:rsid w:val="007F0FDE"/>
    <w:rsid w:val="007F1B44"/>
    <w:rsid w:val="007F3D9D"/>
    <w:rsid w:val="00803AC1"/>
    <w:rsid w:val="00805005"/>
    <w:rsid w:val="00823063"/>
    <w:rsid w:val="00824DC0"/>
    <w:rsid w:val="00837EA8"/>
    <w:rsid w:val="00841F85"/>
    <w:rsid w:val="0085045B"/>
    <w:rsid w:val="00881FBF"/>
    <w:rsid w:val="008838C0"/>
    <w:rsid w:val="00891453"/>
    <w:rsid w:val="008A0535"/>
    <w:rsid w:val="008A6011"/>
    <w:rsid w:val="008B0F80"/>
    <w:rsid w:val="008B3870"/>
    <w:rsid w:val="008B405F"/>
    <w:rsid w:val="008D1812"/>
    <w:rsid w:val="008D2C64"/>
    <w:rsid w:val="008D323C"/>
    <w:rsid w:val="008D501D"/>
    <w:rsid w:val="008E37F5"/>
    <w:rsid w:val="008F6D05"/>
    <w:rsid w:val="00903E93"/>
    <w:rsid w:val="0092061A"/>
    <w:rsid w:val="00920BB7"/>
    <w:rsid w:val="00924EEB"/>
    <w:rsid w:val="00930283"/>
    <w:rsid w:val="00931CEF"/>
    <w:rsid w:val="009371EB"/>
    <w:rsid w:val="00952BC5"/>
    <w:rsid w:val="00964CF1"/>
    <w:rsid w:val="009708EE"/>
    <w:rsid w:val="00973110"/>
    <w:rsid w:val="0097339D"/>
    <w:rsid w:val="009752C8"/>
    <w:rsid w:val="009802E5"/>
    <w:rsid w:val="009812BF"/>
    <w:rsid w:val="009839BE"/>
    <w:rsid w:val="00990ABF"/>
    <w:rsid w:val="0099369A"/>
    <w:rsid w:val="009B5AF7"/>
    <w:rsid w:val="009B65CC"/>
    <w:rsid w:val="009C5E70"/>
    <w:rsid w:val="009C6484"/>
    <w:rsid w:val="009D6A43"/>
    <w:rsid w:val="009D7A7E"/>
    <w:rsid w:val="009F042A"/>
    <w:rsid w:val="009F63B5"/>
    <w:rsid w:val="00A0505D"/>
    <w:rsid w:val="00A108D0"/>
    <w:rsid w:val="00A1238C"/>
    <w:rsid w:val="00A13A1D"/>
    <w:rsid w:val="00A179C1"/>
    <w:rsid w:val="00A27401"/>
    <w:rsid w:val="00A3040C"/>
    <w:rsid w:val="00A41EF5"/>
    <w:rsid w:val="00A43F95"/>
    <w:rsid w:val="00A536BF"/>
    <w:rsid w:val="00A6293C"/>
    <w:rsid w:val="00A67D30"/>
    <w:rsid w:val="00A71D5B"/>
    <w:rsid w:val="00A73B16"/>
    <w:rsid w:val="00A82312"/>
    <w:rsid w:val="00AA003F"/>
    <w:rsid w:val="00AA3712"/>
    <w:rsid w:val="00AB51BF"/>
    <w:rsid w:val="00AB5EEB"/>
    <w:rsid w:val="00AB60A1"/>
    <w:rsid w:val="00AC6778"/>
    <w:rsid w:val="00AE3AAA"/>
    <w:rsid w:val="00AF3C4B"/>
    <w:rsid w:val="00AF6281"/>
    <w:rsid w:val="00B022E3"/>
    <w:rsid w:val="00B02357"/>
    <w:rsid w:val="00B05F81"/>
    <w:rsid w:val="00B1246B"/>
    <w:rsid w:val="00B301B9"/>
    <w:rsid w:val="00B50363"/>
    <w:rsid w:val="00B52B9A"/>
    <w:rsid w:val="00B65D25"/>
    <w:rsid w:val="00B727C2"/>
    <w:rsid w:val="00B75CCA"/>
    <w:rsid w:val="00B814EA"/>
    <w:rsid w:val="00BA1D41"/>
    <w:rsid w:val="00BB1E07"/>
    <w:rsid w:val="00BC4641"/>
    <w:rsid w:val="00BD1A24"/>
    <w:rsid w:val="00BD4795"/>
    <w:rsid w:val="00BE59BA"/>
    <w:rsid w:val="00C03724"/>
    <w:rsid w:val="00C05101"/>
    <w:rsid w:val="00C05ECF"/>
    <w:rsid w:val="00C072B3"/>
    <w:rsid w:val="00C20132"/>
    <w:rsid w:val="00C25C49"/>
    <w:rsid w:val="00C3252C"/>
    <w:rsid w:val="00C33513"/>
    <w:rsid w:val="00C350B8"/>
    <w:rsid w:val="00C46A4B"/>
    <w:rsid w:val="00C52F4F"/>
    <w:rsid w:val="00C60BCA"/>
    <w:rsid w:val="00C652B9"/>
    <w:rsid w:val="00C84FFF"/>
    <w:rsid w:val="00C90CFD"/>
    <w:rsid w:val="00CA2872"/>
    <w:rsid w:val="00CA5A90"/>
    <w:rsid w:val="00CA7BAB"/>
    <w:rsid w:val="00CB1803"/>
    <w:rsid w:val="00CB5806"/>
    <w:rsid w:val="00CC1AE9"/>
    <w:rsid w:val="00CF1B48"/>
    <w:rsid w:val="00CF5662"/>
    <w:rsid w:val="00D13D07"/>
    <w:rsid w:val="00D173C1"/>
    <w:rsid w:val="00D226B9"/>
    <w:rsid w:val="00D3034E"/>
    <w:rsid w:val="00D46E2D"/>
    <w:rsid w:val="00D51F79"/>
    <w:rsid w:val="00D56C61"/>
    <w:rsid w:val="00D56E55"/>
    <w:rsid w:val="00D611B6"/>
    <w:rsid w:val="00D62C11"/>
    <w:rsid w:val="00D77B26"/>
    <w:rsid w:val="00D8123E"/>
    <w:rsid w:val="00D95EF2"/>
    <w:rsid w:val="00DA259F"/>
    <w:rsid w:val="00DA5231"/>
    <w:rsid w:val="00DB7126"/>
    <w:rsid w:val="00DC1BB9"/>
    <w:rsid w:val="00DC368A"/>
    <w:rsid w:val="00DC6E2D"/>
    <w:rsid w:val="00DD35DD"/>
    <w:rsid w:val="00DD3634"/>
    <w:rsid w:val="00DE49EB"/>
    <w:rsid w:val="00DF0AA4"/>
    <w:rsid w:val="00DF1847"/>
    <w:rsid w:val="00DF3E09"/>
    <w:rsid w:val="00DF75D0"/>
    <w:rsid w:val="00E0434A"/>
    <w:rsid w:val="00E10486"/>
    <w:rsid w:val="00E1221C"/>
    <w:rsid w:val="00E16E36"/>
    <w:rsid w:val="00E26104"/>
    <w:rsid w:val="00E304E1"/>
    <w:rsid w:val="00E51C9C"/>
    <w:rsid w:val="00E520B7"/>
    <w:rsid w:val="00E52165"/>
    <w:rsid w:val="00E524DA"/>
    <w:rsid w:val="00E539A1"/>
    <w:rsid w:val="00E63F02"/>
    <w:rsid w:val="00E7277B"/>
    <w:rsid w:val="00E72F14"/>
    <w:rsid w:val="00E77BEC"/>
    <w:rsid w:val="00E8016F"/>
    <w:rsid w:val="00E81307"/>
    <w:rsid w:val="00E83A97"/>
    <w:rsid w:val="00E93BB3"/>
    <w:rsid w:val="00E954D3"/>
    <w:rsid w:val="00EA0CAE"/>
    <w:rsid w:val="00EB1197"/>
    <w:rsid w:val="00ED33B7"/>
    <w:rsid w:val="00EF3055"/>
    <w:rsid w:val="00F01815"/>
    <w:rsid w:val="00F03AC1"/>
    <w:rsid w:val="00F15E09"/>
    <w:rsid w:val="00F34E11"/>
    <w:rsid w:val="00F37CB7"/>
    <w:rsid w:val="00F44E03"/>
    <w:rsid w:val="00F57D65"/>
    <w:rsid w:val="00F616E9"/>
    <w:rsid w:val="00F61EC7"/>
    <w:rsid w:val="00F62A18"/>
    <w:rsid w:val="00F65ACD"/>
    <w:rsid w:val="00F7776E"/>
    <w:rsid w:val="00F849EC"/>
    <w:rsid w:val="00FA1F42"/>
    <w:rsid w:val="00FB6B02"/>
    <w:rsid w:val="00FB713D"/>
    <w:rsid w:val="00FC3E3E"/>
    <w:rsid w:val="00FD2E3D"/>
    <w:rsid w:val="00FE1141"/>
    <w:rsid w:val="00FE563C"/>
    <w:rsid w:val="00FF270C"/>
    <w:rsid w:val="00FF3A91"/>
    <w:rsid w:val="00FF7A32"/>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658AFC"/>
  <w15:chartTrackingRefBased/>
  <w15:docId w15:val="{AAD437C9-10F5-44A5-BFAE-6AF9D3C8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7A5FA3"/>
    <w:pPr>
      <w:keepLines/>
      <w:numPr>
        <w:ilvl w:val="1"/>
        <w:numId w:val="39"/>
      </w:numPr>
      <w:spacing w:after="120" w:line="240" w:lineRule="auto"/>
      <w:outlineLvl w:val="1"/>
    </w:pPr>
    <w:rPr>
      <w:rFonts w:ascii="Arial" w:eastAsia="Times New Roman" w:hAnsi="Arial" w:cs="Arial"/>
      <w:b/>
      <w:bCs/>
      <w:iCs/>
      <w:caps/>
      <w:sz w:val="24"/>
      <w:szCs w:val="28"/>
    </w:rPr>
  </w:style>
  <w:style w:type="paragraph" w:styleId="Heading3">
    <w:name w:val="heading 3"/>
    <w:basedOn w:val="Normal"/>
    <w:link w:val="Heading3Char"/>
    <w:qFormat/>
    <w:rsid w:val="007A5FA3"/>
    <w:pPr>
      <w:numPr>
        <w:ilvl w:val="2"/>
        <w:numId w:val="39"/>
      </w:numPr>
      <w:spacing w:after="120" w:line="240" w:lineRule="auto"/>
      <w:outlineLvl w:val="2"/>
    </w:pPr>
    <w:rPr>
      <w:rFonts w:ascii="Arial" w:eastAsia="Times New Roman" w:hAnsi="Arial"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F0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221C"/>
    <w:rPr>
      <w:color w:val="0563C1" w:themeColor="hyperlink"/>
      <w:u w:val="single"/>
    </w:rPr>
  </w:style>
  <w:style w:type="character" w:styleId="FollowedHyperlink">
    <w:name w:val="FollowedHyperlink"/>
    <w:basedOn w:val="DefaultParagraphFont"/>
    <w:uiPriority w:val="99"/>
    <w:semiHidden/>
    <w:unhideWhenUsed/>
    <w:rsid w:val="00160DD1"/>
    <w:rPr>
      <w:color w:val="954F72" w:themeColor="followedHyperlink"/>
      <w:u w:val="single"/>
    </w:rPr>
  </w:style>
  <w:style w:type="paragraph" w:styleId="NoSpacing">
    <w:name w:val="No Spacing"/>
    <w:uiPriority w:val="1"/>
    <w:qFormat/>
    <w:rsid w:val="00160DD1"/>
    <w:pPr>
      <w:spacing w:after="0" w:line="240" w:lineRule="auto"/>
    </w:pPr>
  </w:style>
  <w:style w:type="paragraph" w:styleId="NormalWeb">
    <w:name w:val="Normal (Web)"/>
    <w:basedOn w:val="Normal"/>
    <w:uiPriority w:val="99"/>
    <w:unhideWhenUsed/>
    <w:rsid w:val="008D323C"/>
    <w:pPr>
      <w:spacing w:after="300" w:line="384" w:lineRule="atLeast"/>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51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95"/>
    <w:rPr>
      <w:rFonts w:ascii="Segoe UI" w:hAnsi="Segoe UI" w:cs="Segoe UI"/>
      <w:sz w:val="18"/>
      <w:szCs w:val="18"/>
    </w:rPr>
  </w:style>
  <w:style w:type="table" w:styleId="TableGrid">
    <w:name w:val="Table Grid"/>
    <w:basedOn w:val="TableNormal"/>
    <w:uiPriority w:val="39"/>
    <w:rsid w:val="00282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3FF3"/>
    <w:pPr>
      <w:ind w:left="720"/>
      <w:contextualSpacing/>
    </w:pPr>
  </w:style>
  <w:style w:type="paragraph" w:styleId="FootnoteText">
    <w:name w:val="footnote text"/>
    <w:basedOn w:val="Normal"/>
    <w:link w:val="FootnoteTextChar"/>
    <w:uiPriority w:val="99"/>
    <w:unhideWhenUsed/>
    <w:rsid w:val="00931CEF"/>
    <w:pPr>
      <w:spacing w:after="0" w:line="240" w:lineRule="auto"/>
    </w:pPr>
    <w:rPr>
      <w:sz w:val="20"/>
      <w:szCs w:val="20"/>
    </w:rPr>
  </w:style>
  <w:style w:type="character" w:customStyle="1" w:styleId="FootnoteTextChar">
    <w:name w:val="Footnote Text Char"/>
    <w:basedOn w:val="DefaultParagraphFont"/>
    <w:link w:val="FootnoteText"/>
    <w:uiPriority w:val="99"/>
    <w:rsid w:val="00931CEF"/>
    <w:rPr>
      <w:sz w:val="20"/>
      <w:szCs w:val="20"/>
    </w:rPr>
  </w:style>
  <w:style w:type="character" w:styleId="FootnoteReference">
    <w:name w:val="footnote reference"/>
    <w:basedOn w:val="DefaultParagraphFont"/>
    <w:uiPriority w:val="99"/>
    <w:semiHidden/>
    <w:unhideWhenUsed/>
    <w:rsid w:val="00931CEF"/>
    <w:rPr>
      <w:vertAlign w:val="superscript"/>
    </w:rPr>
  </w:style>
  <w:style w:type="paragraph" w:styleId="Header">
    <w:name w:val="header"/>
    <w:basedOn w:val="Normal"/>
    <w:link w:val="HeaderChar"/>
    <w:uiPriority w:val="99"/>
    <w:unhideWhenUsed/>
    <w:rsid w:val="00F4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03"/>
  </w:style>
  <w:style w:type="paragraph" w:styleId="Footer">
    <w:name w:val="footer"/>
    <w:basedOn w:val="Normal"/>
    <w:link w:val="FooterChar"/>
    <w:uiPriority w:val="99"/>
    <w:unhideWhenUsed/>
    <w:rsid w:val="00F4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03"/>
  </w:style>
  <w:style w:type="character" w:styleId="CommentReference">
    <w:name w:val="annotation reference"/>
    <w:basedOn w:val="DefaultParagraphFont"/>
    <w:uiPriority w:val="99"/>
    <w:semiHidden/>
    <w:unhideWhenUsed/>
    <w:rsid w:val="00E16E36"/>
    <w:rPr>
      <w:sz w:val="16"/>
      <w:szCs w:val="16"/>
    </w:rPr>
  </w:style>
  <w:style w:type="paragraph" w:styleId="CommentText">
    <w:name w:val="annotation text"/>
    <w:basedOn w:val="Normal"/>
    <w:link w:val="CommentTextChar"/>
    <w:uiPriority w:val="99"/>
    <w:semiHidden/>
    <w:unhideWhenUsed/>
    <w:rsid w:val="00E16E36"/>
    <w:pPr>
      <w:spacing w:line="240" w:lineRule="auto"/>
    </w:pPr>
    <w:rPr>
      <w:sz w:val="20"/>
      <w:szCs w:val="20"/>
    </w:rPr>
  </w:style>
  <w:style w:type="character" w:customStyle="1" w:styleId="CommentTextChar">
    <w:name w:val="Comment Text Char"/>
    <w:basedOn w:val="DefaultParagraphFont"/>
    <w:link w:val="CommentText"/>
    <w:uiPriority w:val="99"/>
    <w:semiHidden/>
    <w:rsid w:val="00E16E36"/>
    <w:rPr>
      <w:sz w:val="20"/>
      <w:szCs w:val="20"/>
    </w:rPr>
  </w:style>
  <w:style w:type="paragraph" w:styleId="CommentSubject">
    <w:name w:val="annotation subject"/>
    <w:basedOn w:val="CommentText"/>
    <w:next w:val="CommentText"/>
    <w:link w:val="CommentSubjectChar"/>
    <w:uiPriority w:val="99"/>
    <w:semiHidden/>
    <w:unhideWhenUsed/>
    <w:rsid w:val="00E16E36"/>
    <w:rPr>
      <w:b/>
      <w:bCs/>
    </w:rPr>
  </w:style>
  <w:style w:type="character" w:customStyle="1" w:styleId="CommentSubjectChar">
    <w:name w:val="Comment Subject Char"/>
    <w:basedOn w:val="CommentTextChar"/>
    <w:link w:val="CommentSubject"/>
    <w:uiPriority w:val="99"/>
    <w:semiHidden/>
    <w:rsid w:val="00E16E36"/>
    <w:rPr>
      <w:b/>
      <w:bCs/>
      <w:sz w:val="20"/>
      <w:szCs w:val="20"/>
    </w:rPr>
  </w:style>
  <w:style w:type="paragraph" w:styleId="Revision">
    <w:name w:val="Revision"/>
    <w:hidden/>
    <w:uiPriority w:val="99"/>
    <w:semiHidden/>
    <w:rsid w:val="00AF6281"/>
    <w:pPr>
      <w:spacing w:after="0" w:line="240" w:lineRule="auto"/>
    </w:pPr>
  </w:style>
  <w:style w:type="character" w:customStyle="1" w:styleId="Heading2Char">
    <w:name w:val="Heading 2 Char"/>
    <w:basedOn w:val="DefaultParagraphFont"/>
    <w:link w:val="Heading2"/>
    <w:rsid w:val="007A5FA3"/>
    <w:rPr>
      <w:rFonts w:ascii="Arial" w:eastAsia="Times New Roman" w:hAnsi="Arial" w:cs="Arial"/>
      <w:b/>
      <w:bCs/>
      <w:iCs/>
      <w:caps/>
      <w:sz w:val="24"/>
      <w:szCs w:val="28"/>
    </w:rPr>
  </w:style>
  <w:style w:type="character" w:customStyle="1" w:styleId="Heading3Char">
    <w:name w:val="Heading 3 Char"/>
    <w:basedOn w:val="DefaultParagraphFont"/>
    <w:link w:val="Heading3"/>
    <w:rsid w:val="007A5FA3"/>
    <w:rPr>
      <w:rFonts w:ascii="Arial" w:eastAsia="Times New Roman" w:hAnsi="Arial" w:cs="Arial"/>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01981">
      <w:bodyDiv w:val="1"/>
      <w:marLeft w:val="0"/>
      <w:marRight w:val="0"/>
      <w:marTop w:val="0"/>
      <w:marBottom w:val="0"/>
      <w:divBdr>
        <w:top w:val="none" w:sz="0" w:space="0" w:color="auto"/>
        <w:left w:val="none" w:sz="0" w:space="0" w:color="auto"/>
        <w:bottom w:val="none" w:sz="0" w:space="0" w:color="auto"/>
        <w:right w:val="none" w:sz="0" w:space="0" w:color="auto"/>
      </w:divBdr>
    </w:div>
    <w:div w:id="1304889220">
      <w:bodyDiv w:val="1"/>
      <w:marLeft w:val="0"/>
      <w:marRight w:val="0"/>
      <w:marTop w:val="0"/>
      <w:marBottom w:val="0"/>
      <w:divBdr>
        <w:top w:val="none" w:sz="0" w:space="0" w:color="auto"/>
        <w:left w:val="none" w:sz="0" w:space="0" w:color="auto"/>
        <w:bottom w:val="none" w:sz="0" w:space="0" w:color="auto"/>
        <w:right w:val="none" w:sz="0" w:space="0" w:color="auto"/>
      </w:divBdr>
      <w:divsChild>
        <w:div w:id="977684200">
          <w:marLeft w:val="0"/>
          <w:marRight w:val="0"/>
          <w:marTop w:val="0"/>
          <w:marBottom w:val="0"/>
          <w:divBdr>
            <w:top w:val="none" w:sz="0" w:space="0" w:color="auto"/>
            <w:left w:val="none" w:sz="0" w:space="0" w:color="auto"/>
            <w:bottom w:val="none" w:sz="0" w:space="0" w:color="auto"/>
            <w:right w:val="none" w:sz="0" w:space="0" w:color="auto"/>
          </w:divBdr>
          <w:divsChild>
            <w:div w:id="5299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ww.bmj.com/content/353/bmj.i2225/relat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tella.akintan@merton.gov.uk" TargetMode="External"/><Relationship Id="rId17" Type="http://schemas.openxmlformats.org/officeDocument/2006/relationships/hyperlink" Target="https://www.preparingforadulthood.org.uk/SiteAssets/Downloads/tjpokotz636396952871170655.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98815/SEND_Code_of_Practice_January_201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mj.com/content/353/bmj.i2225/relate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cie.org.uk/care-act-2014/transition-from-childhood-to-adulthood/early-comprehensive-identification/appendix/london-borough-newham.asp" TargetMode="External"/><Relationship Id="rId27" Type="http://schemas.microsoft.com/office/2016/09/relationships/commentsIds" Target="commentsIds.xml"/><Relationship Id="rId9" Type="http://schemas.openxmlformats.org/officeDocument/2006/relationships/webSettings" Target="webSettings.xml"/><Relationship Id="rId14" Type="http://schemas.openxmlformats.org/officeDocument/2006/relationships/hyperlink" Target="https://www.preparingforadulthood.org.uk/SiteAssets/Downloads/tjpokotz636396952871170655.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merton.gov.uk/routes_into_employment_for_vulnerable_cohorts_in_mert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23FF-BB38-4578-BD76-4AFBAE77F269}">
  <ds:schemaRefs>
    <ds:schemaRef ds:uri="http://schemas.microsoft.com/sharepoint/v3/contenttype/forms"/>
  </ds:schemaRefs>
</ds:datastoreItem>
</file>

<file path=customXml/itemProps2.xml><?xml version="1.0" encoding="utf-8"?>
<ds:datastoreItem xmlns:ds="http://schemas.openxmlformats.org/officeDocument/2006/customXml" ds:itemID="{2FF8F6E6-A97D-4F90-A399-ECD90D9E050A}"/>
</file>

<file path=customXml/itemProps3.xml><?xml version="1.0" encoding="utf-8"?>
<ds:datastoreItem xmlns:ds="http://schemas.openxmlformats.org/officeDocument/2006/customXml" ds:itemID="{52C12649-F524-4E82-B1CE-86079A05A511}">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258c7d71-cd24-4f4f-9926-973206293324"/>
    <ds:schemaRef ds:uri="BC3772FE-50D7-4986-A5CA-CF07003F319E"/>
    <ds:schemaRef ds:uri="http://www.w3.org/XML/1998/namespace"/>
  </ds:schemaRefs>
</ds:datastoreItem>
</file>

<file path=customXml/itemProps4.xml><?xml version="1.0" encoding="utf-8"?>
<ds:datastoreItem xmlns:ds="http://schemas.openxmlformats.org/officeDocument/2006/customXml" ds:itemID="{2FD0DD97-C622-4B32-B8CC-ABD0CE317091}">
  <ds:schemaRefs>
    <ds:schemaRef ds:uri="http://schemas.microsoft.com/sharepoint/events"/>
  </ds:schemaRefs>
</ds:datastoreItem>
</file>

<file path=customXml/itemProps5.xml><?xml version="1.0" encoding="utf-8"?>
<ds:datastoreItem xmlns:ds="http://schemas.openxmlformats.org/officeDocument/2006/customXml" ds:itemID="{F5936EA3-B683-439D-A183-92044F11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6451</Words>
  <Characters>36774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Akintan</dc:creator>
  <cp:keywords/>
  <dc:description/>
  <cp:lastModifiedBy>Stella Akintan</cp:lastModifiedBy>
  <cp:revision>6</cp:revision>
  <cp:lastPrinted>2019-06-04T17:21:00Z</cp:lastPrinted>
  <dcterms:created xsi:type="dcterms:W3CDTF">2019-06-05T13:26:00Z</dcterms:created>
  <dcterms:modified xsi:type="dcterms:W3CDTF">2019-06-19T10:00:00Z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1b90974d-b639-424d-a73f-5f852db431b0</vt:lpwstr>
  </property>
  <property fmtid="{D5CDD505-2E9C-101B-9397-08002B2CF9AE}" pid="4" name="RetentionType">
    <vt:lpwstr>5</vt:lpwstr>
  </property>
  <property fmtid="{D5CDD505-2E9C-101B-9397-08002B2CF9AE}" pid="5" name="docIndexRef">
    <vt:lpwstr>62389ae8-b332-414c-a556-6b32a54addb3</vt:lpwstr>
  </property>
  <property fmtid="{D5CDD505-2E9C-101B-9397-08002B2CF9AE}" pid="6" name="bjDocumentLabelXML">
    <vt:lpwstr>&lt;?xml version="1.0" encoding="us-ascii"?&gt;&lt;sisl xmlns:xsi="http://www.w3.org/2001/XMLSchema-instance" xmlns:xsd="http://www.w3.org/2001/XMLSchema" sislVersion="0" policy="46605f65-a556-4d4b-813b-09557932adb9" origin="userSelected"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DocumentSecurityLabel">
    <vt:lpwstr>OFFICIAL</vt:lpwstr>
  </property>
  <property fmtid="{D5CDD505-2E9C-101B-9397-08002B2CF9AE}" pid="9" name="bjSaver">
    <vt:lpwstr>ez3WdXN9oMyA1WDFicw3tk4IdLUo0hrb</vt:lpwstr>
  </property>
</Properties>
</file>