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rawing1.xml" ContentType="application/vnd.ms-office.drawingml.diagramDrawing+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03" w:rsidRPr="00585D03" w:rsidRDefault="00125255" w:rsidP="00585D03">
      <w:pPr>
        <w:pStyle w:val="Title"/>
        <w:rPr>
          <w:rFonts w:ascii="Arial" w:hAnsi="Arial" w:cs="Arial"/>
          <w:sz w:val="32"/>
          <w:szCs w:val="32"/>
        </w:rPr>
      </w:pPr>
      <w:bookmarkStart w:id="0" w:name="_GoBack"/>
      <w:bookmarkEnd w:id="0"/>
      <w:r w:rsidRPr="00585D03">
        <w:rPr>
          <w:rFonts w:ascii="Arial" w:hAnsi="Arial" w:cs="Arial"/>
          <w:sz w:val="32"/>
          <w:szCs w:val="32"/>
        </w:rPr>
        <w:t>B</w:t>
      </w:r>
      <w:r w:rsidR="00585D03" w:rsidRPr="00585D03">
        <w:rPr>
          <w:rFonts w:ascii="Arial" w:hAnsi="Arial" w:cs="Arial"/>
          <w:sz w:val="32"/>
          <w:szCs w:val="32"/>
        </w:rPr>
        <w:t>ACKGROUND TO SCRUTINY IN MERTON</w:t>
      </w:r>
    </w:p>
    <w:p w:rsidR="00FE53FA" w:rsidRPr="00585D03" w:rsidRDefault="00125255">
      <w:pPr>
        <w:rPr>
          <w:rFonts w:ascii="Arial" w:hAnsi="Arial" w:cs="Arial"/>
          <w:sz w:val="24"/>
          <w:szCs w:val="24"/>
        </w:rPr>
      </w:pPr>
      <w:r w:rsidRPr="00585D03">
        <w:rPr>
          <w:rFonts w:ascii="Arial" w:hAnsi="Arial" w:cs="Arial"/>
          <w:sz w:val="24"/>
          <w:szCs w:val="24"/>
        </w:rPr>
        <w:t>The scrutiny function acts on behalf of the community to improve services and decision-making inside and outside of the Council. It does this through in-depth reviews, evidence sessions on a topic or questions to service providers, Cabinet members or partners.</w:t>
      </w:r>
    </w:p>
    <w:p w:rsidR="008754D5" w:rsidRPr="00585D03" w:rsidRDefault="008754D5">
      <w:pPr>
        <w:rPr>
          <w:rFonts w:ascii="Arial" w:hAnsi="Arial" w:cs="Arial"/>
          <w:sz w:val="24"/>
          <w:szCs w:val="24"/>
        </w:rPr>
      </w:pPr>
    </w:p>
    <w:p w:rsidR="008754D5" w:rsidRPr="00A76230" w:rsidRDefault="00A76230" w:rsidP="00A76230">
      <w:pPr>
        <w:pStyle w:val="Title"/>
        <w:rPr>
          <w:rFonts w:ascii="Arial" w:hAnsi="Arial" w:cs="Arial"/>
          <w:sz w:val="32"/>
          <w:szCs w:val="32"/>
        </w:rPr>
      </w:pPr>
      <w:r w:rsidRPr="00A76230">
        <w:rPr>
          <w:rFonts w:ascii="Arial" w:hAnsi="Arial" w:cs="Arial"/>
          <w:sz w:val="32"/>
          <w:szCs w:val="32"/>
        </w:rPr>
        <w:t xml:space="preserve">STRUCTURE OF SCRUTINY </w:t>
      </w:r>
    </w:p>
    <w:p w:rsidR="008754D5" w:rsidRDefault="004A231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1506855</wp:posOffset>
                </wp:positionH>
                <wp:positionV relativeFrom="paragraph">
                  <wp:posOffset>1233805</wp:posOffset>
                </wp:positionV>
                <wp:extent cx="0" cy="800100"/>
                <wp:effectExtent l="0" t="0" r="19050" b="19050"/>
                <wp:wrapNone/>
                <wp:docPr id="3" name="Straight Connector 3" title="Straight line"/>
                <wp:cNvGraphicFramePr/>
                <a:graphic xmlns:a="http://schemas.openxmlformats.org/drawingml/2006/main">
                  <a:graphicData uri="http://schemas.microsoft.com/office/word/2010/wordprocessingShape">
                    <wps:wsp>
                      <wps:cNvCnPr/>
                      <wps:spPr>
                        <a:xfrm flipH="1" flipV="1">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204BB" id="Straight Connector 3" o:spid="_x0000_s1026" alt="Title: Straight line"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5pt,97.15pt" to="118.6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" strokecolor="#5b9bd5 [3204]" strokeweight=".5pt">
                <v:stroke joinstyle="miter"/>
              </v:line>
            </w:pict>
          </mc:Fallback>
        </mc:AlternateContent>
      </w:r>
      <w:r w:rsidR="00B11B83" w:rsidRPr="00B11B83">
        <w:rPr>
          <w:noProof/>
          <w:lang w:eastAsia="en-GB"/>
        </w:rPr>
        <mc:AlternateContent>
          <mc:Choice Requires="wps">
            <w:drawing>
              <wp:inline distT="0" distB="0" distL="0" distR="0">
                <wp:extent cx="1491615" cy="336550"/>
                <wp:effectExtent l="6033" t="0" r="19367" b="19368"/>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1491615" cy="336550"/>
                        </a:xfrm>
                        <a:prstGeom prst="rect">
                          <a:avLst/>
                        </a:prstGeom>
                        <a:solidFill>
                          <a:srgbClr val="4472C4">
                            <a:lumMod val="60000"/>
                            <a:lumOff val="40000"/>
                          </a:srgbClr>
                        </a:solidFill>
                        <a:ln w="9525">
                          <a:solidFill>
                            <a:srgbClr val="000000"/>
                          </a:solidFill>
                          <a:miter lim="800000"/>
                          <a:headEnd/>
                          <a:tailEnd/>
                        </a:ln>
                      </wps:spPr>
                      <wps:txbx>
                        <w:txbxContent>
                          <w:p w:rsidR="00B11B83" w:rsidRPr="00B11B83" w:rsidRDefault="00B11B83" w:rsidP="00B11B83">
                            <w:pPr>
                              <w:jc w:val="center"/>
                              <w:rPr>
                                <w:color w:val="FFFFFF" w:themeColor="background1"/>
                                <w:sz w:val="20"/>
                                <w:szCs w:val="20"/>
                              </w:rPr>
                            </w:pPr>
                            <w:r w:rsidRPr="00B11B83">
                              <w:rPr>
                                <w:color w:val="FFFFFF" w:themeColor="background1"/>
                                <w:sz w:val="20"/>
                                <w:szCs w:val="20"/>
                              </w:rPr>
                              <w:t>Topic Led Task Groups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17.45pt;height:26.5pt;rotation:9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" fillcolor="#8faadc">
                <v:textbox>
                  <w:txbxContent>
                    <w:p w:rsidR="00B11B83" w:rsidRPr="00B11B83" w:rsidRDefault="00B11B83" w:rsidP="00B11B83">
                      <w:pPr>
                        <w:jc w:val="center"/>
                        <w:rPr>
                          <w:color w:val="FFFFFF" w:themeColor="background1"/>
                          <w:sz w:val="20"/>
                          <w:szCs w:val="20"/>
                        </w:rPr>
                      </w:pPr>
                      <w:r w:rsidRPr="00B11B83">
                        <w:rPr>
                          <w:color w:val="FFFFFF" w:themeColor="background1"/>
                          <w:sz w:val="20"/>
                          <w:szCs w:val="20"/>
                        </w:rPr>
                        <w:t>Topic Led Task Groups</w:t>
                      </w:r>
                    </w:p>
                  </w:txbxContent>
                </v:textbox>
                <w10:anchorlock/>
              </v:shape>
            </w:pict>
          </mc:Fallback>
        </mc:AlternateContent>
      </w:r>
      <w:r w:rsidR="008754D5">
        <w:rPr>
          <w:noProof/>
          <w:lang w:eastAsia="en-GB"/>
        </w:rPr>
        <w:drawing>
          <wp:inline distT="0" distB="0" distL="0" distR="0">
            <wp:extent cx="4505325" cy="2743200"/>
            <wp:effectExtent l="38100" t="0" r="0" b="0"/>
            <wp:docPr id="1" name="Diagram 1" title="Diagram structure of scrutin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5255" w:rsidRDefault="00A76230" w:rsidP="00A76230">
      <w:pPr>
        <w:pStyle w:val="Title"/>
        <w:rPr>
          <w:rFonts w:ascii="Arial" w:hAnsi="Arial" w:cs="Arial"/>
          <w:sz w:val="32"/>
          <w:szCs w:val="32"/>
        </w:rPr>
      </w:pPr>
      <w:r w:rsidRPr="00A76230">
        <w:rPr>
          <w:rFonts w:ascii="Arial" w:hAnsi="Arial" w:cs="Arial"/>
          <w:sz w:val="32"/>
          <w:szCs w:val="32"/>
        </w:rPr>
        <w:t>SCRUTINY’S IMPACT 2020-21</w:t>
      </w:r>
    </w:p>
    <w:p w:rsidR="00A76230" w:rsidRPr="00A76230" w:rsidRDefault="00A76230" w:rsidP="00A76230"/>
    <w:p w:rsidR="008754D5" w:rsidRPr="00585D03" w:rsidRDefault="008754D5">
      <w:pPr>
        <w:rPr>
          <w:rFonts w:ascii="Arial" w:hAnsi="Arial" w:cs="Arial"/>
          <w:sz w:val="24"/>
          <w:szCs w:val="24"/>
        </w:rPr>
      </w:pPr>
      <w:r w:rsidRPr="00585D03">
        <w:rPr>
          <w:rFonts w:ascii="Arial" w:hAnsi="Arial" w:cs="Arial"/>
          <w:sz w:val="24"/>
          <w:szCs w:val="24"/>
        </w:rPr>
        <w:t xml:space="preserve">The </w:t>
      </w:r>
      <w:r w:rsidR="00494179" w:rsidRPr="00585D03">
        <w:rPr>
          <w:rFonts w:ascii="Arial" w:hAnsi="Arial" w:cs="Arial"/>
          <w:sz w:val="24"/>
          <w:szCs w:val="24"/>
        </w:rPr>
        <w:t xml:space="preserve">scrutiny year started with the formation of a concise improvement plan, in response to the review undertaken by the Centre for Governance and Scrutiny in 2019. This laid the foundation for Scrutiny to be clear on the outcomes it wanted to achieve </w:t>
      </w:r>
      <w:r w:rsidR="008069DF" w:rsidRPr="00585D03">
        <w:rPr>
          <w:rFonts w:ascii="Arial" w:hAnsi="Arial" w:cs="Arial"/>
          <w:sz w:val="24"/>
          <w:szCs w:val="24"/>
        </w:rPr>
        <w:t xml:space="preserve">going forward </w:t>
      </w:r>
      <w:r w:rsidR="00494179" w:rsidRPr="00585D03">
        <w:rPr>
          <w:rFonts w:ascii="Arial" w:hAnsi="Arial" w:cs="Arial"/>
          <w:sz w:val="24"/>
          <w:szCs w:val="24"/>
        </w:rPr>
        <w:t xml:space="preserve">and </w:t>
      </w:r>
      <w:r w:rsidR="00A749B5" w:rsidRPr="00585D03">
        <w:rPr>
          <w:rFonts w:ascii="Arial" w:hAnsi="Arial" w:cs="Arial"/>
          <w:sz w:val="24"/>
          <w:szCs w:val="24"/>
        </w:rPr>
        <w:t>the</w:t>
      </w:r>
      <w:r w:rsidR="00D704EF" w:rsidRPr="00585D03">
        <w:rPr>
          <w:rFonts w:ascii="Arial" w:hAnsi="Arial" w:cs="Arial"/>
          <w:sz w:val="24"/>
          <w:szCs w:val="24"/>
        </w:rPr>
        <w:t xml:space="preserve"> impact it was making for</w:t>
      </w:r>
      <w:r w:rsidR="00494179" w:rsidRPr="00585D03">
        <w:rPr>
          <w:rFonts w:ascii="Arial" w:hAnsi="Arial" w:cs="Arial"/>
          <w:sz w:val="24"/>
          <w:szCs w:val="24"/>
        </w:rPr>
        <w:t xml:space="preserve"> </w:t>
      </w:r>
      <w:r w:rsidR="009A6325" w:rsidRPr="00585D03">
        <w:rPr>
          <w:rFonts w:ascii="Arial" w:hAnsi="Arial" w:cs="Arial"/>
          <w:sz w:val="24"/>
          <w:szCs w:val="24"/>
        </w:rPr>
        <w:t>local residents.</w:t>
      </w:r>
      <w:r w:rsidR="008069DF" w:rsidRPr="00585D03">
        <w:rPr>
          <w:rFonts w:ascii="Arial" w:hAnsi="Arial" w:cs="Arial"/>
          <w:sz w:val="24"/>
          <w:szCs w:val="24"/>
        </w:rPr>
        <w:t xml:space="preserve"> This action plan continues to be embedded in the work of Scrutiny in Merton to model best practice.</w:t>
      </w:r>
    </w:p>
    <w:p w:rsidR="006A5912" w:rsidRPr="00585D03" w:rsidRDefault="009A6325" w:rsidP="006A5912">
      <w:pPr>
        <w:rPr>
          <w:rFonts w:ascii="Arial" w:hAnsi="Arial" w:cs="Arial"/>
          <w:sz w:val="24"/>
          <w:szCs w:val="24"/>
        </w:rPr>
      </w:pPr>
      <w:r w:rsidRPr="00585D03">
        <w:rPr>
          <w:rFonts w:ascii="Arial" w:hAnsi="Arial" w:cs="Arial"/>
          <w:sz w:val="24"/>
          <w:szCs w:val="24"/>
        </w:rPr>
        <w:t xml:space="preserve">2020 was a year like no other with the emergence of the global pandemic </w:t>
      </w:r>
      <w:r w:rsidR="00494179" w:rsidRPr="00585D03">
        <w:rPr>
          <w:rFonts w:ascii="Arial" w:hAnsi="Arial" w:cs="Arial"/>
          <w:sz w:val="24"/>
          <w:szCs w:val="24"/>
        </w:rPr>
        <w:t>COVID-19</w:t>
      </w:r>
      <w:r w:rsidRPr="00585D03">
        <w:rPr>
          <w:rFonts w:ascii="Arial" w:hAnsi="Arial" w:cs="Arial"/>
          <w:sz w:val="24"/>
          <w:szCs w:val="24"/>
        </w:rPr>
        <w:t>. With the United Kingdom quickly being moved into extreme lockdown procedures, Scrutiny in Merton was swift in response</w:t>
      </w:r>
      <w:r w:rsidR="00716044" w:rsidRPr="00585D03">
        <w:rPr>
          <w:rFonts w:ascii="Arial" w:hAnsi="Arial" w:cs="Arial"/>
          <w:sz w:val="24"/>
          <w:szCs w:val="24"/>
        </w:rPr>
        <w:t xml:space="preserve"> and one of the first London Authorities to resume</w:t>
      </w:r>
      <w:r w:rsidR="00EE1245" w:rsidRPr="00585D03">
        <w:rPr>
          <w:rFonts w:ascii="Arial" w:hAnsi="Arial" w:cs="Arial"/>
          <w:sz w:val="24"/>
          <w:szCs w:val="24"/>
        </w:rPr>
        <w:t>.  O</w:t>
      </w:r>
      <w:r w:rsidR="00D704EF" w:rsidRPr="00585D03">
        <w:rPr>
          <w:rFonts w:ascii="Arial" w:hAnsi="Arial" w:cs="Arial"/>
          <w:sz w:val="24"/>
          <w:szCs w:val="24"/>
        </w:rPr>
        <w:t>n</w:t>
      </w:r>
      <w:r w:rsidR="008069DF" w:rsidRPr="00585D03">
        <w:rPr>
          <w:rFonts w:ascii="Arial" w:hAnsi="Arial" w:cs="Arial"/>
          <w:sz w:val="24"/>
          <w:szCs w:val="24"/>
        </w:rPr>
        <w:t xml:space="preserve">line meetings </w:t>
      </w:r>
      <w:r w:rsidR="00EE1245" w:rsidRPr="00585D03">
        <w:rPr>
          <w:rFonts w:ascii="Arial" w:hAnsi="Arial" w:cs="Arial"/>
          <w:sz w:val="24"/>
          <w:szCs w:val="24"/>
        </w:rPr>
        <w:t>were established, hosted via the Zoom platform, with the Overview and Scrutiny Commission being</w:t>
      </w:r>
      <w:r w:rsidR="008069DF" w:rsidRPr="00585D03">
        <w:rPr>
          <w:rFonts w:ascii="Arial" w:hAnsi="Arial" w:cs="Arial"/>
          <w:sz w:val="24"/>
          <w:szCs w:val="24"/>
        </w:rPr>
        <w:t xml:space="preserve"> operational from June 2020.  These mee</w:t>
      </w:r>
      <w:r w:rsidR="006A5912" w:rsidRPr="00585D03">
        <w:rPr>
          <w:rFonts w:ascii="Arial" w:hAnsi="Arial" w:cs="Arial"/>
          <w:sz w:val="24"/>
          <w:szCs w:val="24"/>
        </w:rPr>
        <w:t>tings were live and streamed public engagement using the Council’s YouTube channel</w:t>
      </w:r>
      <w:r w:rsidR="00D704EF" w:rsidRPr="00585D03">
        <w:rPr>
          <w:rFonts w:ascii="Arial" w:hAnsi="Arial" w:cs="Arial"/>
          <w:sz w:val="24"/>
          <w:szCs w:val="24"/>
        </w:rPr>
        <w:t>.</w:t>
      </w:r>
    </w:p>
    <w:p w:rsidR="00716044" w:rsidRPr="00585D03" w:rsidRDefault="00EE1245">
      <w:pPr>
        <w:rPr>
          <w:rFonts w:ascii="Arial" w:hAnsi="Arial" w:cs="Arial"/>
          <w:sz w:val="24"/>
          <w:szCs w:val="24"/>
        </w:rPr>
      </w:pPr>
      <w:r w:rsidRPr="00585D03">
        <w:rPr>
          <w:rFonts w:ascii="Arial" w:hAnsi="Arial" w:cs="Arial"/>
          <w:sz w:val="24"/>
          <w:szCs w:val="24"/>
        </w:rPr>
        <w:t>Scrutiny’s role was essential in providing the ability for panel members to check, challenge an</w:t>
      </w:r>
      <w:r w:rsidR="00D704EF" w:rsidRPr="00585D03">
        <w:rPr>
          <w:rFonts w:ascii="Arial" w:hAnsi="Arial" w:cs="Arial"/>
          <w:sz w:val="24"/>
          <w:szCs w:val="24"/>
        </w:rPr>
        <w:t>d celebrate the efforts of the c</w:t>
      </w:r>
      <w:r w:rsidRPr="00585D03">
        <w:rPr>
          <w:rFonts w:ascii="Arial" w:hAnsi="Arial" w:cs="Arial"/>
          <w:sz w:val="24"/>
          <w:szCs w:val="24"/>
        </w:rPr>
        <w:t xml:space="preserve">ouncil and its partners in responding to the pandemic. </w:t>
      </w:r>
      <w:r w:rsidR="00834F33" w:rsidRPr="00585D03">
        <w:rPr>
          <w:rFonts w:ascii="Arial" w:hAnsi="Arial" w:cs="Arial"/>
          <w:sz w:val="24"/>
          <w:szCs w:val="24"/>
        </w:rPr>
        <w:t xml:space="preserve">Through regular briefings and intelligence updates, scrutiny panels monitored </w:t>
      </w:r>
      <w:r w:rsidR="00CC721F" w:rsidRPr="00585D03">
        <w:rPr>
          <w:rFonts w:ascii="Arial" w:hAnsi="Arial" w:cs="Arial"/>
          <w:sz w:val="24"/>
          <w:szCs w:val="24"/>
        </w:rPr>
        <w:t xml:space="preserve">accomplishments in </w:t>
      </w:r>
      <w:r w:rsidR="00834F33" w:rsidRPr="00585D03">
        <w:rPr>
          <w:rFonts w:ascii="Arial" w:hAnsi="Arial" w:cs="Arial"/>
          <w:sz w:val="24"/>
          <w:szCs w:val="24"/>
        </w:rPr>
        <w:t xml:space="preserve">key areas across </w:t>
      </w:r>
      <w:r w:rsidR="002E19D5" w:rsidRPr="00585D03">
        <w:rPr>
          <w:rFonts w:ascii="Arial" w:hAnsi="Arial" w:cs="Arial"/>
          <w:sz w:val="24"/>
          <w:szCs w:val="24"/>
        </w:rPr>
        <w:t>worst impacted or vulnerable residents</w:t>
      </w:r>
      <w:r w:rsidR="00CC721F" w:rsidRPr="00585D03">
        <w:rPr>
          <w:rFonts w:ascii="Arial" w:hAnsi="Arial" w:cs="Arial"/>
          <w:sz w:val="24"/>
          <w:szCs w:val="24"/>
        </w:rPr>
        <w:t xml:space="preserve">.  </w:t>
      </w:r>
      <w:r w:rsidR="00533F44" w:rsidRPr="00585D03">
        <w:rPr>
          <w:rFonts w:ascii="Arial" w:hAnsi="Arial" w:cs="Arial"/>
          <w:sz w:val="24"/>
          <w:szCs w:val="24"/>
        </w:rPr>
        <w:t>Panels</w:t>
      </w:r>
      <w:r w:rsidR="00CC721F" w:rsidRPr="00585D03">
        <w:rPr>
          <w:rFonts w:ascii="Arial" w:hAnsi="Arial" w:cs="Arial"/>
          <w:sz w:val="24"/>
          <w:szCs w:val="24"/>
        </w:rPr>
        <w:t xml:space="preserve"> continuously scrutinised</w:t>
      </w:r>
      <w:r w:rsidR="002E19D5" w:rsidRPr="00585D03">
        <w:rPr>
          <w:rFonts w:ascii="Arial" w:hAnsi="Arial" w:cs="Arial"/>
          <w:sz w:val="24"/>
          <w:szCs w:val="24"/>
        </w:rPr>
        <w:t xml:space="preserve"> t</w:t>
      </w:r>
      <w:r w:rsidR="00834F33" w:rsidRPr="00585D03">
        <w:rPr>
          <w:rFonts w:ascii="Arial" w:hAnsi="Arial" w:cs="Arial"/>
          <w:sz w:val="24"/>
          <w:szCs w:val="24"/>
        </w:rPr>
        <w:t xml:space="preserve">he financial </w:t>
      </w:r>
      <w:r w:rsidR="00533F44" w:rsidRPr="00585D03">
        <w:rPr>
          <w:rFonts w:ascii="Arial" w:hAnsi="Arial" w:cs="Arial"/>
          <w:sz w:val="24"/>
          <w:szCs w:val="24"/>
        </w:rPr>
        <w:t>impact</w:t>
      </w:r>
      <w:r w:rsidR="00834F33" w:rsidRPr="00585D03">
        <w:rPr>
          <w:rFonts w:ascii="Arial" w:hAnsi="Arial" w:cs="Arial"/>
          <w:sz w:val="24"/>
          <w:szCs w:val="24"/>
        </w:rPr>
        <w:t xml:space="preserve"> o</w:t>
      </w:r>
      <w:r w:rsidR="00533F44" w:rsidRPr="00585D03">
        <w:rPr>
          <w:rFonts w:ascii="Arial" w:hAnsi="Arial" w:cs="Arial"/>
          <w:sz w:val="24"/>
          <w:szCs w:val="24"/>
        </w:rPr>
        <w:t>n</w:t>
      </w:r>
      <w:r w:rsidR="00834F33" w:rsidRPr="00585D03">
        <w:rPr>
          <w:rFonts w:ascii="Arial" w:hAnsi="Arial" w:cs="Arial"/>
          <w:sz w:val="24"/>
          <w:szCs w:val="24"/>
        </w:rPr>
        <w:t xml:space="preserve"> </w:t>
      </w:r>
      <w:r w:rsidR="002E19D5" w:rsidRPr="00585D03">
        <w:rPr>
          <w:rFonts w:ascii="Arial" w:hAnsi="Arial" w:cs="Arial"/>
          <w:sz w:val="24"/>
          <w:szCs w:val="24"/>
        </w:rPr>
        <w:t>the voluntary sector a</w:t>
      </w:r>
      <w:r w:rsidR="00533F44" w:rsidRPr="00585D03">
        <w:rPr>
          <w:rFonts w:ascii="Arial" w:hAnsi="Arial" w:cs="Arial"/>
          <w:sz w:val="24"/>
          <w:szCs w:val="24"/>
        </w:rPr>
        <w:t>longside the distribution of</w:t>
      </w:r>
      <w:r w:rsidR="002E19D5" w:rsidRPr="00585D03">
        <w:rPr>
          <w:rFonts w:ascii="Arial" w:hAnsi="Arial" w:cs="Arial"/>
          <w:sz w:val="24"/>
          <w:szCs w:val="24"/>
        </w:rPr>
        <w:t xml:space="preserve"> </w:t>
      </w:r>
      <w:r w:rsidR="00834F33" w:rsidRPr="00585D03">
        <w:rPr>
          <w:rFonts w:ascii="Arial" w:hAnsi="Arial" w:cs="Arial"/>
          <w:sz w:val="24"/>
          <w:szCs w:val="24"/>
        </w:rPr>
        <w:t>small business</w:t>
      </w:r>
      <w:r w:rsidR="002E19D5" w:rsidRPr="00585D03">
        <w:rPr>
          <w:rFonts w:ascii="Arial" w:hAnsi="Arial" w:cs="Arial"/>
          <w:sz w:val="24"/>
          <w:szCs w:val="24"/>
        </w:rPr>
        <w:t xml:space="preserve"> grants, testing and vaccination </w:t>
      </w:r>
      <w:r w:rsidR="002E19D5" w:rsidRPr="00585D03">
        <w:rPr>
          <w:rFonts w:ascii="Arial" w:hAnsi="Arial" w:cs="Arial"/>
          <w:sz w:val="24"/>
          <w:szCs w:val="24"/>
        </w:rPr>
        <w:lastRenderedPageBreak/>
        <w:t>rates, local contingency planning for further outbreaks</w:t>
      </w:r>
      <w:r w:rsidR="00CC721F" w:rsidRPr="00585D03">
        <w:rPr>
          <w:rFonts w:ascii="Arial" w:hAnsi="Arial" w:cs="Arial"/>
          <w:sz w:val="24"/>
          <w:szCs w:val="24"/>
        </w:rPr>
        <w:t>,</w:t>
      </w:r>
      <w:r w:rsidR="002E19D5" w:rsidRPr="00585D03">
        <w:rPr>
          <w:rFonts w:ascii="Arial" w:hAnsi="Arial" w:cs="Arial"/>
          <w:sz w:val="24"/>
          <w:szCs w:val="24"/>
        </w:rPr>
        <w:t xml:space="preserve"> cases in care homes</w:t>
      </w:r>
      <w:r w:rsidR="00CC721F" w:rsidRPr="00585D03">
        <w:rPr>
          <w:rFonts w:ascii="Arial" w:hAnsi="Arial" w:cs="Arial"/>
          <w:sz w:val="24"/>
          <w:szCs w:val="24"/>
        </w:rPr>
        <w:t>,</w:t>
      </w:r>
      <w:r w:rsidR="002E19D5" w:rsidRPr="00585D03">
        <w:rPr>
          <w:rFonts w:ascii="Arial" w:hAnsi="Arial" w:cs="Arial"/>
          <w:sz w:val="24"/>
          <w:szCs w:val="24"/>
        </w:rPr>
        <w:t xml:space="preserve"> </w:t>
      </w:r>
      <w:r w:rsidR="00CC721F" w:rsidRPr="00585D03">
        <w:rPr>
          <w:rFonts w:ascii="Arial" w:hAnsi="Arial" w:cs="Arial"/>
          <w:sz w:val="24"/>
          <w:szCs w:val="24"/>
        </w:rPr>
        <w:t xml:space="preserve">access to other health services including mental health, </w:t>
      </w:r>
      <w:r w:rsidR="002E19D5" w:rsidRPr="00585D03">
        <w:rPr>
          <w:rFonts w:ascii="Arial" w:hAnsi="Arial" w:cs="Arial"/>
          <w:sz w:val="24"/>
          <w:szCs w:val="24"/>
        </w:rPr>
        <w:t xml:space="preserve">domestic abuse rates and education attainment as well as ensuring Merton’s response to reducing child poverty through </w:t>
      </w:r>
      <w:r w:rsidR="00CC721F" w:rsidRPr="00585D03">
        <w:rPr>
          <w:rFonts w:ascii="Arial" w:hAnsi="Arial" w:cs="Arial"/>
          <w:sz w:val="24"/>
          <w:szCs w:val="24"/>
        </w:rPr>
        <w:t xml:space="preserve">the provision of </w:t>
      </w:r>
      <w:r w:rsidR="003B0A48" w:rsidRPr="00585D03">
        <w:rPr>
          <w:rFonts w:ascii="Arial" w:hAnsi="Arial" w:cs="Arial"/>
          <w:sz w:val="24"/>
          <w:szCs w:val="24"/>
        </w:rPr>
        <w:t xml:space="preserve">free school meals.  </w:t>
      </w:r>
      <w:r w:rsidR="00533F44" w:rsidRPr="00585D03">
        <w:rPr>
          <w:rFonts w:ascii="Arial" w:hAnsi="Arial" w:cs="Arial"/>
          <w:sz w:val="24"/>
          <w:szCs w:val="24"/>
        </w:rPr>
        <w:t xml:space="preserve">Housing services were </w:t>
      </w:r>
      <w:r w:rsidR="007E4970" w:rsidRPr="00585D03">
        <w:rPr>
          <w:rFonts w:ascii="Arial" w:hAnsi="Arial" w:cs="Arial"/>
          <w:sz w:val="24"/>
          <w:szCs w:val="24"/>
        </w:rPr>
        <w:t xml:space="preserve">also </w:t>
      </w:r>
      <w:r w:rsidR="00AB2805" w:rsidRPr="00585D03">
        <w:rPr>
          <w:rFonts w:ascii="Arial" w:hAnsi="Arial" w:cs="Arial"/>
          <w:sz w:val="24"/>
          <w:szCs w:val="24"/>
        </w:rPr>
        <w:t>questioned</w:t>
      </w:r>
      <w:r w:rsidR="00533F44" w:rsidRPr="00585D03">
        <w:rPr>
          <w:rFonts w:ascii="Arial" w:hAnsi="Arial" w:cs="Arial"/>
          <w:sz w:val="24"/>
          <w:szCs w:val="24"/>
        </w:rPr>
        <w:t xml:space="preserve"> to ensure essential services and repairs continu</w:t>
      </w:r>
      <w:r w:rsidR="00AB2805" w:rsidRPr="00585D03">
        <w:rPr>
          <w:rFonts w:ascii="Arial" w:hAnsi="Arial" w:cs="Arial"/>
          <w:sz w:val="24"/>
          <w:szCs w:val="24"/>
        </w:rPr>
        <w:t>ed to be delivered.</w:t>
      </w:r>
    </w:p>
    <w:p w:rsidR="006A5912" w:rsidRPr="00585D03" w:rsidRDefault="006A5912">
      <w:pPr>
        <w:rPr>
          <w:rFonts w:ascii="Arial" w:hAnsi="Arial" w:cs="Arial"/>
          <w:sz w:val="24"/>
          <w:szCs w:val="24"/>
        </w:rPr>
      </w:pPr>
    </w:p>
    <w:p w:rsidR="003A6BBA" w:rsidRPr="00585D03" w:rsidRDefault="003A6BBA">
      <w:pPr>
        <w:rPr>
          <w:rFonts w:ascii="Arial" w:hAnsi="Arial" w:cs="Arial"/>
          <w:sz w:val="24"/>
          <w:szCs w:val="24"/>
        </w:rPr>
      </w:pPr>
      <w:r w:rsidRPr="00585D03">
        <w:rPr>
          <w:rFonts w:ascii="Arial" w:hAnsi="Arial" w:cs="Arial"/>
          <w:sz w:val="24"/>
          <w:szCs w:val="24"/>
        </w:rPr>
        <w:t xml:space="preserve">This </w:t>
      </w:r>
      <w:r w:rsidR="004532FD" w:rsidRPr="00585D03">
        <w:rPr>
          <w:rFonts w:ascii="Arial" w:hAnsi="Arial" w:cs="Arial"/>
          <w:sz w:val="24"/>
          <w:szCs w:val="24"/>
        </w:rPr>
        <w:t>approach</w:t>
      </w:r>
      <w:r w:rsidRPr="00585D03">
        <w:rPr>
          <w:rFonts w:ascii="Arial" w:hAnsi="Arial" w:cs="Arial"/>
          <w:sz w:val="24"/>
          <w:szCs w:val="24"/>
        </w:rPr>
        <w:t xml:space="preserve"> p</w:t>
      </w:r>
      <w:r w:rsidR="00D704EF" w:rsidRPr="00585D03">
        <w:rPr>
          <w:rFonts w:ascii="Arial" w:hAnsi="Arial" w:cs="Arial"/>
          <w:sz w:val="24"/>
          <w:szCs w:val="24"/>
        </w:rPr>
        <w:t>ositioned the Council to</w:t>
      </w:r>
      <w:r w:rsidRPr="00585D03">
        <w:rPr>
          <w:rFonts w:ascii="Arial" w:hAnsi="Arial" w:cs="Arial"/>
          <w:sz w:val="24"/>
          <w:szCs w:val="24"/>
        </w:rPr>
        <w:t xml:space="preserve"> apply the </w:t>
      </w:r>
      <w:r w:rsidR="00A91436" w:rsidRPr="00585D03">
        <w:rPr>
          <w:rFonts w:ascii="Arial" w:hAnsi="Arial" w:cs="Arial"/>
          <w:sz w:val="24"/>
          <w:szCs w:val="24"/>
        </w:rPr>
        <w:t xml:space="preserve">national strategy of </w:t>
      </w:r>
      <w:r w:rsidRPr="00585D03">
        <w:rPr>
          <w:rFonts w:ascii="Arial" w:hAnsi="Arial" w:cs="Arial"/>
          <w:sz w:val="24"/>
          <w:szCs w:val="24"/>
        </w:rPr>
        <w:t>Bui</w:t>
      </w:r>
      <w:r w:rsidR="00A91436" w:rsidRPr="00585D03">
        <w:rPr>
          <w:rFonts w:ascii="Arial" w:hAnsi="Arial" w:cs="Arial"/>
          <w:sz w:val="24"/>
          <w:szCs w:val="24"/>
        </w:rPr>
        <w:t>ld Back Better</w:t>
      </w:r>
      <w:r w:rsidRPr="00585D03">
        <w:rPr>
          <w:rFonts w:ascii="Arial" w:hAnsi="Arial" w:cs="Arial"/>
          <w:sz w:val="24"/>
          <w:szCs w:val="24"/>
        </w:rPr>
        <w:t xml:space="preserve"> swiftly</w:t>
      </w:r>
      <w:r w:rsidR="00A91436" w:rsidRPr="00585D03">
        <w:rPr>
          <w:rFonts w:ascii="Arial" w:hAnsi="Arial" w:cs="Arial"/>
          <w:sz w:val="24"/>
          <w:szCs w:val="24"/>
        </w:rPr>
        <w:t xml:space="preserve"> at the local level</w:t>
      </w:r>
      <w:r w:rsidR="004532FD" w:rsidRPr="00585D03">
        <w:rPr>
          <w:rFonts w:ascii="Arial" w:hAnsi="Arial" w:cs="Arial"/>
          <w:sz w:val="24"/>
          <w:szCs w:val="24"/>
        </w:rPr>
        <w:t xml:space="preserve">.  Merton was one of the quickest borough’s to </w:t>
      </w:r>
      <w:r w:rsidRPr="00585D03">
        <w:rPr>
          <w:rFonts w:ascii="Arial" w:hAnsi="Arial" w:cs="Arial"/>
          <w:sz w:val="24"/>
          <w:szCs w:val="24"/>
        </w:rPr>
        <w:t>dispers</w:t>
      </w:r>
      <w:r w:rsidR="004532FD" w:rsidRPr="00585D03">
        <w:rPr>
          <w:rFonts w:ascii="Arial" w:hAnsi="Arial" w:cs="Arial"/>
          <w:sz w:val="24"/>
          <w:szCs w:val="24"/>
        </w:rPr>
        <w:t>e</w:t>
      </w:r>
      <w:r w:rsidRPr="00585D03">
        <w:rPr>
          <w:rFonts w:ascii="Arial" w:hAnsi="Arial" w:cs="Arial"/>
          <w:sz w:val="24"/>
          <w:szCs w:val="24"/>
        </w:rPr>
        <w:t xml:space="preserve"> £30m of business grants </w:t>
      </w:r>
      <w:r w:rsidR="004532FD" w:rsidRPr="00585D03">
        <w:rPr>
          <w:rFonts w:ascii="Arial" w:hAnsi="Arial" w:cs="Arial"/>
          <w:sz w:val="24"/>
          <w:szCs w:val="24"/>
        </w:rPr>
        <w:t>to local businesses and minimised the financial impact on the voluntary and community sector through additional discretionary funds. Merton reported fewer cases and deaths</w:t>
      </w:r>
      <w:r w:rsidR="00A91436" w:rsidRPr="00585D03">
        <w:rPr>
          <w:rFonts w:ascii="Arial" w:hAnsi="Arial" w:cs="Arial"/>
          <w:sz w:val="24"/>
          <w:szCs w:val="24"/>
        </w:rPr>
        <w:t xml:space="preserve"> in care homes</w:t>
      </w:r>
      <w:r w:rsidR="004532FD" w:rsidRPr="00585D03">
        <w:rPr>
          <w:rFonts w:ascii="Arial" w:hAnsi="Arial" w:cs="Arial"/>
          <w:sz w:val="24"/>
          <w:szCs w:val="24"/>
        </w:rPr>
        <w:t xml:space="preserve"> compared to other</w:t>
      </w:r>
      <w:r w:rsidR="00A91436" w:rsidRPr="00585D03">
        <w:rPr>
          <w:rFonts w:ascii="Arial" w:hAnsi="Arial" w:cs="Arial"/>
          <w:sz w:val="24"/>
          <w:szCs w:val="24"/>
        </w:rPr>
        <w:t xml:space="preserve"> local authorities</w:t>
      </w:r>
      <w:r w:rsidR="004532FD" w:rsidRPr="00585D03">
        <w:rPr>
          <w:rFonts w:ascii="Arial" w:hAnsi="Arial" w:cs="Arial"/>
          <w:sz w:val="24"/>
          <w:szCs w:val="24"/>
        </w:rPr>
        <w:t xml:space="preserve"> and very successfully managed the enhanced testing programme in Pollards Hill.</w:t>
      </w:r>
    </w:p>
    <w:p w:rsidR="004532FD" w:rsidRPr="00585D03" w:rsidRDefault="004532FD">
      <w:pPr>
        <w:rPr>
          <w:rFonts w:ascii="Arial" w:hAnsi="Arial" w:cs="Arial"/>
          <w:sz w:val="24"/>
          <w:szCs w:val="24"/>
        </w:rPr>
      </w:pPr>
      <w:r w:rsidRPr="00585D03">
        <w:rPr>
          <w:rFonts w:ascii="Arial" w:hAnsi="Arial" w:cs="Arial"/>
          <w:sz w:val="24"/>
          <w:szCs w:val="24"/>
        </w:rPr>
        <w:t xml:space="preserve">The Overview and Scrutiny Chairs </w:t>
      </w:r>
      <w:r w:rsidR="005A12D3" w:rsidRPr="00585D03">
        <w:rPr>
          <w:rFonts w:ascii="Arial" w:hAnsi="Arial" w:cs="Arial"/>
          <w:sz w:val="24"/>
          <w:szCs w:val="24"/>
        </w:rPr>
        <w:t xml:space="preserve">would like to </w:t>
      </w:r>
      <w:r w:rsidRPr="00585D03">
        <w:rPr>
          <w:rFonts w:ascii="Arial" w:hAnsi="Arial" w:cs="Arial"/>
          <w:sz w:val="24"/>
          <w:szCs w:val="24"/>
        </w:rPr>
        <w:t xml:space="preserve">offer their sincere thanks to officers, partners, community organisations and residents for their role in managing Merton’s </w:t>
      </w:r>
      <w:r w:rsidR="005A12D3" w:rsidRPr="00585D03">
        <w:rPr>
          <w:rFonts w:ascii="Arial" w:hAnsi="Arial" w:cs="Arial"/>
          <w:sz w:val="24"/>
          <w:szCs w:val="24"/>
        </w:rPr>
        <w:t xml:space="preserve">tremendous </w:t>
      </w:r>
      <w:r w:rsidRPr="00585D03">
        <w:rPr>
          <w:rFonts w:ascii="Arial" w:hAnsi="Arial" w:cs="Arial"/>
          <w:sz w:val="24"/>
          <w:szCs w:val="24"/>
        </w:rPr>
        <w:t xml:space="preserve">response to the pandemic.  </w:t>
      </w:r>
    </w:p>
    <w:p w:rsidR="008069DF" w:rsidRPr="009A6325" w:rsidRDefault="008069DF" w:rsidP="008A6FAF">
      <w:pPr>
        <w:pStyle w:val="ListParagraph"/>
        <w:ind w:left="1440"/>
        <w:rPr>
          <w:smallCaps/>
        </w:rPr>
      </w:pPr>
    </w:p>
    <w:p w:rsidR="00494179" w:rsidRDefault="00A76230" w:rsidP="00A76230">
      <w:pPr>
        <w:pStyle w:val="Title"/>
        <w:rPr>
          <w:rFonts w:ascii="Arial" w:hAnsi="Arial" w:cs="Arial"/>
          <w:sz w:val="32"/>
          <w:szCs w:val="32"/>
        </w:rPr>
      </w:pPr>
      <w:r w:rsidRPr="00A76230">
        <w:rPr>
          <w:rFonts w:ascii="Arial" w:hAnsi="Arial" w:cs="Arial"/>
          <w:sz w:val="32"/>
          <w:szCs w:val="32"/>
        </w:rPr>
        <w:t>SCRUTINY IN ACTION</w:t>
      </w:r>
    </w:p>
    <w:p w:rsidR="00A76230" w:rsidRPr="00A76230" w:rsidRDefault="00A76230" w:rsidP="00A76230"/>
    <w:p w:rsidR="00186D46" w:rsidRPr="00585D03" w:rsidRDefault="00B6263B">
      <w:pPr>
        <w:rPr>
          <w:rFonts w:ascii="Arial" w:hAnsi="Arial" w:cs="Arial"/>
          <w:sz w:val="24"/>
          <w:szCs w:val="24"/>
        </w:rPr>
      </w:pPr>
      <w:r w:rsidRPr="00585D03">
        <w:rPr>
          <w:rFonts w:ascii="Arial" w:hAnsi="Arial" w:cs="Arial"/>
          <w:sz w:val="24"/>
          <w:szCs w:val="24"/>
        </w:rPr>
        <w:t xml:space="preserve">Merton’s Public Space Protection Order </w:t>
      </w:r>
      <w:r w:rsidR="00A91436" w:rsidRPr="00585D03">
        <w:rPr>
          <w:rFonts w:ascii="Arial" w:hAnsi="Arial" w:cs="Arial"/>
          <w:sz w:val="24"/>
          <w:szCs w:val="24"/>
        </w:rPr>
        <w:t xml:space="preserve">(PSPO) </w:t>
      </w:r>
      <w:r w:rsidRPr="00585D03">
        <w:rPr>
          <w:rFonts w:ascii="Arial" w:hAnsi="Arial" w:cs="Arial"/>
          <w:sz w:val="24"/>
          <w:szCs w:val="24"/>
        </w:rPr>
        <w:t xml:space="preserve">was </w:t>
      </w:r>
      <w:r w:rsidR="00A746A1" w:rsidRPr="00585D03">
        <w:rPr>
          <w:rFonts w:ascii="Arial" w:hAnsi="Arial" w:cs="Arial"/>
          <w:sz w:val="24"/>
          <w:szCs w:val="24"/>
        </w:rPr>
        <w:t>presented to</w:t>
      </w:r>
      <w:r w:rsidRPr="00585D03">
        <w:rPr>
          <w:rFonts w:ascii="Arial" w:hAnsi="Arial" w:cs="Arial"/>
          <w:sz w:val="24"/>
          <w:szCs w:val="24"/>
        </w:rPr>
        <w:t xml:space="preserve"> the </w:t>
      </w:r>
      <w:r w:rsidRPr="00585D03">
        <w:rPr>
          <w:rFonts w:ascii="Arial" w:hAnsi="Arial" w:cs="Arial"/>
          <w:b/>
          <w:sz w:val="24"/>
          <w:szCs w:val="24"/>
        </w:rPr>
        <w:t>Overview and Scrutiny Commission</w:t>
      </w:r>
      <w:r w:rsidRPr="00585D03">
        <w:rPr>
          <w:rFonts w:ascii="Arial" w:hAnsi="Arial" w:cs="Arial"/>
          <w:sz w:val="24"/>
          <w:szCs w:val="24"/>
        </w:rPr>
        <w:t xml:space="preserve">, with particular interest </w:t>
      </w:r>
      <w:r w:rsidR="00A746A1" w:rsidRPr="00585D03">
        <w:rPr>
          <w:rFonts w:ascii="Arial" w:hAnsi="Arial" w:cs="Arial"/>
          <w:sz w:val="24"/>
          <w:szCs w:val="24"/>
        </w:rPr>
        <w:t xml:space="preserve">from the panel </w:t>
      </w:r>
      <w:r w:rsidRPr="00585D03">
        <w:rPr>
          <w:rFonts w:ascii="Arial" w:hAnsi="Arial" w:cs="Arial"/>
          <w:sz w:val="24"/>
          <w:szCs w:val="24"/>
        </w:rPr>
        <w:t>on the approach being adopted and the areas it would cover.  As a result of Scrutiny input</w:t>
      </w:r>
      <w:r w:rsidR="00186D46" w:rsidRPr="00585D03">
        <w:rPr>
          <w:rFonts w:ascii="Arial" w:hAnsi="Arial" w:cs="Arial"/>
          <w:sz w:val="24"/>
          <w:szCs w:val="24"/>
        </w:rPr>
        <w:t xml:space="preserve"> and recommendation</w:t>
      </w:r>
      <w:r w:rsidRPr="00585D03">
        <w:rPr>
          <w:rFonts w:ascii="Arial" w:hAnsi="Arial" w:cs="Arial"/>
          <w:sz w:val="24"/>
          <w:szCs w:val="24"/>
        </w:rPr>
        <w:t xml:space="preserve">, </w:t>
      </w:r>
      <w:r w:rsidR="001019DB" w:rsidRPr="00585D03">
        <w:rPr>
          <w:rFonts w:ascii="Arial" w:hAnsi="Arial" w:cs="Arial"/>
          <w:sz w:val="24"/>
          <w:szCs w:val="24"/>
        </w:rPr>
        <w:t xml:space="preserve">Cabinet </w:t>
      </w:r>
      <w:r w:rsidR="00186D46" w:rsidRPr="00585D03">
        <w:rPr>
          <w:rFonts w:ascii="Arial" w:hAnsi="Arial" w:cs="Arial"/>
          <w:sz w:val="24"/>
          <w:szCs w:val="24"/>
        </w:rPr>
        <w:t>agreed</w:t>
      </w:r>
      <w:r w:rsidR="001019DB" w:rsidRPr="00585D03">
        <w:rPr>
          <w:rFonts w:ascii="Arial" w:hAnsi="Arial" w:cs="Arial"/>
          <w:sz w:val="24"/>
          <w:szCs w:val="24"/>
        </w:rPr>
        <w:t xml:space="preserve"> fu</w:t>
      </w:r>
      <w:r w:rsidR="00186D46" w:rsidRPr="00585D03">
        <w:rPr>
          <w:rFonts w:ascii="Arial" w:hAnsi="Arial" w:cs="Arial"/>
          <w:sz w:val="24"/>
          <w:szCs w:val="24"/>
        </w:rPr>
        <w:t xml:space="preserve">rther analysis and consultation </w:t>
      </w:r>
      <w:r w:rsidR="001019DB" w:rsidRPr="00585D03">
        <w:rPr>
          <w:rFonts w:ascii="Arial" w:hAnsi="Arial" w:cs="Arial"/>
          <w:sz w:val="24"/>
          <w:szCs w:val="24"/>
        </w:rPr>
        <w:t>be carried out to assess either furthe</w:t>
      </w:r>
      <w:r w:rsidR="00A91436" w:rsidRPr="00585D03">
        <w:rPr>
          <w:rFonts w:ascii="Arial" w:hAnsi="Arial" w:cs="Arial"/>
          <w:sz w:val="24"/>
          <w:szCs w:val="24"/>
        </w:rPr>
        <w:t>r expansion of the proposed PSPO and/or</w:t>
      </w:r>
      <w:r w:rsidR="001019DB" w:rsidRPr="00585D03">
        <w:rPr>
          <w:rFonts w:ascii="Arial" w:hAnsi="Arial" w:cs="Arial"/>
          <w:sz w:val="24"/>
          <w:szCs w:val="24"/>
        </w:rPr>
        <w:t xml:space="preserve"> separate PSPO</w:t>
      </w:r>
      <w:r w:rsidR="00A91436" w:rsidRPr="00585D03">
        <w:rPr>
          <w:rFonts w:ascii="Arial" w:hAnsi="Arial" w:cs="Arial"/>
          <w:sz w:val="24"/>
          <w:szCs w:val="24"/>
        </w:rPr>
        <w:t>s</w:t>
      </w:r>
      <w:r w:rsidR="00186D46" w:rsidRPr="00585D03">
        <w:rPr>
          <w:rFonts w:ascii="Arial" w:hAnsi="Arial" w:cs="Arial"/>
          <w:sz w:val="24"/>
          <w:szCs w:val="24"/>
        </w:rPr>
        <w:t xml:space="preserve"> for the areas of Morden Town Centre, Wimbledon Town Centre and other wards of concern</w:t>
      </w:r>
      <w:r w:rsidR="001019DB" w:rsidRPr="00585D03">
        <w:rPr>
          <w:rFonts w:ascii="Arial" w:hAnsi="Arial" w:cs="Arial"/>
          <w:sz w:val="24"/>
          <w:szCs w:val="24"/>
        </w:rPr>
        <w:t xml:space="preserve">. </w:t>
      </w:r>
    </w:p>
    <w:p w:rsidR="00AB2805" w:rsidRPr="00585D03" w:rsidRDefault="00A91436">
      <w:pPr>
        <w:rPr>
          <w:rFonts w:ascii="Arial" w:hAnsi="Arial" w:cs="Arial"/>
          <w:sz w:val="24"/>
          <w:szCs w:val="24"/>
        </w:rPr>
      </w:pPr>
      <w:r w:rsidRPr="00585D03">
        <w:rPr>
          <w:rFonts w:ascii="Arial" w:hAnsi="Arial" w:cs="Arial"/>
          <w:sz w:val="24"/>
          <w:szCs w:val="24"/>
        </w:rPr>
        <w:t>The proposed expansion of the School Streets scheme was examined by</w:t>
      </w:r>
      <w:r w:rsidR="00AB2805" w:rsidRPr="00585D03">
        <w:rPr>
          <w:rFonts w:ascii="Arial" w:hAnsi="Arial" w:cs="Arial"/>
          <w:sz w:val="24"/>
          <w:szCs w:val="24"/>
        </w:rPr>
        <w:t xml:space="preserve"> the </w:t>
      </w:r>
      <w:r w:rsidR="00AB2805" w:rsidRPr="00585D03">
        <w:rPr>
          <w:rFonts w:ascii="Arial" w:hAnsi="Arial" w:cs="Arial"/>
          <w:b/>
          <w:sz w:val="24"/>
          <w:szCs w:val="24"/>
        </w:rPr>
        <w:t>Sustainable Communities Panel</w:t>
      </w:r>
      <w:r w:rsidR="00AB2805" w:rsidRPr="00585D03">
        <w:rPr>
          <w:rFonts w:ascii="Arial" w:hAnsi="Arial" w:cs="Arial"/>
          <w:sz w:val="24"/>
          <w:szCs w:val="24"/>
        </w:rPr>
        <w:t xml:space="preserve"> as part of a</w:t>
      </w:r>
      <w:r w:rsidRPr="00585D03">
        <w:rPr>
          <w:rFonts w:ascii="Arial" w:hAnsi="Arial" w:cs="Arial"/>
          <w:sz w:val="24"/>
          <w:szCs w:val="24"/>
        </w:rPr>
        <w:t>n ongoing consultation process.</w:t>
      </w:r>
      <w:r w:rsidR="00AB2805" w:rsidRPr="00585D03">
        <w:rPr>
          <w:rFonts w:ascii="Arial" w:hAnsi="Arial" w:cs="Arial"/>
          <w:sz w:val="24"/>
          <w:szCs w:val="24"/>
        </w:rPr>
        <w:t xml:space="preserve"> </w:t>
      </w:r>
      <w:r w:rsidRPr="00585D03">
        <w:rPr>
          <w:rFonts w:ascii="Arial" w:hAnsi="Arial" w:cs="Arial"/>
          <w:sz w:val="24"/>
          <w:szCs w:val="24"/>
        </w:rPr>
        <w:t>A School Street is a road with restricted access to vehicles at school drop-off and pick-up times. The reduction of vehicle traffic supports children who walk, cycle and scoot into school helping them to lead healthier and more active lives. Considering resident contributions and feedback, the panel made recommendations to expand the scheme to all schools in the borough which brought the total from 3 to 29. Merton now has the highest number of School Streets in London. Officers will report back to the panel on plans to implement School Streets or a School Street</w:t>
      </w:r>
      <w:r w:rsidR="004321D9" w:rsidRPr="00585D03">
        <w:rPr>
          <w:rFonts w:ascii="Arial" w:hAnsi="Arial" w:cs="Arial"/>
          <w:sz w:val="24"/>
          <w:szCs w:val="24"/>
        </w:rPr>
        <w:t xml:space="preserve"> type approach to the remaining</w:t>
      </w:r>
      <w:r w:rsidRPr="00585D03">
        <w:rPr>
          <w:rFonts w:ascii="Arial" w:hAnsi="Arial" w:cs="Arial"/>
          <w:sz w:val="24"/>
          <w:szCs w:val="24"/>
        </w:rPr>
        <w:t xml:space="preserve"> Merton Schools</w:t>
      </w:r>
      <w:r w:rsidR="004321D9" w:rsidRPr="00585D03">
        <w:rPr>
          <w:rFonts w:ascii="Arial" w:hAnsi="Arial" w:cs="Arial"/>
          <w:sz w:val="24"/>
          <w:szCs w:val="24"/>
        </w:rPr>
        <w:t>.</w:t>
      </w:r>
      <w:r w:rsidR="004F04C9" w:rsidRPr="00585D03">
        <w:rPr>
          <w:rFonts w:ascii="Arial" w:hAnsi="Arial" w:cs="Arial"/>
          <w:sz w:val="24"/>
          <w:szCs w:val="24"/>
        </w:rPr>
        <w:t xml:space="preserve"> </w:t>
      </w:r>
    </w:p>
    <w:p w:rsidR="006F37D8" w:rsidRPr="00585D03" w:rsidRDefault="00FA57B4">
      <w:pPr>
        <w:rPr>
          <w:rFonts w:ascii="Arial" w:hAnsi="Arial" w:cs="Arial"/>
          <w:color w:val="000000"/>
          <w:sz w:val="24"/>
          <w:szCs w:val="24"/>
        </w:rPr>
      </w:pPr>
      <w:r w:rsidRPr="00585D03">
        <w:rPr>
          <w:rFonts w:ascii="Arial" w:hAnsi="Arial" w:cs="Arial"/>
          <w:color w:val="000000"/>
          <w:sz w:val="24"/>
          <w:szCs w:val="24"/>
        </w:rPr>
        <w:t xml:space="preserve">An NHS proposal to reconfigure acute services at St. Helier Hospital, potentially re-locating the accident and emergency department and children’s services was investigated by the </w:t>
      </w:r>
      <w:r w:rsidRPr="00585D03">
        <w:rPr>
          <w:rFonts w:ascii="Arial" w:hAnsi="Arial" w:cs="Arial"/>
          <w:b/>
          <w:color w:val="000000"/>
          <w:sz w:val="24"/>
          <w:szCs w:val="24"/>
        </w:rPr>
        <w:t>Healthier Communities and Older People Panel</w:t>
      </w:r>
      <w:r w:rsidR="00AF3E0B" w:rsidRPr="00585D03">
        <w:rPr>
          <w:rFonts w:ascii="Arial" w:hAnsi="Arial" w:cs="Arial"/>
          <w:color w:val="000000"/>
          <w:sz w:val="24"/>
          <w:szCs w:val="24"/>
        </w:rPr>
        <w:t>.  After careful</w:t>
      </w:r>
      <w:r w:rsidRPr="00585D03">
        <w:rPr>
          <w:rFonts w:ascii="Arial" w:hAnsi="Arial" w:cs="Arial"/>
          <w:color w:val="000000"/>
          <w:sz w:val="24"/>
          <w:szCs w:val="24"/>
        </w:rPr>
        <w:t xml:space="preserve"> analysis of the proposal, the majority of the panel felt strongly th</w:t>
      </w:r>
      <w:r w:rsidR="00AF3E0B" w:rsidRPr="00585D03">
        <w:rPr>
          <w:rFonts w:ascii="Arial" w:hAnsi="Arial" w:cs="Arial"/>
          <w:color w:val="000000"/>
          <w:sz w:val="24"/>
          <w:szCs w:val="24"/>
        </w:rPr>
        <w:t>at this would have a detrimental</w:t>
      </w:r>
      <w:r w:rsidRPr="00585D03">
        <w:rPr>
          <w:rFonts w:ascii="Arial" w:hAnsi="Arial" w:cs="Arial"/>
          <w:color w:val="000000"/>
          <w:sz w:val="24"/>
          <w:szCs w:val="24"/>
        </w:rPr>
        <w:t xml:space="preserve"> impact on communities who are already socio-economically disadvantaged. Action was taken by the panel to write directly to the Secretary of </w:t>
      </w:r>
      <w:r w:rsidRPr="00585D03">
        <w:rPr>
          <w:rFonts w:ascii="Arial" w:hAnsi="Arial" w:cs="Arial"/>
          <w:color w:val="000000"/>
          <w:sz w:val="24"/>
          <w:szCs w:val="24"/>
        </w:rPr>
        <w:lastRenderedPageBreak/>
        <w:t xml:space="preserve">State to </w:t>
      </w:r>
      <w:r w:rsidR="00AF3E0B" w:rsidRPr="00585D03">
        <w:rPr>
          <w:rFonts w:ascii="Arial" w:hAnsi="Arial" w:cs="Arial"/>
          <w:color w:val="000000"/>
          <w:sz w:val="24"/>
          <w:szCs w:val="24"/>
        </w:rPr>
        <w:t xml:space="preserve">ask him to reconsider </w:t>
      </w:r>
      <w:r w:rsidRPr="00585D03">
        <w:rPr>
          <w:rFonts w:ascii="Arial" w:hAnsi="Arial" w:cs="Arial"/>
          <w:color w:val="000000"/>
          <w:sz w:val="24"/>
          <w:szCs w:val="24"/>
        </w:rPr>
        <w:t>the decision.</w:t>
      </w:r>
      <w:r w:rsidR="00AF3E0B" w:rsidRPr="00585D03">
        <w:rPr>
          <w:rFonts w:ascii="Arial" w:hAnsi="Arial" w:cs="Arial"/>
          <w:color w:val="000000"/>
          <w:sz w:val="24"/>
          <w:szCs w:val="24"/>
        </w:rPr>
        <w:t xml:space="preserve"> Although the decision to proceed with the original proposal was upheld,</w:t>
      </w:r>
      <w:r w:rsidRPr="00585D03">
        <w:rPr>
          <w:rFonts w:ascii="Arial" w:hAnsi="Arial" w:cs="Arial"/>
          <w:color w:val="000000"/>
          <w:sz w:val="24"/>
          <w:szCs w:val="24"/>
        </w:rPr>
        <w:t xml:space="preserve"> many panel members continue to</w:t>
      </w:r>
      <w:r w:rsidR="00AF3E0B" w:rsidRPr="00585D03">
        <w:rPr>
          <w:rFonts w:ascii="Arial" w:hAnsi="Arial" w:cs="Arial"/>
          <w:color w:val="000000"/>
          <w:sz w:val="24"/>
          <w:szCs w:val="24"/>
        </w:rPr>
        <w:t xml:space="preserve"> have grave concerns.</w:t>
      </w:r>
      <w:r w:rsidRPr="00585D03">
        <w:rPr>
          <w:rFonts w:ascii="Arial" w:hAnsi="Arial" w:cs="Arial"/>
          <w:color w:val="000000"/>
          <w:sz w:val="24"/>
          <w:szCs w:val="24"/>
        </w:rPr>
        <w:t>  This demonstrates the essential role that Scrutiny plays in challenging decisions that councillors feel threaten the delivery of essential services and equality of provision to Merton’s residents. The Chair and Vice Chair continue to scrutinise the plans through the South West London Joint Health Overview and Scrutiny Committee.</w:t>
      </w:r>
    </w:p>
    <w:p w:rsidR="002D0682" w:rsidRPr="00585D03" w:rsidRDefault="00576382">
      <w:pPr>
        <w:rPr>
          <w:rFonts w:ascii="Arial" w:hAnsi="Arial" w:cs="Arial"/>
          <w:sz w:val="24"/>
          <w:szCs w:val="24"/>
        </w:rPr>
      </w:pPr>
      <w:r w:rsidRPr="00585D03">
        <w:rPr>
          <w:rFonts w:ascii="Arial" w:hAnsi="Arial" w:cs="Arial"/>
          <w:sz w:val="24"/>
          <w:szCs w:val="24"/>
        </w:rPr>
        <w:t xml:space="preserve">The </w:t>
      </w:r>
      <w:r w:rsidRPr="00585D03">
        <w:rPr>
          <w:rFonts w:ascii="Arial" w:hAnsi="Arial" w:cs="Arial"/>
          <w:b/>
          <w:sz w:val="24"/>
          <w:szCs w:val="24"/>
        </w:rPr>
        <w:t>Children and Young People Panel</w:t>
      </w:r>
      <w:r w:rsidRPr="00585D03">
        <w:rPr>
          <w:rFonts w:ascii="Arial" w:hAnsi="Arial" w:cs="Arial"/>
          <w:sz w:val="24"/>
          <w:szCs w:val="24"/>
        </w:rPr>
        <w:t xml:space="preserve"> have taken an active and sustained interest in the </w:t>
      </w:r>
      <w:r w:rsidR="007E4970" w:rsidRPr="00585D03">
        <w:rPr>
          <w:rFonts w:ascii="Arial" w:hAnsi="Arial" w:cs="Arial"/>
          <w:sz w:val="24"/>
          <w:szCs w:val="24"/>
        </w:rPr>
        <w:t xml:space="preserve">establishment </w:t>
      </w:r>
      <w:r w:rsidRPr="00585D03">
        <w:rPr>
          <w:rFonts w:ascii="Arial" w:hAnsi="Arial" w:cs="Arial"/>
          <w:sz w:val="24"/>
          <w:szCs w:val="24"/>
        </w:rPr>
        <w:t xml:space="preserve">of the Harris Academy Wimbledon.  Continuously scrutinising progress and </w:t>
      </w:r>
      <w:r w:rsidR="007E4970" w:rsidRPr="00585D03">
        <w:rPr>
          <w:rFonts w:ascii="Arial" w:hAnsi="Arial" w:cs="Arial"/>
          <w:sz w:val="24"/>
          <w:szCs w:val="24"/>
        </w:rPr>
        <w:t xml:space="preserve">particularly </w:t>
      </w:r>
      <w:r w:rsidRPr="00585D03">
        <w:rPr>
          <w:rFonts w:ascii="Arial" w:hAnsi="Arial" w:cs="Arial"/>
          <w:sz w:val="24"/>
          <w:szCs w:val="24"/>
        </w:rPr>
        <w:t>seeking clear</w:t>
      </w:r>
      <w:r w:rsidR="002D0682" w:rsidRPr="00585D03">
        <w:rPr>
          <w:rFonts w:ascii="Arial" w:hAnsi="Arial" w:cs="Arial"/>
          <w:sz w:val="24"/>
          <w:szCs w:val="24"/>
        </w:rPr>
        <w:t xml:space="preserve"> assurances that pupils were suitably catered for whilst temporary arrangements in other buildings were in place.</w:t>
      </w:r>
      <w:r w:rsidRPr="00585D03">
        <w:rPr>
          <w:rFonts w:ascii="Arial" w:hAnsi="Arial" w:cs="Arial"/>
          <w:sz w:val="24"/>
          <w:szCs w:val="24"/>
        </w:rPr>
        <w:t xml:space="preserve"> The new school successfully opened in November 2020 and is the first new state secondary school in Merton for over a generation.  </w:t>
      </w:r>
    </w:p>
    <w:p w:rsidR="007E4970" w:rsidRDefault="007E4970" w:rsidP="00A76230">
      <w:pPr>
        <w:pStyle w:val="Title"/>
        <w:rPr>
          <w:rFonts w:ascii="Arial" w:hAnsi="Arial" w:cs="Arial"/>
          <w:sz w:val="32"/>
          <w:szCs w:val="32"/>
        </w:rPr>
      </w:pPr>
    </w:p>
    <w:p w:rsidR="00A76230" w:rsidRDefault="00A76230" w:rsidP="00A76230"/>
    <w:p w:rsidR="00A76230" w:rsidRDefault="00A76230" w:rsidP="00A76230"/>
    <w:p w:rsidR="00A76230" w:rsidRPr="00A76230" w:rsidRDefault="00A76230" w:rsidP="00A76230"/>
    <w:p w:rsidR="00B6263B" w:rsidRDefault="00A76230" w:rsidP="00A76230">
      <w:pPr>
        <w:pStyle w:val="Title"/>
        <w:rPr>
          <w:rFonts w:ascii="Arial" w:hAnsi="Arial" w:cs="Arial"/>
          <w:sz w:val="32"/>
          <w:szCs w:val="32"/>
        </w:rPr>
      </w:pPr>
      <w:r w:rsidRPr="00A76230">
        <w:rPr>
          <w:rFonts w:ascii="Arial" w:hAnsi="Arial" w:cs="Arial"/>
          <w:sz w:val="32"/>
          <w:szCs w:val="32"/>
        </w:rPr>
        <w:t>OTHER TOPICS SCRUTINISED:</w:t>
      </w:r>
    </w:p>
    <w:p w:rsidR="00A76230" w:rsidRPr="00A76230" w:rsidRDefault="00A76230" w:rsidP="00A76230"/>
    <w:p w:rsidR="00FA5887" w:rsidRPr="00585D03" w:rsidRDefault="00FA5887" w:rsidP="00FA5887">
      <w:pPr>
        <w:pStyle w:val="ListParagraph"/>
        <w:numPr>
          <w:ilvl w:val="0"/>
          <w:numId w:val="3"/>
        </w:numPr>
        <w:rPr>
          <w:rFonts w:ascii="Arial" w:hAnsi="Arial" w:cs="Arial"/>
          <w:b/>
          <w:smallCaps/>
          <w:sz w:val="24"/>
          <w:szCs w:val="24"/>
        </w:rPr>
      </w:pPr>
      <w:r w:rsidRPr="00585D03">
        <w:rPr>
          <w:rFonts w:ascii="Arial" w:hAnsi="Arial" w:cs="Arial"/>
          <w:sz w:val="24"/>
          <w:szCs w:val="24"/>
        </w:rPr>
        <w:t>Climate Change</w:t>
      </w:r>
    </w:p>
    <w:p w:rsidR="00FA5887" w:rsidRPr="00585D03" w:rsidRDefault="00FA5887" w:rsidP="00AB2805">
      <w:pPr>
        <w:pStyle w:val="ListParagraph"/>
        <w:numPr>
          <w:ilvl w:val="0"/>
          <w:numId w:val="3"/>
        </w:numPr>
        <w:rPr>
          <w:rFonts w:ascii="Arial" w:hAnsi="Arial" w:cs="Arial"/>
          <w:b/>
          <w:smallCaps/>
          <w:sz w:val="24"/>
          <w:szCs w:val="24"/>
        </w:rPr>
      </w:pPr>
      <w:r w:rsidRPr="00585D03">
        <w:rPr>
          <w:rFonts w:ascii="Arial" w:hAnsi="Arial" w:cs="Arial"/>
          <w:sz w:val="24"/>
          <w:szCs w:val="24"/>
        </w:rPr>
        <w:t>Local Policing &amp; crime</w:t>
      </w:r>
    </w:p>
    <w:p w:rsidR="00AB2805" w:rsidRPr="00585D03" w:rsidRDefault="00AB2805" w:rsidP="00AB2805">
      <w:pPr>
        <w:pStyle w:val="ListParagraph"/>
        <w:numPr>
          <w:ilvl w:val="0"/>
          <w:numId w:val="3"/>
        </w:numPr>
        <w:rPr>
          <w:rFonts w:ascii="Arial" w:hAnsi="Arial" w:cs="Arial"/>
          <w:b/>
          <w:smallCaps/>
          <w:sz w:val="24"/>
          <w:szCs w:val="24"/>
        </w:rPr>
      </w:pPr>
      <w:r w:rsidRPr="00585D03">
        <w:rPr>
          <w:rFonts w:ascii="Arial" w:hAnsi="Arial" w:cs="Arial"/>
          <w:sz w:val="24"/>
          <w:szCs w:val="24"/>
        </w:rPr>
        <w:t>Merton’s Design Review Panel</w:t>
      </w:r>
    </w:p>
    <w:p w:rsidR="00951A46" w:rsidRPr="00585D03" w:rsidRDefault="00951A46" w:rsidP="00570CB8">
      <w:pPr>
        <w:pStyle w:val="ListParagraph"/>
        <w:numPr>
          <w:ilvl w:val="0"/>
          <w:numId w:val="3"/>
        </w:numPr>
        <w:rPr>
          <w:rFonts w:ascii="Arial" w:hAnsi="Arial" w:cs="Arial"/>
          <w:b/>
          <w:smallCaps/>
          <w:sz w:val="24"/>
          <w:szCs w:val="24"/>
        </w:rPr>
      </w:pPr>
      <w:r w:rsidRPr="00585D03">
        <w:rPr>
          <w:rFonts w:ascii="Arial" w:hAnsi="Arial" w:cs="Arial"/>
          <w:sz w:val="24"/>
          <w:szCs w:val="24"/>
        </w:rPr>
        <w:t>Management of green spaces</w:t>
      </w:r>
    </w:p>
    <w:p w:rsidR="00570CB8" w:rsidRPr="00585D03" w:rsidRDefault="00570CB8" w:rsidP="00570CB8">
      <w:pPr>
        <w:pStyle w:val="ListParagraph"/>
        <w:numPr>
          <w:ilvl w:val="0"/>
          <w:numId w:val="3"/>
        </w:numPr>
        <w:rPr>
          <w:rFonts w:ascii="Arial" w:hAnsi="Arial" w:cs="Arial"/>
          <w:b/>
          <w:smallCaps/>
          <w:sz w:val="24"/>
          <w:szCs w:val="24"/>
        </w:rPr>
      </w:pPr>
      <w:r w:rsidRPr="00585D03">
        <w:rPr>
          <w:rFonts w:ascii="Arial" w:hAnsi="Arial" w:cs="Arial"/>
          <w:sz w:val="24"/>
          <w:szCs w:val="24"/>
        </w:rPr>
        <w:t>Merger of South West London Clinical Commissioning Groups</w:t>
      </w:r>
    </w:p>
    <w:p w:rsidR="00570CB8" w:rsidRPr="00585D03" w:rsidRDefault="00570CB8" w:rsidP="007E4970">
      <w:pPr>
        <w:pStyle w:val="ListParagraph"/>
        <w:numPr>
          <w:ilvl w:val="0"/>
          <w:numId w:val="3"/>
        </w:numPr>
        <w:rPr>
          <w:rFonts w:ascii="Arial" w:hAnsi="Arial" w:cs="Arial"/>
          <w:b/>
          <w:smallCaps/>
          <w:sz w:val="24"/>
          <w:szCs w:val="24"/>
        </w:rPr>
      </w:pPr>
      <w:r w:rsidRPr="00585D03">
        <w:rPr>
          <w:rFonts w:ascii="Arial" w:hAnsi="Arial" w:cs="Arial"/>
          <w:sz w:val="24"/>
          <w:szCs w:val="24"/>
        </w:rPr>
        <w:t>Safeguarding Adults</w:t>
      </w:r>
    </w:p>
    <w:p w:rsidR="007E4970" w:rsidRPr="00585D03" w:rsidRDefault="007E4970" w:rsidP="007E4970">
      <w:pPr>
        <w:pStyle w:val="ListParagraph"/>
        <w:numPr>
          <w:ilvl w:val="0"/>
          <w:numId w:val="3"/>
        </w:numPr>
        <w:rPr>
          <w:rFonts w:ascii="Arial" w:hAnsi="Arial" w:cs="Arial"/>
          <w:b/>
          <w:smallCaps/>
          <w:sz w:val="24"/>
          <w:szCs w:val="24"/>
        </w:rPr>
      </w:pPr>
      <w:r w:rsidRPr="00585D03">
        <w:rPr>
          <w:rFonts w:ascii="Arial" w:hAnsi="Arial" w:cs="Arial"/>
          <w:sz w:val="24"/>
          <w:szCs w:val="24"/>
        </w:rPr>
        <w:t xml:space="preserve">Expansion of Merton Medical Education Services </w:t>
      </w:r>
    </w:p>
    <w:p w:rsidR="007E4970" w:rsidRPr="00585D03" w:rsidRDefault="007E4970" w:rsidP="007E4970">
      <w:pPr>
        <w:pStyle w:val="ListParagraph"/>
        <w:numPr>
          <w:ilvl w:val="0"/>
          <w:numId w:val="3"/>
        </w:numPr>
        <w:rPr>
          <w:rFonts w:ascii="Arial" w:hAnsi="Arial" w:cs="Arial"/>
          <w:b/>
          <w:smallCaps/>
          <w:sz w:val="24"/>
          <w:szCs w:val="24"/>
        </w:rPr>
      </w:pPr>
      <w:r w:rsidRPr="00585D03">
        <w:rPr>
          <w:rFonts w:ascii="Arial" w:hAnsi="Arial" w:cs="Arial"/>
          <w:sz w:val="24"/>
          <w:szCs w:val="24"/>
        </w:rPr>
        <w:t>Proposed Council budget savings</w:t>
      </w:r>
    </w:p>
    <w:p w:rsidR="00B6263B" w:rsidRPr="00C6079C" w:rsidRDefault="00B6263B">
      <w:pPr>
        <w:rPr>
          <w:b/>
          <w:smallCaps/>
        </w:rPr>
      </w:pPr>
    </w:p>
    <w:p w:rsidR="008754D5" w:rsidRDefault="00A76230" w:rsidP="00A76230">
      <w:pPr>
        <w:pStyle w:val="Title"/>
        <w:rPr>
          <w:rFonts w:ascii="Arial" w:hAnsi="Arial" w:cs="Arial"/>
          <w:sz w:val="32"/>
          <w:szCs w:val="32"/>
        </w:rPr>
      </w:pPr>
      <w:r w:rsidRPr="00A76230">
        <w:rPr>
          <w:rFonts w:ascii="Arial" w:hAnsi="Arial" w:cs="Arial"/>
          <w:sz w:val="32"/>
          <w:szCs w:val="32"/>
        </w:rPr>
        <w:t>IN-DEPTH REVIEWS: 2020-21 TASK GROUPS</w:t>
      </w:r>
    </w:p>
    <w:p w:rsidR="00A76230" w:rsidRPr="00A76230" w:rsidRDefault="00A76230" w:rsidP="00A76230"/>
    <w:p w:rsidR="004A6213" w:rsidRPr="00585D03" w:rsidRDefault="004A6213">
      <w:pPr>
        <w:rPr>
          <w:rFonts w:ascii="Arial" w:hAnsi="Arial" w:cs="Arial"/>
          <w:sz w:val="24"/>
          <w:szCs w:val="24"/>
        </w:rPr>
      </w:pPr>
      <w:r w:rsidRPr="00585D03">
        <w:rPr>
          <w:rFonts w:ascii="Arial" w:hAnsi="Arial" w:cs="Arial"/>
          <w:sz w:val="24"/>
          <w:szCs w:val="24"/>
        </w:rPr>
        <w:t>In response to the organisational resourcing pressures of COVID-19, the Overview and Scrutiny Commission reduced</w:t>
      </w:r>
      <w:r w:rsidR="008A4F53" w:rsidRPr="00585D03">
        <w:rPr>
          <w:rFonts w:ascii="Arial" w:hAnsi="Arial" w:cs="Arial"/>
          <w:sz w:val="24"/>
          <w:szCs w:val="24"/>
        </w:rPr>
        <w:t xml:space="preserve"> the number of in-depth reviews</w:t>
      </w:r>
      <w:r w:rsidRPr="00585D03">
        <w:rPr>
          <w:rFonts w:ascii="Arial" w:hAnsi="Arial" w:cs="Arial"/>
          <w:sz w:val="24"/>
          <w:szCs w:val="24"/>
        </w:rPr>
        <w:t xml:space="preserve"> to one during the municipal year 2020-21.</w:t>
      </w:r>
    </w:p>
    <w:p w:rsidR="000F6EE4" w:rsidRPr="00585D03" w:rsidRDefault="008A4F53" w:rsidP="004A6213">
      <w:pPr>
        <w:rPr>
          <w:rFonts w:ascii="Arial" w:hAnsi="Arial" w:cs="Arial"/>
          <w:sz w:val="24"/>
          <w:szCs w:val="24"/>
        </w:rPr>
      </w:pPr>
      <w:r w:rsidRPr="00585D03">
        <w:rPr>
          <w:rFonts w:ascii="Arial" w:hAnsi="Arial" w:cs="Arial"/>
          <w:sz w:val="24"/>
          <w:szCs w:val="24"/>
        </w:rPr>
        <w:t xml:space="preserve">The topic selected was the </w:t>
      </w:r>
      <w:r w:rsidR="004A6213" w:rsidRPr="00585D03">
        <w:rPr>
          <w:rFonts w:ascii="Arial" w:hAnsi="Arial" w:cs="Arial"/>
          <w:i/>
          <w:sz w:val="24"/>
          <w:szCs w:val="24"/>
        </w:rPr>
        <w:t>Repur</w:t>
      </w:r>
      <w:r w:rsidRPr="00585D03">
        <w:rPr>
          <w:rFonts w:ascii="Arial" w:hAnsi="Arial" w:cs="Arial"/>
          <w:i/>
          <w:sz w:val="24"/>
          <w:szCs w:val="24"/>
        </w:rPr>
        <w:t>posing of Merton’s High Streets</w:t>
      </w:r>
      <w:r w:rsidR="004A6213" w:rsidRPr="00585D03">
        <w:rPr>
          <w:rFonts w:ascii="Arial" w:hAnsi="Arial" w:cs="Arial"/>
          <w:i/>
          <w:sz w:val="24"/>
          <w:szCs w:val="24"/>
        </w:rPr>
        <w:t>.</w:t>
      </w:r>
      <w:r w:rsidR="004A6213" w:rsidRPr="00585D03">
        <w:rPr>
          <w:rFonts w:ascii="Arial" w:hAnsi="Arial" w:cs="Arial"/>
          <w:sz w:val="24"/>
          <w:szCs w:val="24"/>
        </w:rPr>
        <w:t xml:space="preserve">  A task group was convened and members agreed to focus on five high streets across the borough: Morden, Mitcham, Raynes Park, Wimbledon and South Wimbledon.</w:t>
      </w:r>
    </w:p>
    <w:p w:rsidR="000B17A0" w:rsidRDefault="000B17A0" w:rsidP="004A6213">
      <w:r w:rsidRPr="00585D03">
        <w:rPr>
          <w:rFonts w:ascii="Arial" w:hAnsi="Arial" w:cs="Arial"/>
          <w:sz w:val="24"/>
          <w:szCs w:val="24"/>
        </w:rPr>
        <w:t xml:space="preserve">Using a Strengths, Weaknesses, Opportunities and Threats (SWOT) analysis approach, a series of virtual workshops were initially arranged with ward councillors to capture early intelligence and form the basis of </w:t>
      </w:r>
      <w:r w:rsidR="001A1143" w:rsidRPr="00585D03">
        <w:rPr>
          <w:rFonts w:ascii="Arial" w:hAnsi="Arial" w:cs="Arial"/>
          <w:sz w:val="24"/>
          <w:szCs w:val="24"/>
        </w:rPr>
        <w:t xml:space="preserve">the SWOT for </w:t>
      </w:r>
      <w:r w:rsidRPr="00585D03">
        <w:rPr>
          <w:rFonts w:ascii="Arial" w:hAnsi="Arial" w:cs="Arial"/>
          <w:sz w:val="24"/>
          <w:szCs w:val="24"/>
        </w:rPr>
        <w:t xml:space="preserve">further discussion.  A second series of virtual workshops </w:t>
      </w:r>
      <w:r w:rsidR="001A1143" w:rsidRPr="00585D03">
        <w:rPr>
          <w:rFonts w:ascii="Arial" w:hAnsi="Arial" w:cs="Arial"/>
          <w:sz w:val="24"/>
          <w:szCs w:val="24"/>
        </w:rPr>
        <w:t xml:space="preserve">are, at the time of writing this report, being </w:t>
      </w:r>
      <w:r w:rsidR="001A1143" w:rsidRPr="00585D03">
        <w:rPr>
          <w:rFonts w:ascii="Arial" w:hAnsi="Arial" w:cs="Arial"/>
          <w:sz w:val="24"/>
          <w:szCs w:val="24"/>
        </w:rPr>
        <w:lastRenderedPageBreak/>
        <w:t>established with</w:t>
      </w:r>
      <w:r w:rsidRPr="00585D03">
        <w:rPr>
          <w:rFonts w:ascii="Arial" w:hAnsi="Arial" w:cs="Arial"/>
          <w:sz w:val="24"/>
          <w:szCs w:val="24"/>
        </w:rPr>
        <w:t xml:space="preserve"> wider stakeholders and resident groups.</w:t>
      </w:r>
      <w:r w:rsidR="001A1143" w:rsidRPr="00585D03">
        <w:rPr>
          <w:rFonts w:ascii="Arial" w:hAnsi="Arial" w:cs="Arial"/>
          <w:sz w:val="24"/>
          <w:szCs w:val="24"/>
        </w:rPr>
        <w:t xml:space="preserve">  These workshops will continue to utilise the SWOT approach, drawing out more of the opportunities and possibilities for futur</w:t>
      </w:r>
      <w:r w:rsidR="008A4F53" w:rsidRPr="00585D03">
        <w:rPr>
          <w:rFonts w:ascii="Arial" w:hAnsi="Arial" w:cs="Arial"/>
          <w:sz w:val="24"/>
          <w:szCs w:val="24"/>
        </w:rPr>
        <w:t>e use in</w:t>
      </w:r>
      <w:r w:rsidR="001A1143" w:rsidRPr="00585D03">
        <w:rPr>
          <w:rFonts w:ascii="Arial" w:hAnsi="Arial" w:cs="Arial"/>
          <w:sz w:val="24"/>
          <w:szCs w:val="24"/>
        </w:rPr>
        <w:t xml:space="preserve"> each of the five high streets.  This task group aims to complete its inquiries by the end of July 2021, with recommendations to Cabinet in September 2021</w:t>
      </w:r>
      <w:r w:rsidR="001A1143">
        <w:t>.</w:t>
      </w:r>
    </w:p>
    <w:p w:rsidR="0026005E" w:rsidRDefault="0026005E" w:rsidP="000F6EE4">
      <w:pPr>
        <w:pStyle w:val="xxxxxmsonormal"/>
        <w:rPr>
          <w:rFonts w:ascii="Arial" w:hAnsi="Arial" w:cs="Arial"/>
          <w:sz w:val="24"/>
          <w:szCs w:val="24"/>
        </w:rPr>
      </w:pPr>
    </w:p>
    <w:p w:rsidR="0026005E" w:rsidRDefault="0026005E" w:rsidP="000F6EE4">
      <w:pPr>
        <w:pStyle w:val="xxxxxmsonormal"/>
        <w:rPr>
          <w:rFonts w:ascii="Arial" w:hAnsi="Arial" w:cs="Arial"/>
          <w:sz w:val="24"/>
          <w:szCs w:val="24"/>
        </w:rPr>
      </w:pPr>
    </w:p>
    <w:p w:rsidR="00903E6C" w:rsidRPr="00A76230" w:rsidRDefault="00A76230" w:rsidP="00A76230">
      <w:pPr>
        <w:rPr>
          <w:rFonts w:ascii="Arial" w:eastAsiaTheme="majorEastAsia" w:hAnsi="Arial" w:cs="Arial"/>
          <w:spacing w:val="-10"/>
          <w:kern w:val="28"/>
          <w:sz w:val="32"/>
          <w:szCs w:val="32"/>
        </w:rPr>
      </w:pPr>
      <w:r w:rsidRPr="00A76230">
        <w:rPr>
          <w:rFonts w:ascii="Arial" w:eastAsiaTheme="majorEastAsia" w:hAnsi="Arial" w:cs="Arial"/>
          <w:spacing w:val="-10"/>
          <w:kern w:val="28"/>
          <w:sz w:val="32"/>
          <w:szCs w:val="32"/>
        </w:rPr>
        <w:t>SCRUTINY IN NUMBERS</w:t>
      </w:r>
    </w:p>
    <w:p w:rsidR="00903E6C" w:rsidRDefault="00903E6C" w:rsidP="00903E6C">
      <w:pPr>
        <w:spacing w:after="0" w:line="240" w:lineRule="auto"/>
        <w:rPr>
          <w:b/>
          <w:smallCaps/>
        </w:rPr>
      </w:pPr>
    </w:p>
    <w:p w:rsidR="00903E6C" w:rsidRPr="00585D03" w:rsidRDefault="00903E6C" w:rsidP="00903E6C">
      <w:pPr>
        <w:pStyle w:val="ListParagraph"/>
        <w:numPr>
          <w:ilvl w:val="0"/>
          <w:numId w:val="1"/>
        </w:numPr>
        <w:spacing w:after="0"/>
        <w:rPr>
          <w:rFonts w:ascii="Arial" w:hAnsi="Arial" w:cs="Arial"/>
          <w:smallCaps/>
          <w:sz w:val="24"/>
          <w:szCs w:val="24"/>
        </w:rPr>
      </w:pPr>
      <w:r w:rsidRPr="00585D03">
        <w:rPr>
          <w:rFonts w:ascii="Arial" w:hAnsi="Arial" w:cs="Arial"/>
          <w:sz w:val="24"/>
          <w:szCs w:val="24"/>
        </w:rPr>
        <w:t xml:space="preserve">MEETINGS &amp; MEMBERS </w:t>
      </w:r>
    </w:p>
    <w:p w:rsidR="00903E6C" w:rsidRPr="00585D03" w:rsidRDefault="003F3D0D" w:rsidP="00903E6C">
      <w:pPr>
        <w:pStyle w:val="ListParagraph"/>
        <w:numPr>
          <w:ilvl w:val="1"/>
          <w:numId w:val="1"/>
        </w:numPr>
        <w:spacing w:after="0"/>
        <w:rPr>
          <w:rFonts w:ascii="Arial" w:hAnsi="Arial" w:cs="Arial"/>
          <w:smallCaps/>
          <w:sz w:val="24"/>
          <w:szCs w:val="24"/>
        </w:rPr>
      </w:pPr>
      <w:r w:rsidRPr="00585D03">
        <w:rPr>
          <w:rFonts w:ascii="Arial" w:hAnsi="Arial" w:cs="Arial"/>
          <w:sz w:val="24"/>
          <w:szCs w:val="24"/>
        </w:rPr>
        <w:t>26</w:t>
      </w:r>
      <w:r w:rsidR="00903E6C" w:rsidRPr="00585D03">
        <w:rPr>
          <w:rFonts w:ascii="Arial" w:hAnsi="Arial" w:cs="Arial"/>
          <w:sz w:val="24"/>
          <w:szCs w:val="24"/>
        </w:rPr>
        <w:t xml:space="preserve"> panel meetings </w:t>
      </w:r>
    </w:p>
    <w:p w:rsidR="00903E6C" w:rsidRPr="00585D03" w:rsidRDefault="003F3D0D" w:rsidP="00903E6C">
      <w:pPr>
        <w:pStyle w:val="ListParagraph"/>
        <w:numPr>
          <w:ilvl w:val="1"/>
          <w:numId w:val="1"/>
        </w:numPr>
        <w:spacing w:after="0"/>
        <w:rPr>
          <w:rFonts w:ascii="Arial" w:hAnsi="Arial" w:cs="Arial"/>
          <w:smallCaps/>
          <w:sz w:val="24"/>
          <w:szCs w:val="24"/>
        </w:rPr>
      </w:pPr>
      <w:r w:rsidRPr="00585D03">
        <w:rPr>
          <w:rFonts w:ascii="Arial" w:hAnsi="Arial" w:cs="Arial"/>
          <w:sz w:val="24"/>
          <w:szCs w:val="24"/>
        </w:rPr>
        <w:t>36</w:t>
      </w:r>
      <w:r w:rsidR="00903E6C" w:rsidRPr="00585D03">
        <w:rPr>
          <w:rFonts w:ascii="Arial" w:hAnsi="Arial" w:cs="Arial"/>
          <w:sz w:val="24"/>
          <w:szCs w:val="24"/>
        </w:rPr>
        <w:t xml:space="preserve"> members </w:t>
      </w:r>
    </w:p>
    <w:p w:rsidR="00903E6C" w:rsidRPr="00585D03" w:rsidRDefault="003F3D0D" w:rsidP="00903E6C">
      <w:pPr>
        <w:pStyle w:val="ListParagraph"/>
        <w:numPr>
          <w:ilvl w:val="1"/>
          <w:numId w:val="1"/>
        </w:numPr>
        <w:rPr>
          <w:rFonts w:ascii="Arial" w:hAnsi="Arial" w:cs="Arial"/>
          <w:smallCaps/>
          <w:sz w:val="24"/>
          <w:szCs w:val="24"/>
        </w:rPr>
      </w:pPr>
      <w:r w:rsidRPr="00585D03">
        <w:rPr>
          <w:rFonts w:ascii="Arial" w:hAnsi="Arial" w:cs="Arial"/>
          <w:sz w:val="24"/>
          <w:szCs w:val="24"/>
        </w:rPr>
        <w:t>4</w:t>
      </w:r>
      <w:r w:rsidR="00903E6C" w:rsidRPr="00585D03">
        <w:rPr>
          <w:rFonts w:ascii="Arial" w:hAnsi="Arial" w:cs="Arial"/>
          <w:sz w:val="24"/>
          <w:szCs w:val="24"/>
        </w:rPr>
        <w:t xml:space="preserve"> co-optees </w:t>
      </w:r>
    </w:p>
    <w:p w:rsidR="000B65CA" w:rsidRPr="00585D03" w:rsidRDefault="0016321D" w:rsidP="00903E6C">
      <w:pPr>
        <w:pStyle w:val="ListParagraph"/>
        <w:numPr>
          <w:ilvl w:val="1"/>
          <w:numId w:val="1"/>
        </w:numPr>
        <w:rPr>
          <w:rFonts w:ascii="Arial" w:hAnsi="Arial" w:cs="Arial"/>
          <w:smallCaps/>
          <w:sz w:val="24"/>
          <w:szCs w:val="24"/>
        </w:rPr>
      </w:pPr>
      <w:r w:rsidRPr="00585D03">
        <w:rPr>
          <w:rFonts w:ascii="Arial" w:hAnsi="Arial" w:cs="Arial"/>
          <w:sz w:val="24"/>
          <w:szCs w:val="24"/>
        </w:rPr>
        <w:t>82</w:t>
      </w:r>
      <w:r w:rsidR="00903E6C" w:rsidRPr="00585D03">
        <w:rPr>
          <w:rFonts w:ascii="Arial" w:hAnsi="Arial" w:cs="Arial"/>
          <w:sz w:val="24"/>
          <w:szCs w:val="24"/>
        </w:rPr>
        <w:t xml:space="preserve"> </w:t>
      </w:r>
      <w:r w:rsidR="000B65CA" w:rsidRPr="00585D03">
        <w:rPr>
          <w:rFonts w:ascii="Arial" w:hAnsi="Arial" w:cs="Arial"/>
          <w:sz w:val="24"/>
          <w:szCs w:val="24"/>
        </w:rPr>
        <w:t>items</w:t>
      </w:r>
      <w:r w:rsidR="00903E6C" w:rsidRPr="00585D03">
        <w:rPr>
          <w:rFonts w:ascii="Arial" w:hAnsi="Arial" w:cs="Arial"/>
          <w:sz w:val="24"/>
          <w:szCs w:val="24"/>
        </w:rPr>
        <w:t xml:space="preserve"> considered</w:t>
      </w:r>
    </w:p>
    <w:p w:rsidR="00903E6C" w:rsidRPr="00585D03" w:rsidRDefault="0016321D" w:rsidP="00903E6C">
      <w:pPr>
        <w:pStyle w:val="ListParagraph"/>
        <w:numPr>
          <w:ilvl w:val="1"/>
          <w:numId w:val="1"/>
        </w:numPr>
        <w:rPr>
          <w:rFonts w:ascii="Arial" w:hAnsi="Arial" w:cs="Arial"/>
          <w:smallCaps/>
          <w:sz w:val="24"/>
          <w:szCs w:val="24"/>
        </w:rPr>
      </w:pPr>
      <w:r w:rsidRPr="00585D03">
        <w:rPr>
          <w:rFonts w:ascii="Arial" w:hAnsi="Arial" w:cs="Arial"/>
          <w:sz w:val="24"/>
          <w:szCs w:val="24"/>
        </w:rPr>
        <w:t>22</w:t>
      </w:r>
      <w:r w:rsidR="00903E6C" w:rsidRPr="00585D03">
        <w:rPr>
          <w:rFonts w:ascii="Arial" w:hAnsi="Arial" w:cs="Arial"/>
          <w:sz w:val="24"/>
          <w:szCs w:val="24"/>
        </w:rPr>
        <w:t xml:space="preserve"> </w:t>
      </w:r>
      <w:r w:rsidR="000B65CA" w:rsidRPr="00585D03">
        <w:rPr>
          <w:rFonts w:ascii="Arial" w:hAnsi="Arial" w:cs="Arial"/>
          <w:sz w:val="24"/>
          <w:szCs w:val="24"/>
        </w:rPr>
        <w:t>partner and local organisations</w:t>
      </w:r>
      <w:r w:rsidR="00903E6C" w:rsidRPr="00585D03">
        <w:rPr>
          <w:rFonts w:ascii="Arial" w:hAnsi="Arial" w:cs="Arial"/>
          <w:sz w:val="24"/>
          <w:szCs w:val="24"/>
        </w:rPr>
        <w:t xml:space="preserve"> who attended </w:t>
      </w:r>
    </w:p>
    <w:p w:rsidR="00903E6C" w:rsidRPr="00A76230" w:rsidRDefault="00914BAA" w:rsidP="00914BAA">
      <w:pPr>
        <w:pStyle w:val="ListParagraph"/>
        <w:numPr>
          <w:ilvl w:val="1"/>
          <w:numId w:val="1"/>
        </w:numPr>
        <w:rPr>
          <w:rFonts w:ascii="Arial" w:hAnsi="Arial" w:cs="Arial"/>
          <w:smallCaps/>
          <w:sz w:val="24"/>
          <w:szCs w:val="24"/>
        </w:rPr>
      </w:pPr>
      <w:r w:rsidRPr="00585D03">
        <w:rPr>
          <w:rFonts w:ascii="Arial" w:hAnsi="Arial" w:cs="Arial"/>
          <w:sz w:val="24"/>
          <w:szCs w:val="24"/>
        </w:rPr>
        <w:t xml:space="preserve">2,866 </w:t>
      </w:r>
      <w:r w:rsidR="0082492A" w:rsidRPr="00585D03">
        <w:rPr>
          <w:rFonts w:ascii="Arial" w:hAnsi="Arial" w:cs="Arial"/>
          <w:sz w:val="24"/>
          <w:szCs w:val="24"/>
        </w:rPr>
        <w:t xml:space="preserve">YouTube </w:t>
      </w:r>
      <w:r w:rsidRPr="00585D03">
        <w:rPr>
          <w:rFonts w:ascii="Arial" w:hAnsi="Arial" w:cs="Arial"/>
          <w:sz w:val="24"/>
          <w:szCs w:val="24"/>
        </w:rPr>
        <w:t>views averag</w:t>
      </w:r>
      <w:r w:rsidR="0082492A" w:rsidRPr="00585D03">
        <w:rPr>
          <w:rFonts w:ascii="Arial" w:hAnsi="Arial" w:cs="Arial"/>
          <w:sz w:val="24"/>
          <w:szCs w:val="24"/>
        </w:rPr>
        <w:t>ing</w:t>
      </w:r>
      <w:r w:rsidRPr="00585D03">
        <w:rPr>
          <w:rFonts w:ascii="Arial" w:hAnsi="Arial" w:cs="Arial"/>
          <w:sz w:val="24"/>
          <w:szCs w:val="24"/>
        </w:rPr>
        <w:t xml:space="preserve"> 110 views per meeting </w:t>
      </w:r>
    </w:p>
    <w:p w:rsidR="00A76230" w:rsidRPr="00585D03" w:rsidRDefault="00A76230" w:rsidP="00914BAA">
      <w:pPr>
        <w:pStyle w:val="ListParagraph"/>
        <w:numPr>
          <w:ilvl w:val="1"/>
          <w:numId w:val="1"/>
        </w:numPr>
        <w:rPr>
          <w:rFonts w:ascii="Arial" w:hAnsi="Arial" w:cs="Arial"/>
          <w:smallCaps/>
          <w:sz w:val="24"/>
          <w:szCs w:val="24"/>
        </w:rPr>
      </w:pPr>
    </w:p>
    <w:p w:rsidR="00903E6C" w:rsidRPr="00585D03" w:rsidRDefault="00903E6C" w:rsidP="00903E6C">
      <w:pPr>
        <w:pStyle w:val="ListParagraph"/>
        <w:ind w:left="1440"/>
        <w:rPr>
          <w:rFonts w:ascii="Arial" w:hAnsi="Arial" w:cs="Arial"/>
          <w:smallCaps/>
          <w:sz w:val="24"/>
          <w:szCs w:val="24"/>
        </w:rPr>
      </w:pPr>
    </w:p>
    <w:p w:rsidR="00903E6C" w:rsidRPr="00585D03" w:rsidRDefault="00903E6C" w:rsidP="00903E6C">
      <w:pPr>
        <w:pStyle w:val="ListParagraph"/>
        <w:numPr>
          <w:ilvl w:val="0"/>
          <w:numId w:val="1"/>
        </w:numPr>
        <w:rPr>
          <w:rFonts w:ascii="Arial" w:hAnsi="Arial" w:cs="Arial"/>
          <w:smallCaps/>
          <w:sz w:val="24"/>
          <w:szCs w:val="24"/>
        </w:rPr>
      </w:pPr>
      <w:r w:rsidRPr="00585D03">
        <w:rPr>
          <w:rFonts w:ascii="Arial" w:hAnsi="Arial" w:cs="Arial"/>
          <w:sz w:val="24"/>
          <w:szCs w:val="24"/>
        </w:rPr>
        <w:t xml:space="preserve">PLUS </w:t>
      </w:r>
    </w:p>
    <w:p w:rsidR="00903E6C" w:rsidRPr="00585D03" w:rsidRDefault="00C3694E" w:rsidP="00903E6C">
      <w:pPr>
        <w:pStyle w:val="ListParagraph"/>
        <w:numPr>
          <w:ilvl w:val="1"/>
          <w:numId w:val="1"/>
        </w:numPr>
        <w:rPr>
          <w:rFonts w:ascii="Arial" w:hAnsi="Arial" w:cs="Arial"/>
          <w:smallCaps/>
          <w:sz w:val="24"/>
          <w:szCs w:val="24"/>
        </w:rPr>
      </w:pPr>
      <w:r w:rsidRPr="00585D03">
        <w:rPr>
          <w:rFonts w:ascii="Arial" w:hAnsi="Arial" w:cs="Arial"/>
          <w:sz w:val="24"/>
          <w:szCs w:val="24"/>
        </w:rPr>
        <w:t xml:space="preserve">2 </w:t>
      </w:r>
      <w:r w:rsidR="00903E6C" w:rsidRPr="00585D03">
        <w:rPr>
          <w:rFonts w:ascii="Arial" w:hAnsi="Arial" w:cs="Arial"/>
          <w:sz w:val="24"/>
          <w:szCs w:val="24"/>
        </w:rPr>
        <w:t xml:space="preserve">call-ins </w:t>
      </w:r>
    </w:p>
    <w:p w:rsidR="00903E6C" w:rsidRPr="00585D03" w:rsidRDefault="00C3694E" w:rsidP="00903E6C">
      <w:pPr>
        <w:pStyle w:val="ListParagraph"/>
        <w:numPr>
          <w:ilvl w:val="1"/>
          <w:numId w:val="1"/>
        </w:numPr>
        <w:rPr>
          <w:rFonts w:ascii="Arial" w:hAnsi="Arial" w:cs="Arial"/>
          <w:smallCaps/>
          <w:sz w:val="24"/>
          <w:szCs w:val="24"/>
        </w:rPr>
      </w:pPr>
      <w:r w:rsidRPr="00585D03">
        <w:rPr>
          <w:rFonts w:ascii="Arial" w:hAnsi="Arial" w:cs="Arial"/>
          <w:sz w:val="24"/>
          <w:szCs w:val="24"/>
        </w:rPr>
        <w:t>10</w:t>
      </w:r>
      <w:r w:rsidR="00903E6C" w:rsidRPr="00585D03">
        <w:rPr>
          <w:rFonts w:ascii="Arial" w:hAnsi="Arial" w:cs="Arial"/>
          <w:sz w:val="24"/>
          <w:szCs w:val="24"/>
        </w:rPr>
        <w:t xml:space="preserve"> scrutiny referrals</w:t>
      </w:r>
      <w:r w:rsidRPr="00585D03">
        <w:rPr>
          <w:rFonts w:ascii="Arial" w:hAnsi="Arial" w:cs="Arial"/>
          <w:sz w:val="24"/>
          <w:szCs w:val="24"/>
        </w:rPr>
        <w:t>/recommendations to Cabinet including Budget</w:t>
      </w:r>
    </w:p>
    <w:p w:rsidR="00903E6C" w:rsidRPr="00585D03" w:rsidRDefault="00903E6C" w:rsidP="00903E6C">
      <w:pPr>
        <w:spacing w:after="0" w:line="240" w:lineRule="auto"/>
        <w:rPr>
          <w:rFonts w:ascii="Arial" w:hAnsi="Arial" w:cs="Arial"/>
          <w:sz w:val="24"/>
          <w:szCs w:val="24"/>
        </w:rPr>
      </w:pPr>
    </w:p>
    <w:p w:rsidR="00DF5532" w:rsidRPr="00585D03" w:rsidRDefault="00DF5532" w:rsidP="00903E6C">
      <w:pPr>
        <w:pStyle w:val="ListParagraph"/>
        <w:numPr>
          <w:ilvl w:val="0"/>
          <w:numId w:val="2"/>
        </w:numPr>
        <w:spacing w:after="0" w:line="240" w:lineRule="auto"/>
        <w:rPr>
          <w:rFonts w:ascii="Arial" w:hAnsi="Arial" w:cs="Arial"/>
          <w:sz w:val="24"/>
          <w:szCs w:val="24"/>
        </w:rPr>
      </w:pPr>
      <w:r w:rsidRPr="00585D03">
        <w:rPr>
          <w:rFonts w:ascii="Arial" w:hAnsi="Arial" w:cs="Arial"/>
          <w:sz w:val="24"/>
          <w:szCs w:val="24"/>
        </w:rPr>
        <w:t>TASK GROUP REVIEWS</w:t>
      </w:r>
    </w:p>
    <w:p w:rsidR="00903E6C" w:rsidRPr="00585D03" w:rsidRDefault="00903E6C" w:rsidP="00DF5532">
      <w:pPr>
        <w:pStyle w:val="ListParagraph"/>
        <w:numPr>
          <w:ilvl w:val="1"/>
          <w:numId w:val="2"/>
        </w:numPr>
        <w:spacing w:after="0" w:line="240" w:lineRule="auto"/>
        <w:rPr>
          <w:rFonts w:ascii="Arial" w:hAnsi="Arial" w:cs="Arial"/>
          <w:sz w:val="24"/>
          <w:szCs w:val="24"/>
        </w:rPr>
      </w:pPr>
      <w:r w:rsidRPr="00585D03">
        <w:rPr>
          <w:rFonts w:ascii="Arial" w:hAnsi="Arial" w:cs="Arial"/>
          <w:sz w:val="24"/>
          <w:szCs w:val="24"/>
        </w:rPr>
        <w:t xml:space="preserve">1 review </w:t>
      </w:r>
    </w:p>
    <w:p w:rsidR="00903E6C" w:rsidRPr="00585D03" w:rsidRDefault="00B36A69" w:rsidP="00DF5532">
      <w:pPr>
        <w:pStyle w:val="ListParagraph"/>
        <w:numPr>
          <w:ilvl w:val="1"/>
          <w:numId w:val="2"/>
        </w:numPr>
        <w:spacing w:after="0" w:line="240" w:lineRule="auto"/>
        <w:rPr>
          <w:rFonts w:ascii="Arial" w:hAnsi="Arial" w:cs="Arial"/>
          <w:sz w:val="24"/>
          <w:szCs w:val="24"/>
        </w:rPr>
      </w:pPr>
      <w:r w:rsidRPr="00585D03">
        <w:rPr>
          <w:rFonts w:ascii="Arial" w:hAnsi="Arial" w:cs="Arial"/>
          <w:sz w:val="24"/>
          <w:szCs w:val="24"/>
        </w:rPr>
        <w:t>7</w:t>
      </w:r>
      <w:r w:rsidR="00903E6C" w:rsidRPr="00585D03">
        <w:rPr>
          <w:rFonts w:ascii="Arial" w:hAnsi="Arial" w:cs="Arial"/>
          <w:sz w:val="24"/>
          <w:szCs w:val="24"/>
        </w:rPr>
        <w:t xml:space="preserve"> meetings</w:t>
      </w:r>
      <w:r w:rsidR="00AF3E0B" w:rsidRPr="00585D03">
        <w:rPr>
          <w:rFonts w:ascii="Arial" w:hAnsi="Arial" w:cs="Arial"/>
          <w:sz w:val="24"/>
          <w:szCs w:val="24"/>
        </w:rPr>
        <w:t>,</w:t>
      </w:r>
      <w:r w:rsidR="00903E6C" w:rsidRPr="00585D03">
        <w:rPr>
          <w:rFonts w:ascii="Arial" w:hAnsi="Arial" w:cs="Arial"/>
          <w:sz w:val="24"/>
          <w:szCs w:val="24"/>
        </w:rPr>
        <w:t xml:space="preserve"> engagements or workshop</w:t>
      </w:r>
      <w:r w:rsidR="00AF3E0B" w:rsidRPr="00585D03">
        <w:rPr>
          <w:rFonts w:ascii="Arial" w:hAnsi="Arial" w:cs="Arial"/>
          <w:sz w:val="24"/>
          <w:szCs w:val="24"/>
        </w:rPr>
        <w:t>s</w:t>
      </w:r>
      <w:r w:rsidR="00903E6C" w:rsidRPr="00585D03">
        <w:rPr>
          <w:rFonts w:ascii="Arial" w:hAnsi="Arial" w:cs="Arial"/>
          <w:sz w:val="24"/>
          <w:szCs w:val="24"/>
        </w:rPr>
        <w:t xml:space="preserve"> </w:t>
      </w:r>
    </w:p>
    <w:p w:rsidR="00903E6C" w:rsidRPr="00585D03" w:rsidRDefault="00AF3E0B" w:rsidP="00DF5532">
      <w:pPr>
        <w:pStyle w:val="ListParagraph"/>
        <w:numPr>
          <w:ilvl w:val="1"/>
          <w:numId w:val="2"/>
        </w:numPr>
        <w:spacing w:after="0" w:line="240" w:lineRule="auto"/>
        <w:rPr>
          <w:rFonts w:ascii="Arial" w:hAnsi="Arial" w:cs="Arial"/>
          <w:sz w:val="24"/>
          <w:szCs w:val="24"/>
        </w:rPr>
      </w:pPr>
      <w:r w:rsidRPr="00585D03">
        <w:rPr>
          <w:rFonts w:ascii="Arial" w:hAnsi="Arial" w:cs="Arial"/>
          <w:sz w:val="24"/>
          <w:szCs w:val="24"/>
        </w:rPr>
        <w:t>26</w:t>
      </w:r>
      <w:r w:rsidR="008A4F53" w:rsidRPr="00585D03">
        <w:rPr>
          <w:rStyle w:val="FootnoteReference"/>
          <w:rFonts w:ascii="Arial" w:hAnsi="Arial" w:cs="Arial"/>
          <w:sz w:val="24"/>
          <w:szCs w:val="24"/>
        </w:rPr>
        <w:footnoteReference w:id="1"/>
      </w:r>
      <w:r w:rsidR="00903E6C" w:rsidRPr="00585D03">
        <w:rPr>
          <w:rFonts w:ascii="Arial" w:hAnsi="Arial" w:cs="Arial"/>
          <w:sz w:val="24"/>
          <w:szCs w:val="24"/>
        </w:rPr>
        <w:t xml:space="preserve"> presenters or witnesses </w:t>
      </w:r>
    </w:p>
    <w:p w:rsidR="009A6325" w:rsidRDefault="009A6325" w:rsidP="00A76230">
      <w:pPr>
        <w:pStyle w:val="xxxxxmsonormal"/>
        <w:rPr>
          <w:rFonts w:ascii="Arial" w:hAnsi="Arial" w:cs="Arial"/>
          <w:sz w:val="24"/>
          <w:szCs w:val="24"/>
        </w:rPr>
      </w:pPr>
    </w:p>
    <w:p w:rsidR="00A76230" w:rsidRDefault="00A76230" w:rsidP="00A76230">
      <w:pPr>
        <w:pStyle w:val="xxxxxmsonormal"/>
        <w:rPr>
          <w:rFonts w:ascii="Arial" w:hAnsi="Arial" w:cs="Arial"/>
          <w:sz w:val="24"/>
          <w:szCs w:val="24"/>
        </w:rPr>
      </w:pPr>
    </w:p>
    <w:p w:rsidR="00A76230" w:rsidRPr="00A76230" w:rsidRDefault="00A76230" w:rsidP="00A76230">
      <w:pPr>
        <w:pStyle w:val="xxxxxmsonormal"/>
        <w:rPr>
          <w:rFonts w:ascii="Arial" w:hAnsi="Arial" w:cs="Arial"/>
          <w:sz w:val="24"/>
          <w:szCs w:val="24"/>
        </w:rPr>
      </w:pPr>
    </w:p>
    <w:p w:rsidR="00B36A69" w:rsidRDefault="00A76230" w:rsidP="00A76230">
      <w:pPr>
        <w:pStyle w:val="Title"/>
        <w:rPr>
          <w:rFonts w:ascii="Arial" w:hAnsi="Arial" w:cs="Arial"/>
          <w:sz w:val="32"/>
          <w:szCs w:val="32"/>
        </w:rPr>
      </w:pPr>
      <w:r w:rsidRPr="00A76230">
        <w:rPr>
          <w:rFonts w:ascii="Arial" w:hAnsi="Arial" w:cs="Arial"/>
          <w:sz w:val="32"/>
          <w:szCs w:val="32"/>
        </w:rPr>
        <w:t xml:space="preserve">WAYS TO GET INVOLVED: </w:t>
      </w:r>
    </w:p>
    <w:p w:rsidR="00A76230" w:rsidRPr="00A76230" w:rsidRDefault="00A76230" w:rsidP="00A76230"/>
    <w:p w:rsidR="00622E53" w:rsidRPr="00585D03" w:rsidRDefault="00B207FD" w:rsidP="00A76230">
      <w:pPr>
        <w:rPr>
          <w:rFonts w:ascii="Arial" w:hAnsi="Arial" w:cs="Arial"/>
          <w:sz w:val="24"/>
          <w:szCs w:val="24"/>
        </w:rPr>
      </w:pPr>
      <w:r w:rsidRPr="00585D03">
        <w:rPr>
          <w:rFonts w:ascii="Arial" w:hAnsi="Arial" w:cs="Arial"/>
          <w:sz w:val="24"/>
          <w:szCs w:val="24"/>
        </w:rPr>
        <w:t>There are a number of ways you can get involved in the work of scrutiny at the council</w:t>
      </w:r>
      <w:r w:rsidR="00AF1920" w:rsidRPr="00585D03">
        <w:rPr>
          <w:rFonts w:ascii="Arial" w:hAnsi="Arial" w:cs="Arial"/>
          <w:sz w:val="24"/>
          <w:szCs w:val="24"/>
        </w:rPr>
        <w:t xml:space="preserve"> by</w:t>
      </w:r>
      <w:r w:rsidRPr="00585D03">
        <w:rPr>
          <w:rFonts w:ascii="Arial" w:hAnsi="Arial" w:cs="Arial"/>
          <w:sz w:val="24"/>
          <w:szCs w:val="24"/>
        </w:rPr>
        <w:t xml:space="preserve">: </w:t>
      </w:r>
    </w:p>
    <w:p w:rsidR="00AF1920" w:rsidRPr="00585D03" w:rsidRDefault="00AF1920" w:rsidP="00A50ECD">
      <w:pPr>
        <w:pStyle w:val="ListParagraph"/>
        <w:numPr>
          <w:ilvl w:val="0"/>
          <w:numId w:val="2"/>
        </w:numPr>
        <w:rPr>
          <w:rFonts w:ascii="Arial" w:hAnsi="Arial" w:cs="Arial"/>
          <w:smallCaps/>
          <w:sz w:val="24"/>
          <w:szCs w:val="24"/>
        </w:rPr>
      </w:pPr>
      <w:r w:rsidRPr="00585D03">
        <w:rPr>
          <w:rFonts w:ascii="Arial" w:hAnsi="Arial" w:cs="Arial"/>
          <w:sz w:val="24"/>
          <w:szCs w:val="24"/>
        </w:rPr>
        <w:t>s</w:t>
      </w:r>
      <w:r w:rsidR="00B207FD" w:rsidRPr="00585D03">
        <w:rPr>
          <w:rFonts w:ascii="Arial" w:hAnsi="Arial" w:cs="Arial"/>
          <w:sz w:val="24"/>
          <w:szCs w:val="24"/>
        </w:rPr>
        <w:t xml:space="preserve">uggesting an issue or topic for scrutiny </w:t>
      </w:r>
      <w:r w:rsidR="008A4F53" w:rsidRPr="00585D03">
        <w:rPr>
          <w:rFonts w:ascii="Arial" w:hAnsi="Arial" w:cs="Arial"/>
          <w:sz w:val="24"/>
          <w:szCs w:val="24"/>
        </w:rPr>
        <w:t>to look at</w:t>
      </w:r>
      <w:r w:rsidR="00B207FD" w:rsidRPr="00585D03">
        <w:rPr>
          <w:rFonts w:ascii="Arial" w:hAnsi="Arial" w:cs="Arial"/>
          <w:sz w:val="24"/>
          <w:szCs w:val="24"/>
        </w:rPr>
        <w:t xml:space="preserve"> </w:t>
      </w:r>
      <w:hyperlink r:id="rId13" w:history="1">
        <w:r w:rsidRPr="00585D03">
          <w:rPr>
            <w:rStyle w:val="Hyperlink"/>
            <w:rFonts w:ascii="Arial" w:hAnsi="Arial" w:cs="Arial"/>
            <w:sz w:val="24"/>
            <w:szCs w:val="24"/>
          </w:rPr>
          <w:t>https://www.merton.gov.uk/council-and-local-democracy/decision-making/overview-and-scrutiny/get-involved</w:t>
        </w:r>
      </w:hyperlink>
      <w:r w:rsidRPr="00585D03">
        <w:rPr>
          <w:rFonts w:ascii="Arial" w:hAnsi="Arial" w:cs="Arial"/>
          <w:sz w:val="24"/>
          <w:szCs w:val="24"/>
        </w:rPr>
        <w:t xml:space="preserve">  o</w:t>
      </w:r>
      <w:r w:rsidR="00B207FD" w:rsidRPr="00585D03">
        <w:rPr>
          <w:rFonts w:ascii="Arial" w:hAnsi="Arial" w:cs="Arial"/>
          <w:sz w:val="24"/>
          <w:szCs w:val="24"/>
        </w:rPr>
        <w:t xml:space="preserve">r by writing, emailing or phoning the Scrutiny Team </w:t>
      </w:r>
      <w:r w:rsidR="008A4F53" w:rsidRPr="00585D03">
        <w:rPr>
          <w:rFonts w:ascii="Arial" w:hAnsi="Arial" w:cs="Arial"/>
          <w:sz w:val="24"/>
          <w:szCs w:val="24"/>
        </w:rPr>
        <w:t>on 02085453864</w:t>
      </w:r>
    </w:p>
    <w:p w:rsidR="00FF7A0E" w:rsidRPr="00585D03" w:rsidRDefault="00AF1920" w:rsidP="00A34D36">
      <w:pPr>
        <w:pStyle w:val="ListParagraph"/>
        <w:numPr>
          <w:ilvl w:val="0"/>
          <w:numId w:val="2"/>
        </w:numPr>
        <w:rPr>
          <w:rFonts w:ascii="Arial" w:hAnsi="Arial" w:cs="Arial"/>
          <w:smallCaps/>
          <w:sz w:val="24"/>
          <w:szCs w:val="24"/>
        </w:rPr>
      </w:pPr>
      <w:r w:rsidRPr="00585D03">
        <w:rPr>
          <w:rFonts w:ascii="Arial" w:hAnsi="Arial" w:cs="Arial"/>
          <w:sz w:val="24"/>
          <w:szCs w:val="24"/>
        </w:rPr>
        <w:t>a</w:t>
      </w:r>
      <w:r w:rsidR="00B207FD" w:rsidRPr="00585D03">
        <w:rPr>
          <w:rFonts w:ascii="Arial" w:hAnsi="Arial" w:cs="Arial"/>
          <w:sz w:val="24"/>
          <w:szCs w:val="24"/>
        </w:rPr>
        <w:t xml:space="preserve">ttending </w:t>
      </w:r>
      <w:r w:rsidRPr="00585D03">
        <w:rPr>
          <w:rFonts w:ascii="Arial" w:hAnsi="Arial" w:cs="Arial"/>
          <w:sz w:val="24"/>
          <w:szCs w:val="24"/>
        </w:rPr>
        <w:t xml:space="preserve">a </w:t>
      </w:r>
      <w:r w:rsidR="00B207FD" w:rsidRPr="00585D03">
        <w:rPr>
          <w:rFonts w:ascii="Arial" w:hAnsi="Arial" w:cs="Arial"/>
          <w:sz w:val="24"/>
          <w:szCs w:val="24"/>
        </w:rPr>
        <w:t>meeting</w:t>
      </w:r>
      <w:r w:rsidR="00FF7A0E" w:rsidRPr="00585D03">
        <w:rPr>
          <w:rFonts w:ascii="Arial" w:hAnsi="Arial" w:cs="Arial"/>
          <w:sz w:val="24"/>
          <w:szCs w:val="24"/>
        </w:rPr>
        <w:t xml:space="preserve"> open to the public</w:t>
      </w:r>
      <w:r w:rsidRPr="00585D03">
        <w:rPr>
          <w:rFonts w:ascii="Arial" w:hAnsi="Arial" w:cs="Arial"/>
          <w:sz w:val="24"/>
          <w:szCs w:val="24"/>
        </w:rPr>
        <w:t xml:space="preserve"> </w:t>
      </w:r>
      <w:r w:rsidR="00B207FD" w:rsidRPr="00585D03">
        <w:rPr>
          <w:rFonts w:ascii="Arial" w:hAnsi="Arial" w:cs="Arial"/>
          <w:sz w:val="24"/>
          <w:szCs w:val="24"/>
        </w:rPr>
        <w:t xml:space="preserve"> </w:t>
      </w:r>
    </w:p>
    <w:p w:rsidR="00FF7A0E" w:rsidRPr="00585D03" w:rsidRDefault="00FF7A0E" w:rsidP="00FF7A0E">
      <w:pPr>
        <w:pStyle w:val="ListParagraph"/>
        <w:numPr>
          <w:ilvl w:val="0"/>
          <w:numId w:val="2"/>
        </w:numPr>
        <w:rPr>
          <w:rFonts w:ascii="Arial" w:hAnsi="Arial" w:cs="Arial"/>
          <w:smallCaps/>
          <w:sz w:val="24"/>
          <w:szCs w:val="24"/>
        </w:rPr>
      </w:pPr>
      <w:r w:rsidRPr="00585D03">
        <w:rPr>
          <w:rFonts w:ascii="Arial" w:hAnsi="Arial" w:cs="Arial"/>
          <w:sz w:val="24"/>
          <w:szCs w:val="24"/>
        </w:rPr>
        <w:t>requesting to give</w:t>
      </w:r>
      <w:r w:rsidR="00B207FD" w:rsidRPr="00585D03">
        <w:rPr>
          <w:rFonts w:ascii="Arial" w:hAnsi="Arial" w:cs="Arial"/>
          <w:sz w:val="24"/>
          <w:szCs w:val="24"/>
        </w:rPr>
        <w:t xml:space="preserve"> information and views in writ</w:t>
      </w:r>
      <w:r w:rsidRPr="00585D03">
        <w:rPr>
          <w:rFonts w:ascii="Arial" w:hAnsi="Arial" w:cs="Arial"/>
          <w:sz w:val="24"/>
          <w:szCs w:val="24"/>
        </w:rPr>
        <w:t xml:space="preserve">ing or </w:t>
      </w:r>
      <w:r w:rsidR="008A4F53" w:rsidRPr="00585D03">
        <w:rPr>
          <w:rFonts w:ascii="Arial" w:hAnsi="Arial" w:cs="Arial"/>
          <w:sz w:val="24"/>
          <w:szCs w:val="24"/>
        </w:rPr>
        <w:t>speaking</w:t>
      </w:r>
      <w:r w:rsidRPr="00585D03">
        <w:rPr>
          <w:rFonts w:ascii="Arial" w:hAnsi="Arial" w:cs="Arial"/>
          <w:sz w:val="24"/>
          <w:szCs w:val="24"/>
        </w:rPr>
        <w:t xml:space="preserve"> at a meeting</w:t>
      </w:r>
    </w:p>
    <w:p w:rsidR="00FF7A0E" w:rsidRPr="00585D03" w:rsidRDefault="00FF7A0E" w:rsidP="00FF7A0E">
      <w:pPr>
        <w:pStyle w:val="ListParagraph"/>
        <w:numPr>
          <w:ilvl w:val="0"/>
          <w:numId w:val="2"/>
        </w:numPr>
        <w:rPr>
          <w:rFonts w:ascii="Arial" w:hAnsi="Arial" w:cs="Arial"/>
          <w:smallCaps/>
          <w:sz w:val="24"/>
          <w:szCs w:val="24"/>
        </w:rPr>
      </w:pPr>
      <w:r w:rsidRPr="00585D03">
        <w:rPr>
          <w:rFonts w:ascii="Arial" w:hAnsi="Arial" w:cs="Arial"/>
          <w:sz w:val="24"/>
          <w:szCs w:val="24"/>
        </w:rPr>
        <w:t>contacting your local councillor on how to get involved</w:t>
      </w:r>
    </w:p>
    <w:p w:rsidR="003A6BBA" w:rsidRPr="00585D03" w:rsidRDefault="00FF7A0E" w:rsidP="00FF7A0E">
      <w:pPr>
        <w:rPr>
          <w:rFonts w:ascii="Arial" w:hAnsi="Arial" w:cs="Arial"/>
          <w:sz w:val="24"/>
          <w:szCs w:val="24"/>
        </w:rPr>
      </w:pPr>
      <w:r w:rsidRPr="00585D03">
        <w:rPr>
          <w:rFonts w:ascii="Arial" w:hAnsi="Arial" w:cs="Arial"/>
          <w:sz w:val="24"/>
          <w:szCs w:val="24"/>
        </w:rPr>
        <w:lastRenderedPageBreak/>
        <w:t>You can also view our scrutiny pages on our website whic</w:t>
      </w:r>
      <w:r w:rsidR="008A4F53" w:rsidRPr="00585D03">
        <w:rPr>
          <w:rFonts w:ascii="Arial" w:hAnsi="Arial" w:cs="Arial"/>
          <w:sz w:val="24"/>
          <w:szCs w:val="24"/>
        </w:rPr>
        <w:t>h include meeting dates, agenda</w:t>
      </w:r>
      <w:r w:rsidRPr="00585D03">
        <w:rPr>
          <w:rFonts w:ascii="Arial" w:hAnsi="Arial" w:cs="Arial"/>
          <w:sz w:val="24"/>
          <w:szCs w:val="24"/>
        </w:rPr>
        <w:t>s and panel membership</w:t>
      </w:r>
      <w:r w:rsidR="008A4F53" w:rsidRPr="00585D03">
        <w:rPr>
          <w:rFonts w:ascii="Arial" w:hAnsi="Arial" w:cs="Arial"/>
          <w:sz w:val="24"/>
          <w:szCs w:val="24"/>
        </w:rPr>
        <w:t>,</w:t>
      </w:r>
      <w:r w:rsidRPr="00585D03">
        <w:rPr>
          <w:rFonts w:ascii="Arial" w:hAnsi="Arial" w:cs="Arial"/>
          <w:sz w:val="24"/>
          <w:szCs w:val="24"/>
        </w:rPr>
        <w:t xml:space="preserve"> via </w:t>
      </w:r>
      <w:hyperlink r:id="rId14" w:history="1">
        <w:r w:rsidRPr="00585D03">
          <w:rPr>
            <w:rStyle w:val="Hyperlink"/>
            <w:rFonts w:ascii="Arial" w:hAnsi="Arial" w:cs="Arial"/>
            <w:sz w:val="24"/>
            <w:szCs w:val="24"/>
          </w:rPr>
          <w:t>http://www.merton.gov.uk/scrutiny</w:t>
        </w:r>
      </w:hyperlink>
      <w:r w:rsidRPr="00585D03">
        <w:rPr>
          <w:rFonts w:ascii="Arial" w:hAnsi="Arial" w:cs="Arial"/>
          <w:sz w:val="24"/>
          <w:szCs w:val="24"/>
        </w:rPr>
        <w:t xml:space="preserve"> </w:t>
      </w:r>
      <w:r w:rsidR="00B207FD" w:rsidRPr="00585D03">
        <w:rPr>
          <w:rFonts w:ascii="Arial" w:hAnsi="Arial" w:cs="Arial"/>
          <w:sz w:val="24"/>
          <w:szCs w:val="24"/>
        </w:rPr>
        <w:t xml:space="preserve">or by contacting the Scrutiny Team </w:t>
      </w:r>
      <w:r w:rsidRPr="00585D03">
        <w:rPr>
          <w:rFonts w:ascii="Arial" w:hAnsi="Arial" w:cs="Arial"/>
          <w:sz w:val="24"/>
          <w:szCs w:val="24"/>
        </w:rPr>
        <w:t xml:space="preserve">on </w:t>
      </w:r>
      <w:hyperlink r:id="rId15" w:history="1">
        <w:r w:rsidR="00E62782" w:rsidRPr="00585D03">
          <w:rPr>
            <w:rStyle w:val="Hyperlink"/>
            <w:rFonts w:ascii="Arial" w:hAnsi="Arial" w:cs="Arial"/>
            <w:sz w:val="24"/>
            <w:szCs w:val="24"/>
          </w:rPr>
          <w:t>scrutiny@merton.gov.uk</w:t>
        </w:r>
      </w:hyperlink>
      <w:r w:rsidR="00E62782" w:rsidRPr="00585D03">
        <w:rPr>
          <w:rFonts w:ascii="Arial" w:hAnsi="Arial" w:cs="Arial"/>
          <w:sz w:val="24"/>
          <w:szCs w:val="24"/>
        </w:rPr>
        <w:t xml:space="preserve"> </w:t>
      </w:r>
    </w:p>
    <w:sectPr w:rsidR="003A6BBA" w:rsidRPr="00585D0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E5" w:rsidRDefault="00D03FE5" w:rsidP="00125255">
      <w:pPr>
        <w:spacing w:after="0" w:line="240" w:lineRule="auto"/>
      </w:pPr>
      <w:r>
        <w:separator/>
      </w:r>
    </w:p>
  </w:endnote>
  <w:endnote w:type="continuationSeparator" w:id="0">
    <w:p w:rsidR="00D03FE5" w:rsidRDefault="00D03FE5" w:rsidP="0012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E5" w:rsidRDefault="00D03FE5" w:rsidP="00125255">
      <w:pPr>
        <w:spacing w:after="0" w:line="240" w:lineRule="auto"/>
      </w:pPr>
      <w:r>
        <w:separator/>
      </w:r>
    </w:p>
  </w:footnote>
  <w:footnote w:type="continuationSeparator" w:id="0">
    <w:p w:rsidR="00D03FE5" w:rsidRDefault="00D03FE5" w:rsidP="00125255">
      <w:pPr>
        <w:spacing w:after="0" w:line="240" w:lineRule="auto"/>
      </w:pPr>
      <w:r>
        <w:continuationSeparator/>
      </w:r>
    </w:p>
  </w:footnote>
  <w:footnote w:id="1">
    <w:p w:rsidR="00903E6C" w:rsidRPr="008A4F53" w:rsidRDefault="008A4F53" w:rsidP="008A4F53">
      <w:pPr>
        <w:pStyle w:val="FootnoteText"/>
        <w:rPr>
          <w:sz w:val="18"/>
          <w:szCs w:val="18"/>
        </w:rPr>
      </w:pPr>
      <w:r>
        <w:rPr>
          <w:rStyle w:val="FootnoteReference"/>
        </w:rPr>
        <w:footnoteRef/>
      </w:r>
      <w:r>
        <w:t xml:space="preserve"> </w:t>
      </w:r>
      <w:r w:rsidR="00903E6C" w:rsidRPr="008A4F53">
        <w:rPr>
          <w:sz w:val="18"/>
          <w:szCs w:val="18"/>
        </w:rPr>
        <w:t xml:space="preserve">At the time of publishing this annual report, recommendations were not as yet finalised for reporting.   </w:t>
      </w:r>
    </w:p>
    <w:p w:rsidR="008A4F53" w:rsidRPr="008A4F53" w:rsidRDefault="008A4F53">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55" w:rsidRPr="00A76230" w:rsidRDefault="00125255">
    <w:pPr>
      <w:pStyle w:val="Header"/>
      <w:rPr>
        <w:sz w:val="24"/>
        <w:szCs w:val="24"/>
      </w:rPr>
    </w:pPr>
    <w:r w:rsidRPr="00A76230">
      <w:rPr>
        <w:sz w:val="24"/>
        <w:szCs w:val="24"/>
      </w:rPr>
      <w:t>MERTON</w:t>
    </w:r>
    <w:r w:rsidR="00A76230" w:rsidRPr="00A76230">
      <w:rPr>
        <w:sz w:val="24"/>
        <w:szCs w:val="24"/>
      </w:rPr>
      <w:t>’</w:t>
    </w:r>
    <w:r w:rsidRPr="00A76230">
      <w:rPr>
        <w:sz w:val="24"/>
        <w:szCs w:val="24"/>
      </w:rPr>
      <w:t>S SCRUTINY ANNUAL REPORT 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383"/>
    <w:multiLevelType w:val="hybridMultilevel"/>
    <w:tmpl w:val="51FC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955F5"/>
    <w:multiLevelType w:val="hybridMultilevel"/>
    <w:tmpl w:val="F6860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C308C"/>
    <w:multiLevelType w:val="hybridMultilevel"/>
    <w:tmpl w:val="4D04E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55"/>
    <w:rsid w:val="00076374"/>
    <w:rsid w:val="000B17A0"/>
    <w:rsid w:val="000B65CA"/>
    <w:rsid w:val="000F6EE4"/>
    <w:rsid w:val="001019DB"/>
    <w:rsid w:val="00104813"/>
    <w:rsid w:val="00125255"/>
    <w:rsid w:val="0016321D"/>
    <w:rsid w:val="00186D46"/>
    <w:rsid w:val="00190C7F"/>
    <w:rsid w:val="001A1143"/>
    <w:rsid w:val="001F6DE3"/>
    <w:rsid w:val="0026005E"/>
    <w:rsid w:val="00267BE1"/>
    <w:rsid w:val="002B03C8"/>
    <w:rsid w:val="002B1405"/>
    <w:rsid w:val="002D0682"/>
    <w:rsid w:val="002E19D5"/>
    <w:rsid w:val="003A5C19"/>
    <w:rsid w:val="003A6BBA"/>
    <w:rsid w:val="003B0A48"/>
    <w:rsid w:val="003F3D0D"/>
    <w:rsid w:val="004321D9"/>
    <w:rsid w:val="004532FD"/>
    <w:rsid w:val="00456634"/>
    <w:rsid w:val="00472ABF"/>
    <w:rsid w:val="004853B9"/>
    <w:rsid w:val="00494179"/>
    <w:rsid w:val="004A2312"/>
    <w:rsid w:val="004A6213"/>
    <w:rsid w:val="004F04C9"/>
    <w:rsid w:val="005048CF"/>
    <w:rsid w:val="00511485"/>
    <w:rsid w:val="00525F21"/>
    <w:rsid w:val="00533F44"/>
    <w:rsid w:val="0054198D"/>
    <w:rsid w:val="00570CB8"/>
    <w:rsid w:val="00576382"/>
    <w:rsid w:val="00585D03"/>
    <w:rsid w:val="005A12D3"/>
    <w:rsid w:val="005F013D"/>
    <w:rsid w:val="006100E8"/>
    <w:rsid w:val="00622E53"/>
    <w:rsid w:val="00654F9A"/>
    <w:rsid w:val="006A5912"/>
    <w:rsid w:val="006F37D8"/>
    <w:rsid w:val="00716044"/>
    <w:rsid w:val="007613FA"/>
    <w:rsid w:val="00794CC3"/>
    <w:rsid w:val="007E4970"/>
    <w:rsid w:val="0080256A"/>
    <w:rsid w:val="008069DF"/>
    <w:rsid w:val="0082492A"/>
    <w:rsid w:val="008307D2"/>
    <w:rsid w:val="00834F33"/>
    <w:rsid w:val="00834F47"/>
    <w:rsid w:val="008754D5"/>
    <w:rsid w:val="00875BE7"/>
    <w:rsid w:val="008A4F53"/>
    <w:rsid w:val="008A6FAF"/>
    <w:rsid w:val="008B7CC6"/>
    <w:rsid w:val="00903E6C"/>
    <w:rsid w:val="00914BAA"/>
    <w:rsid w:val="0093738F"/>
    <w:rsid w:val="00951A46"/>
    <w:rsid w:val="009A6325"/>
    <w:rsid w:val="00A37E86"/>
    <w:rsid w:val="00A746A1"/>
    <w:rsid w:val="00A749B5"/>
    <w:rsid w:val="00A76230"/>
    <w:rsid w:val="00A84EE3"/>
    <w:rsid w:val="00A91436"/>
    <w:rsid w:val="00AB2805"/>
    <w:rsid w:val="00AF1920"/>
    <w:rsid w:val="00AF3E0B"/>
    <w:rsid w:val="00B11B83"/>
    <w:rsid w:val="00B207FD"/>
    <w:rsid w:val="00B2734B"/>
    <w:rsid w:val="00B355DD"/>
    <w:rsid w:val="00B36A69"/>
    <w:rsid w:val="00B6263B"/>
    <w:rsid w:val="00B922EC"/>
    <w:rsid w:val="00C047DF"/>
    <w:rsid w:val="00C236FD"/>
    <w:rsid w:val="00C3694E"/>
    <w:rsid w:val="00C6079C"/>
    <w:rsid w:val="00CC721F"/>
    <w:rsid w:val="00CE3CA6"/>
    <w:rsid w:val="00D03FE5"/>
    <w:rsid w:val="00D704EF"/>
    <w:rsid w:val="00D97741"/>
    <w:rsid w:val="00DF5532"/>
    <w:rsid w:val="00E517A9"/>
    <w:rsid w:val="00E62782"/>
    <w:rsid w:val="00EE1245"/>
    <w:rsid w:val="00EE41CB"/>
    <w:rsid w:val="00F04C62"/>
    <w:rsid w:val="00F401C1"/>
    <w:rsid w:val="00FA57B4"/>
    <w:rsid w:val="00FA5887"/>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8C127-2D23-4CB2-A978-7AAF8008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255"/>
  </w:style>
  <w:style w:type="paragraph" w:styleId="Footer">
    <w:name w:val="footer"/>
    <w:basedOn w:val="Normal"/>
    <w:link w:val="FooterChar"/>
    <w:uiPriority w:val="99"/>
    <w:unhideWhenUsed/>
    <w:rsid w:val="00125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255"/>
  </w:style>
  <w:style w:type="table" w:styleId="TableGrid">
    <w:name w:val="Table Grid"/>
    <w:basedOn w:val="TableNormal"/>
    <w:uiPriority w:val="39"/>
    <w:rsid w:val="00875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325"/>
    <w:pPr>
      <w:ind w:left="720"/>
      <w:contextualSpacing/>
    </w:pPr>
  </w:style>
  <w:style w:type="paragraph" w:customStyle="1" w:styleId="xxmsonormal">
    <w:name w:val="x_xmsonormal"/>
    <w:basedOn w:val="Normal"/>
    <w:rsid w:val="000F6EE4"/>
    <w:pPr>
      <w:spacing w:after="0" w:line="240" w:lineRule="auto"/>
    </w:pPr>
    <w:rPr>
      <w:rFonts w:ascii="Calibri" w:hAnsi="Calibri" w:cs="Calibri"/>
      <w:lang w:eastAsia="en-GB"/>
    </w:rPr>
  </w:style>
  <w:style w:type="paragraph" w:customStyle="1" w:styleId="xxxxxmsonormal">
    <w:name w:val="x_xxxxmsonormal"/>
    <w:basedOn w:val="Normal"/>
    <w:rsid w:val="000F6EE4"/>
    <w:pPr>
      <w:spacing w:after="0" w:line="240" w:lineRule="auto"/>
    </w:pPr>
    <w:rPr>
      <w:rFonts w:ascii="Calibri" w:hAnsi="Calibri" w:cs="Calibri"/>
      <w:lang w:eastAsia="en-GB"/>
    </w:rPr>
  </w:style>
  <w:style w:type="character" w:styleId="Hyperlink">
    <w:name w:val="Hyperlink"/>
    <w:basedOn w:val="DefaultParagraphFont"/>
    <w:uiPriority w:val="99"/>
    <w:unhideWhenUsed/>
    <w:rsid w:val="00B36A69"/>
    <w:rPr>
      <w:color w:val="0563C1" w:themeColor="hyperlink"/>
      <w:u w:val="single"/>
    </w:rPr>
  </w:style>
  <w:style w:type="paragraph" w:styleId="EndnoteText">
    <w:name w:val="endnote text"/>
    <w:basedOn w:val="Normal"/>
    <w:link w:val="EndnoteTextChar"/>
    <w:uiPriority w:val="99"/>
    <w:semiHidden/>
    <w:unhideWhenUsed/>
    <w:rsid w:val="00AF3E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E0B"/>
    <w:rPr>
      <w:sz w:val="20"/>
      <w:szCs w:val="20"/>
    </w:rPr>
  </w:style>
  <w:style w:type="character" w:styleId="EndnoteReference">
    <w:name w:val="endnote reference"/>
    <w:basedOn w:val="DefaultParagraphFont"/>
    <w:uiPriority w:val="99"/>
    <w:semiHidden/>
    <w:unhideWhenUsed/>
    <w:rsid w:val="00AF3E0B"/>
    <w:rPr>
      <w:vertAlign w:val="superscript"/>
    </w:rPr>
  </w:style>
  <w:style w:type="paragraph" w:styleId="FootnoteText">
    <w:name w:val="footnote text"/>
    <w:basedOn w:val="Normal"/>
    <w:link w:val="FootnoteTextChar"/>
    <w:uiPriority w:val="99"/>
    <w:semiHidden/>
    <w:unhideWhenUsed/>
    <w:rsid w:val="008A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F53"/>
    <w:rPr>
      <w:sz w:val="20"/>
      <w:szCs w:val="20"/>
    </w:rPr>
  </w:style>
  <w:style w:type="character" w:styleId="FootnoteReference">
    <w:name w:val="footnote reference"/>
    <w:basedOn w:val="DefaultParagraphFont"/>
    <w:uiPriority w:val="99"/>
    <w:semiHidden/>
    <w:unhideWhenUsed/>
    <w:rsid w:val="008A4F53"/>
    <w:rPr>
      <w:vertAlign w:val="superscript"/>
    </w:rPr>
  </w:style>
  <w:style w:type="paragraph" w:styleId="Title">
    <w:name w:val="Title"/>
    <w:basedOn w:val="Normal"/>
    <w:next w:val="Normal"/>
    <w:link w:val="TitleChar"/>
    <w:uiPriority w:val="10"/>
    <w:qFormat/>
    <w:rsid w:val="00585D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D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375">
      <w:bodyDiv w:val="1"/>
      <w:marLeft w:val="0"/>
      <w:marRight w:val="0"/>
      <w:marTop w:val="0"/>
      <w:marBottom w:val="0"/>
      <w:divBdr>
        <w:top w:val="none" w:sz="0" w:space="0" w:color="auto"/>
        <w:left w:val="none" w:sz="0" w:space="0" w:color="auto"/>
        <w:bottom w:val="none" w:sz="0" w:space="0" w:color="auto"/>
        <w:right w:val="none" w:sz="0" w:space="0" w:color="auto"/>
      </w:divBdr>
      <w:divsChild>
        <w:div w:id="1127626383">
          <w:marLeft w:val="547"/>
          <w:marRight w:val="0"/>
          <w:marTop w:val="0"/>
          <w:marBottom w:val="0"/>
          <w:divBdr>
            <w:top w:val="none" w:sz="0" w:space="0" w:color="auto"/>
            <w:left w:val="none" w:sz="0" w:space="0" w:color="auto"/>
            <w:bottom w:val="none" w:sz="0" w:space="0" w:color="auto"/>
            <w:right w:val="none" w:sz="0" w:space="0" w:color="auto"/>
          </w:divBdr>
        </w:div>
      </w:divsChild>
    </w:div>
    <w:div w:id="19054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merton.gov.uk/council-and-local-democracy/decision-making/overview-and-scrutiny/get-involved"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scrutiny@merton.gov.uk" TargetMode="External"/><Relationship Id="rId10" Type="http://schemas.openxmlformats.org/officeDocument/2006/relationships/diagramQuickStyle" Target="diagrams/quickStyle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merton.gov.uk/scrutin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F79001-E438-4B2B-9206-5E66EF18B55A}"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FE96F32E-BA9F-498F-974E-3CA8705E6B27}">
      <dgm:prSet phldrT="[Text]"/>
      <dgm:spPr/>
      <dgm:t>
        <a:bodyPr/>
        <a:lstStyle/>
        <a:p>
          <a:pPr algn="ctr"/>
          <a:r>
            <a:rPr lang="en-US"/>
            <a:t>Overview and Scrutiny Commission </a:t>
          </a:r>
        </a:p>
      </dgm:t>
    </dgm:pt>
    <dgm:pt modelId="{C7914ACC-517C-46FB-8CFB-BCB70EA0DDB6}" type="parTrans" cxnId="{611AA502-C031-4DB7-9A6A-CD04C7F5CF8D}">
      <dgm:prSet/>
      <dgm:spPr/>
      <dgm:t>
        <a:bodyPr/>
        <a:lstStyle/>
        <a:p>
          <a:pPr algn="ctr"/>
          <a:endParaRPr lang="en-US">
            <a:solidFill>
              <a:sysClr val="windowText" lastClr="000000"/>
            </a:solidFill>
          </a:endParaRPr>
        </a:p>
      </dgm:t>
    </dgm:pt>
    <dgm:pt modelId="{380391D1-DEA0-4C08-B1BF-38C554536544}" type="sibTrans" cxnId="{611AA502-C031-4DB7-9A6A-CD04C7F5CF8D}">
      <dgm:prSet/>
      <dgm:spPr/>
      <dgm:t>
        <a:bodyPr/>
        <a:lstStyle/>
        <a:p>
          <a:pPr algn="ctr"/>
          <a:endParaRPr lang="en-US">
            <a:solidFill>
              <a:sysClr val="windowText" lastClr="000000"/>
            </a:solidFill>
          </a:endParaRPr>
        </a:p>
      </dgm:t>
    </dgm:pt>
    <dgm:pt modelId="{3E5B3E85-E2B1-4485-8768-CD3585ABC1E5}">
      <dgm:prSet phldrT="[Text]"/>
      <dgm:spPr/>
      <dgm:t>
        <a:bodyPr/>
        <a:lstStyle/>
        <a:p>
          <a:pPr algn="ctr"/>
          <a:r>
            <a:rPr lang="en-US"/>
            <a:t>Sustainable Communities Panel</a:t>
          </a:r>
        </a:p>
      </dgm:t>
    </dgm:pt>
    <dgm:pt modelId="{2B2C104D-D359-4B19-BBC1-0E3EE881029B}" type="parTrans" cxnId="{A5F1E1CA-12AB-4599-BC92-94D97DAD1BCF}">
      <dgm:prSet/>
      <dgm:spPr/>
      <dgm:t>
        <a:bodyPr/>
        <a:lstStyle/>
        <a:p>
          <a:pPr algn="ctr"/>
          <a:endParaRPr lang="en-US">
            <a:solidFill>
              <a:sysClr val="windowText" lastClr="000000"/>
            </a:solidFill>
          </a:endParaRPr>
        </a:p>
      </dgm:t>
    </dgm:pt>
    <dgm:pt modelId="{FD4131C0-843E-494C-8A86-AA436BD4BF7D}" type="sibTrans" cxnId="{A5F1E1CA-12AB-4599-BC92-94D97DAD1BCF}">
      <dgm:prSet/>
      <dgm:spPr/>
      <dgm:t>
        <a:bodyPr/>
        <a:lstStyle/>
        <a:p>
          <a:pPr algn="ctr"/>
          <a:endParaRPr lang="en-US">
            <a:solidFill>
              <a:sysClr val="windowText" lastClr="000000"/>
            </a:solidFill>
          </a:endParaRPr>
        </a:p>
      </dgm:t>
    </dgm:pt>
    <dgm:pt modelId="{F232CCE2-2D40-4A53-B05E-BF56FC3DDEF5}">
      <dgm:prSet phldrT="[Text]"/>
      <dgm:spPr/>
      <dgm:t>
        <a:bodyPr/>
        <a:lstStyle/>
        <a:p>
          <a:pPr algn="ctr"/>
          <a:r>
            <a:rPr lang="en-US"/>
            <a:t>Children and Young People Panel</a:t>
          </a:r>
        </a:p>
      </dgm:t>
    </dgm:pt>
    <dgm:pt modelId="{35CCE4B0-CC6F-4039-B190-1A3075A76AC1}" type="parTrans" cxnId="{A7162268-86B8-465A-934A-943144E490FB}">
      <dgm:prSet/>
      <dgm:spPr/>
      <dgm:t>
        <a:bodyPr/>
        <a:lstStyle/>
        <a:p>
          <a:pPr algn="ctr"/>
          <a:endParaRPr lang="en-US">
            <a:solidFill>
              <a:sysClr val="windowText" lastClr="000000"/>
            </a:solidFill>
          </a:endParaRPr>
        </a:p>
      </dgm:t>
    </dgm:pt>
    <dgm:pt modelId="{CDB59B5C-69E9-43AB-9A96-A14CC88455F3}" type="sibTrans" cxnId="{A7162268-86B8-465A-934A-943144E490FB}">
      <dgm:prSet/>
      <dgm:spPr/>
      <dgm:t>
        <a:bodyPr/>
        <a:lstStyle/>
        <a:p>
          <a:pPr algn="ctr"/>
          <a:endParaRPr lang="en-US">
            <a:solidFill>
              <a:sysClr val="windowText" lastClr="000000"/>
            </a:solidFill>
          </a:endParaRPr>
        </a:p>
      </dgm:t>
    </dgm:pt>
    <dgm:pt modelId="{C91CFFB6-8461-4CEA-9DF1-39F2C3CA96D3}">
      <dgm:prSet phldrT="[Text]"/>
      <dgm:spPr/>
      <dgm:t>
        <a:bodyPr/>
        <a:lstStyle/>
        <a:p>
          <a:pPr algn="ctr"/>
          <a:r>
            <a:rPr lang="en-US"/>
            <a:t>Healthier Communities and Older People's Panel</a:t>
          </a:r>
        </a:p>
      </dgm:t>
    </dgm:pt>
    <dgm:pt modelId="{42C7FFF7-8012-4754-8C10-932A584104C7}" type="parTrans" cxnId="{5E547F7D-EF18-498D-BF20-5F00B1CF557B}">
      <dgm:prSet/>
      <dgm:spPr/>
      <dgm:t>
        <a:bodyPr/>
        <a:lstStyle/>
        <a:p>
          <a:pPr algn="ctr"/>
          <a:endParaRPr lang="en-US">
            <a:solidFill>
              <a:sysClr val="windowText" lastClr="000000"/>
            </a:solidFill>
          </a:endParaRPr>
        </a:p>
      </dgm:t>
    </dgm:pt>
    <dgm:pt modelId="{C8BFD2B6-5A50-43F9-8E3D-38B36B4D7842}" type="sibTrans" cxnId="{5E547F7D-EF18-498D-BF20-5F00B1CF557B}">
      <dgm:prSet/>
      <dgm:spPr/>
      <dgm:t>
        <a:bodyPr/>
        <a:lstStyle/>
        <a:p>
          <a:pPr algn="ctr"/>
          <a:endParaRPr lang="en-US">
            <a:solidFill>
              <a:sysClr val="windowText" lastClr="000000"/>
            </a:solidFill>
          </a:endParaRPr>
        </a:p>
      </dgm:t>
    </dgm:pt>
    <dgm:pt modelId="{58EF4D1F-02E1-49DC-A78B-3F98F4A3A63A}">
      <dgm:prSet phldrT="[Text]"/>
      <dgm:spPr/>
      <dgm:t>
        <a:bodyPr/>
        <a:lstStyle/>
        <a:p>
          <a:r>
            <a:rPr lang="en-US"/>
            <a:t>Financial Monitoring Task Group</a:t>
          </a:r>
        </a:p>
      </dgm:t>
    </dgm:pt>
    <dgm:pt modelId="{68FA6B59-119A-4074-8CD5-EFDDB1485DE8}" type="parTrans" cxnId="{5F2FC5CB-615A-473C-8822-E6E5272BD719}">
      <dgm:prSet/>
      <dgm:spPr/>
      <dgm:t>
        <a:bodyPr/>
        <a:lstStyle/>
        <a:p>
          <a:endParaRPr lang="en-US">
            <a:solidFill>
              <a:sysClr val="windowText" lastClr="000000"/>
            </a:solidFill>
          </a:endParaRPr>
        </a:p>
      </dgm:t>
    </dgm:pt>
    <dgm:pt modelId="{DF98529B-B68B-46E0-9225-6FCF59A89759}" type="sibTrans" cxnId="{5F2FC5CB-615A-473C-8822-E6E5272BD719}">
      <dgm:prSet/>
      <dgm:spPr/>
      <dgm:t>
        <a:bodyPr/>
        <a:lstStyle/>
        <a:p>
          <a:endParaRPr lang="en-US">
            <a:solidFill>
              <a:sysClr val="windowText" lastClr="000000"/>
            </a:solidFill>
          </a:endParaRPr>
        </a:p>
      </dgm:t>
    </dgm:pt>
    <dgm:pt modelId="{0511F3A7-4098-4880-B178-F5A12A77B5F6}" type="pres">
      <dgm:prSet presAssocID="{88F79001-E438-4B2B-9206-5E66EF18B55A}" presName="hierChild1" presStyleCnt="0">
        <dgm:presLayoutVars>
          <dgm:orgChart val="1"/>
          <dgm:chPref val="1"/>
          <dgm:dir/>
          <dgm:animOne val="branch"/>
          <dgm:animLvl val="lvl"/>
          <dgm:resizeHandles/>
        </dgm:presLayoutVars>
      </dgm:prSet>
      <dgm:spPr/>
      <dgm:t>
        <a:bodyPr/>
        <a:lstStyle/>
        <a:p>
          <a:endParaRPr lang="en-US"/>
        </a:p>
      </dgm:t>
    </dgm:pt>
    <dgm:pt modelId="{259B2FAE-6939-4DC6-BC3F-E15E85EED1AD}" type="pres">
      <dgm:prSet presAssocID="{FE96F32E-BA9F-498F-974E-3CA8705E6B27}" presName="hierRoot1" presStyleCnt="0">
        <dgm:presLayoutVars>
          <dgm:hierBranch val="init"/>
        </dgm:presLayoutVars>
      </dgm:prSet>
      <dgm:spPr/>
      <dgm:t>
        <a:bodyPr/>
        <a:lstStyle/>
        <a:p>
          <a:endParaRPr lang="en-US"/>
        </a:p>
      </dgm:t>
    </dgm:pt>
    <dgm:pt modelId="{E9AFD238-58F5-44AC-AF34-DB557D184D8A}" type="pres">
      <dgm:prSet presAssocID="{FE96F32E-BA9F-498F-974E-3CA8705E6B27}" presName="rootComposite1" presStyleCnt="0"/>
      <dgm:spPr/>
      <dgm:t>
        <a:bodyPr/>
        <a:lstStyle/>
        <a:p>
          <a:endParaRPr lang="en-US"/>
        </a:p>
      </dgm:t>
    </dgm:pt>
    <dgm:pt modelId="{F59EE48C-95C4-4E9F-8336-05E0ED8C1F96}" type="pres">
      <dgm:prSet presAssocID="{FE96F32E-BA9F-498F-974E-3CA8705E6B27}" presName="rootText1" presStyleLbl="node0" presStyleIdx="0" presStyleCnt="2" custScaleX="229218" custScaleY="51219" custLinFactNeighborX="975" custLinFactNeighborY="-72205">
        <dgm:presLayoutVars>
          <dgm:chPref val="3"/>
        </dgm:presLayoutVars>
      </dgm:prSet>
      <dgm:spPr/>
      <dgm:t>
        <a:bodyPr/>
        <a:lstStyle/>
        <a:p>
          <a:endParaRPr lang="en-US"/>
        </a:p>
      </dgm:t>
    </dgm:pt>
    <dgm:pt modelId="{58F63ABC-92CE-44F7-9E8A-CA96DED98BC9}" type="pres">
      <dgm:prSet presAssocID="{FE96F32E-BA9F-498F-974E-3CA8705E6B27}" presName="rootConnector1" presStyleLbl="node1" presStyleIdx="0" presStyleCnt="0"/>
      <dgm:spPr/>
      <dgm:t>
        <a:bodyPr/>
        <a:lstStyle/>
        <a:p>
          <a:endParaRPr lang="en-US"/>
        </a:p>
      </dgm:t>
    </dgm:pt>
    <dgm:pt modelId="{7C9F2928-5CD6-4C8D-8EE9-7AB8652AF4FB}" type="pres">
      <dgm:prSet presAssocID="{FE96F32E-BA9F-498F-974E-3CA8705E6B27}" presName="hierChild2" presStyleCnt="0"/>
      <dgm:spPr/>
      <dgm:t>
        <a:bodyPr/>
        <a:lstStyle/>
        <a:p>
          <a:endParaRPr lang="en-US"/>
        </a:p>
      </dgm:t>
    </dgm:pt>
    <dgm:pt modelId="{F1C07D4B-DE2C-4908-AB27-0F6BF2935945}" type="pres">
      <dgm:prSet presAssocID="{2B2C104D-D359-4B19-BBC1-0E3EE881029B}" presName="Name37" presStyleLbl="parChTrans1D2" presStyleIdx="0" presStyleCnt="3"/>
      <dgm:spPr/>
      <dgm:t>
        <a:bodyPr/>
        <a:lstStyle/>
        <a:p>
          <a:endParaRPr lang="en-US"/>
        </a:p>
      </dgm:t>
    </dgm:pt>
    <dgm:pt modelId="{D4894190-AD69-42A9-A136-8438ACBBB183}" type="pres">
      <dgm:prSet presAssocID="{3E5B3E85-E2B1-4485-8768-CD3585ABC1E5}" presName="hierRoot2" presStyleCnt="0">
        <dgm:presLayoutVars>
          <dgm:hierBranch val="init"/>
        </dgm:presLayoutVars>
      </dgm:prSet>
      <dgm:spPr/>
      <dgm:t>
        <a:bodyPr/>
        <a:lstStyle/>
        <a:p>
          <a:endParaRPr lang="en-US"/>
        </a:p>
      </dgm:t>
    </dgm:pt>
    <dgm:pt modelId="{26581C77-3BD6-45D1-8A01-86DBACE3195F}" type="pres">
      <dgm:prSet presAssocID="{3E5B3E85-E2B1-4485-8768-CD3585ABC1E5}" presName="rootComposite" presStyleCnt="0"/>
      <dgm:spPr/>
      <dgm:t>
        <a:bodyPr/>
        <a:lstStyle/>
        <a:p>
          <a:endParaRPr lang="en-US"/>
        </a:p>
      </dgm:t>
    </dgm:pt>
    <dgm:pt modelId="{EA053E78-24FF-4B13-8362-879737749B60}" type="pres">
      <dgm:prSet presAssocID="{3E5B3E85-E2B1-4485-8768-CD3585ABC1E5}" presName="rootText" presStyleLbl="node2" presStyleIdx="0" presStyleCnt="3">
        <dgm:presLayoutVars>
          <dgm:chPref val="3"/>
        </dgm:presLayoutVars>
      </dgm:prSet>
      <dgm:spPr/>
      <dgm:t>
        <a:bodyPr/>
        <a:lstStyle/>
        <a:p>
          <a:endParaRPr lang="en-US"/>
        </a:p>
      </dgm:t>
    </dgm:pt>
    <dgm:pt modelId="{7A5369EB-01A2-45DE-BC06-45812C5D82B3}" type="pres">
      <dgm:prSet presAssocID="{3E5B3E85-E2B1-4485-8768-CD3585ABC1E5}" presName="rootConnector" presStyleLbl="node2" presStyleIdx="0" presStyleCnt="3"/>
      <dgm:spPr/>
      <dgm:t>
        <a:bodyPr/>
        <a:lstStyle/>
        <a:p>
          <a:endParaRPr lang="en-US"/>
        </a:p>
      </dgm:t>
    </dgm:pt>
    <dgm:pt modelId="{5A80FC97-4759-46C8-9BD6-710BFA4E9947}" type="pres">
      <dgm:prSet presAssocID="{3E5B3E85-E2B1-4485-8768-CD3585ABC1E5}" presName="hierChild4" presStyleCnt="0"/>
      <dgm:spPr/>
      <dgm:t>
        <a:bodyPr/>
        <a:lstStyle/>
        <a:p>
          <a:endParaRPr lang="en-US"/>
        </a:p>
      </dgm:t>
    </dgm:pt>
    <dgm:pt modelId="{63650290-2260-4E40-BA2E-83AAFD51330D}" type="pres">
      <dgm:prSet presAssocID="{3E5B3E85-E2B1-4485-8768-CD3585ABC1E5}" presName="hierChild5" presStyleCnt="0"/>
      <dgm:spPr/>
      <dgm:t>
        <a:bodyPr/>
        <a:lstStyle/>
        <a:p>
          <a:endParaRPr lang="en-US"/>
        </a:p>
      </dgm:t>
    </dgm:pt>
    <dgm:pt modelId="{2345F68E-5F1A-4FEF-BA90-BEAB849BFA88}" type="pres">
      <dgm:prSet presAssocID="{35CCE4B0-CC6F-4039-B190-1A3075A76AC1}" presName="Name37" presStyleLbl="parChTrans1D2" presStyleIdx="1" presStyleCnt="3"/>
      <dgm:spPr/>
      <dgm:t>
        <a:bodyPr/>
        <a:lstStyle/>
        <a:p>
          <a:endParaRPr lang="en-US"/>
        </a:p>
      </dgm:t>
    </dgm:pt>
    <dgm:pt modelId="{5EB0156E-8152-4CF6-B7ED-1DD1C5F32969}" type="pres">
      <dgm:prSet presAssocID="{F232CCE2-2D40-4A53-B05E-BF56FC3DDEF5}" presName="hierRoot2" presStyleCnt="0">
        <dgm:presLayoutVars>
          <dgm:hierBranch val="init"/>
        </dgm:presLayoutVars>
      </dgm:prSet>
      <dgm:spPr/>
      <dgm:t>
        <a:bodyPr/>
        <a:lstStyle/>
        <a:p>
          <a:endParaRPr lang="en-US"/>
        </a:p>
      </dgm:t>
    </dgm:pt>
    <dgm:pt modelId="{9D1A7CBB-6F67-4D32-A845-47A5332B1D36}" type="pres">
      <dgm:prSet presAssocID="{F232CCE2-2D40-4A53-B05E-BF56FC3DDEF5}" presName="rootComposite" presStyleCnt="0"/>
      <dgm:spPr/>
      <dgm:t>
        <a:bodyPr/>
        <a:lstStyle/>
        <a:p>
          <a:endParaRPr lang="en-US"/>
        </a:p>
      </dgm:t>
    </dgm:pt>
    <dgm:pt modelId="{E900E36F-F9D9-4195-BC9D-158D15CF83B4}" type="pres">
      <dgm:prSet presAssocID="{F232CCE2-2D40-4A53-B05E-BF56FC3DDEF5}" presName="rootText" presStyleLbl="node2" presStyleIdx="1" presStyleCnt="3">
        <dgm:presLayoutVars>
          <dgm:chPref val="3"/>
        </dgm:presLayoutVars>
      </dgm:prSet>
      <dgm:spPr/>
      <dgm:t>
        <a:bodyPr/>
        <a:lstStyle/>
        <a:p>
          <a:endParaRPr lang="en-US"/>
        </a:p>
      </dgm:t>
    </dgm:pt>
    <dgm:pt modelId="{BA6F4860-01A1-4B65-81FF-17835FD738F5}" type="pres">
      <dgm:prSet presAssocID="{F232CCE2-2D40-4A53-B05E-BF56FC3DDEF5}" presName="rootConnector" presStyleLbl="node2" presStyleIdx="1" presStyleCnt="3"/>
      <dgm:spPr/>
      <dgm:t>
        <a:bodyPr/>
        <a:lstStyle/>
        <a:p>
          <a:endParaRPr lang="en-US"/>
        </a:p>
      </dgm:t>
    </dgm:pt>
    <dgm:pt modelId="{EE18E874-99A1-4844-8D32-AAE013DD6A9A}" type="pres">
      <dgm:prSet presAssocID="{F232CCE2-2D40-4A53-B05E-BF56FC3DDEF5}" presName="hierChild4" presStyleCnt="0"/>
      <dgm:spPr/>
      <dgm:t>
        <a:bodyPr/>
        <a:lstStyle/>
        <a:p>
          <a:endParaRPr lang="en-US"/>
        </a:p>
      </dgm:t>
    </dgm:pt>
    <dgm:pt modelId="{5CE0374A-93D5-4E78-A01C-3A70F79C45AF}" type="pres">
      <dgm:prSet presAssocID="{F232CCE2-2D40-4A53-B05E-BF56FC3DDEF5}" presName="hierChild5" presStyleCnt="0"/>
      <dgm:spPr/>
      <dgm:t>
        <a:bodyPr/>
        <a:lstStyle/>
        <a:p>
          <a:endParaRPr lang="en-US"/>
        </a:p>
      </dgm:t>
    </dgm:pt>
    <dgm:pt modelId="{83FEA64E-F798-46EA-9199-AEF001768CD9}" type="pres">
      <dgm:prSet presAssocID="{42C7FFF7-8012-4754-8C10-932A584104C7}" presName="Name37" presStyleLbl="parChTrans1D2" presStyleIdx="2" presStyleCnt="3"/>
      <dgm:spPr/>
      <dgm:t>
        <a:bodyPr/>
        <a:lstStyle/>
        <a:p>
          <a:endParaRPr lang="en-US"/>
        </a:p>
      </dgm:t>
    </dgm:pt>
    <dgm:pt modelId="{76E49E7D-4E7C-4028-8EFA-837618D0AA29}" type="pres">
      <dgm:prSet presAssocID="{C91CFFB6-8461-4CEA-9DF1-39F2C3CA96D3}" presName="hierRoot2" presStyleCnt="0">
        <dgm:presLayoutVars>
          <dgm:hierBranch val="init"/>
        </dgm:presLayoutVars>
      </dgm:prSet>
      <dgm:spPr/>
      <dgm:t>
        <a:bodyPr/>
        <a:lstStyle/>
        <a:p>
          <a:endParaRPr lang="en-US"/>
        </a:p>
      </dgm:t>
    </dgm:pt>
    <dgm:pt modelId="{B22F06B3-5591-44FC-B763-1629D7B6308A}" type="pres">
      <dgm:prSet presAssocID="{C91CFFB6-8461-4CEA-9DF1-39F2C3CA96D3}" presName="rootComposite" presStyleCnt="0"/>
      <dgm:spPr/>
      <dgm:t>
        <a:bodyPr/>
        <a:lstStyle/>
        <a:p>
          <a:endParaRPr lang="en-US"/>
        </a:p>
      </dgm:t>
    </dgm:pt>
    <dgm:pt modelId="{E4CC73D3-456D-49AB-9E4F-19F311F1E6FC}" type="pres">
      <dgm:prSet presAssocID="{C91CFFB6-8461-4CEA-9DF1-39F2C3CA96D3}" presName="rootText" presStyleLbl="node2" presStyleIdx="2" presStyleCnt="3">
        <dgm:presLayoutVars>
          <dgm:chPref val="3"/>
        </dgm:presLayoutVars>
      </dgm:prSet>
      <dgm:spPr/>
      <dgm:t>
        <a:bodyPr/>
        <a:lstStyle/>
        <a:p>
          <a:endParaRPr lang="en-US"/>
        </a:p>
      </dgm:t>
    </dgm:pt>
    <dgm:pt modelId="{C28AA2C7-E690-4F98-8416-9D135764F51A}" type="pres">
      <dgm:prSet presAssocID="{C91CFFB6-8461-4CEA-9DF1-39F2C3CA96D3}" presName="rootConnector" presStyleLbl="node2" presStyleIdx="2" presStyleCnt="3"/>
      <dgm:spPr/>
      <dgm:t>
        <a:bodyPr/>
        <a:lstStyle/>
        <a:p>
          <a:endParaRPr lang="en-US"/>
        </a:p>
      </dgm:t>
    </dgm:pt>
    <dgm:pt modelId="{04984DF1-C72A-463C-823C-DA565B5123E9}" type="pres">
      <dgm:prSet presAssocID="{C91CFFB6-8461-4CEA-9DF1-39F2C3CA96D3}" presName="hierChild4" presStyleCnt="0"/>
      <dgm:spPr/>
      <dgm:t>
        <a:bodyPr/>
        <a:lstStyle/>
        <a:p>
          <a:endParaRPr lang="en-US"/>
        </a:p>
      </dgm:t>
    </dgm:pt>
    <dgm:pt modelId="{B0393F42-0857-440E-B8FF-BAAD5311A9BD}" type="pres">
      <dgm:prSet presAssocID="{C91CFFB6-8461-4CEA-9DF1-39F2C3CA96D3}" presName="hierChild5" presStyleCnt="0"/>
      <dgm:spPr/>
      <dgm:t>
        <a:bodyPr/>
        <a:lstStyle/>
        <a:p>
          <a:endParaRPr lang="en-US"/>
        </a:p>
      </dgm:t>
    </dgm:pt>
    <dgm:pt modelId="{78235EB2-2471-4C3F-8A29-482FD2AA57AE}" type="pres">
      <dgm:prSet presAssocID="{FE96F32E-BA9F-498F-974E-3CA8705E6B27}" presName="hierChild3" presStyleCnt="0"/>
      <dgm:spPr/>
      <dgm:t>
        <a:bodyPr/>
        <a:lstStyle/>
        <a:p>
          <a:endParaRPr lang="en-US"/>
        </a:p>
      </dgm:t>
    </dgm:pt>
    <dgm:pt modelId="{D20CE32B-412C-4F44-811D-C6343AB7FE71}" type="pres">
      <dgm:prSet presAssocID="{58EF4D1F-02E1-49DC-A78B-3F98F4A3A63A}" presName="hierRoot1" presStyleCnt="0">
        <dgm:presLayoutVars>
          <dgm:hierBranch val="init"/>
        </dgm:presLayoutVars>
      </dgm:prSet>
      <dgm:spPr/>
      <dgm:t>
        <a:bodyPr/>
        <a:lstStyle/>
        <a:p>
          <a:endParaRPr lang="en-US"/>
        </a:p>
      </dgm:t>
    </dgm:pt>
    <dgm:pt modelId="{D08A476A-D2CB-4E7A-B483-06503D3044CA}" type="pres">
      <dgm:prSet presAssocID="{58EF4D1F-02E1-49DC-A78B-3F98F4A3A63A}" presName="rootComposite1" presStyleCnt="0"/>
      <dgm:spPr/>
      <dgm:t>
        <a:bodyPr/>
        <a:lstStyle/>
        <a:p>
          <a:endParaRPr lang="en-US"/>
        </a:p>
      </dgm:t>
    </dgm:pt>
    <dgm:pt modelId="{F37A2E00-0CD0-434B-B6CA-37BCFBE06F68}" type="pres">
      <dgm:prSet presAssocID="{58EF4D1F-02E1-49DC-A78B-3F98F4A3A63A}" presName="rootText1" presStyleLbl="node0" presStyleIdx="1" presStyleCnt="2" custLinFactX="-100008" custLinFactY="100000" custLinFactNeighborX="-200000" custLinFactNeighborY="141462">
        <dgm:presLayoutVars>
          <dgm:chPref val="3"/>
        </dgm:presLayoutVars>
      </dgm:prSet>
      <dgm:spPr/>
      <dgm:t>
        <a:bodyPr/>
        <a:lstStyle/>
        <a:p>
          <a:endParaRPr lang="en-US"/>
        </a:p>
      </dgm:t>
    </dgm:pt>
    <dgm:pt modelId="{C1D9F77F-262D-4BB6-BEDB-D110B69A5E29}" type="pres">
      <dgm:prSet presAssocID="{58EF4D1F-02E1-49DC-A78B-3F98F4A3A63A}" presName="rootConnector1" presStyleLbl="node1" presStyleIdx="0" presStyleCnt="0"/>
      <dgm:spPr/>
      <dgm:t>
        <a:bodyPr/>
        <a:lstStyle/>
        <a:p>
          <a:endParaRPr lang="en-US"/>
        </a:p>
      </dgm:t>
    </dgm:pt>
    <dgm:pt modelId="{3799C295-555E-4ABA-A203-D0E72F382008}" type="pres">
      <dgm:prSet presAssocID="{58EF4D1F-02E1-49DC-A78B-3F98F4A3A63A}" presName="hierChild2" presStyleCnt="0"/>
      <dgm:spPr/>
      <dgm:t>
        <a:bodyPr/>
        <a:lstStyle/>
        <a:p>
          <a:endParaRPr lang="en-US"/>
        </a:p>
      </dgm:t>
    </dgm:pt>
    <dgm:pt modelId="{A2E70C52-4419-4E0C-AB0C-59F2271230F0}" type="pres">
      <dgm:prSet presAssocID="{58EF4D1F-02E1-49DC-A78B-3F98F4A3A63A}" presName="hierChild3" presStyleCnt="0"/>
      <dgm:spPr/>
      <dgm:t>
        <a:bodyPr/>
        <a:lstStyle/>
        <a:p>
          <a:endParaRPr lang="en-US"/>
        </a:p>
      </dgm:t>
    </dgm:pt>
  </dgm:ptLst>
  <dgm:cxnLst>
    <dgm:cxn modelId="{5E547F7D-EF18-498D-BF20-5F00B1CF557B}" srcId="{FE96F32E-BA9F-498F-974E-3CA8705E6B27}" destId="{C91CFFB6-8461-4CEA-9DF1-39F2C3CA96D3}" srcOrd="2" destOrd="0" parTransId="{42C7FFF7-8012-4754-8C10-932A584104C7}" sibTransId="{C8BFD2B6-5A50-43F9-8E3D-38B36B4D7842}"/>
    <dgm:cxn modelId="{DC9CE16A-51BC-40EF-B3E6-06D72F681697}" type="presOf" srcId="{42C7FFF7-8012-4754-8C10-932A584104C7}" destId="{83FEA64E-F798-46EA-9199-AEF001768CD9}" srcOrd="0" destOrd="0" presId="urn:microsoft.com/office/officeart/2005/8/layout/orgChart1"/>
    <dgm:cxn modelId="{A5F1E1CA-12AB-4599-BC92-94D97DAD1BCF}" srcId="{FE96F32E-BA9F-498F-974E-3CA8705E6B27}" destId="{3E5B3E85-E2B1-4485-8768-CD3585ABC1E5}" srcOrd="0" destOrd="0" parTransId="{2B2C104D-D359-4B19-BBC1-0E3EE881029B}" sibTransId="{FD4131C0-843E-494C-8A86-AA436BD4BF7D}"/>
    <dgm:cxn modelId="{99A5DE78-2C39-449B-956E-9AD694A1B7FA}" type="presOf" srcId="{58EF4D1F-02E1-49DC-A78B-3F98F4A3A63A}" destId="{C1D9F77F-262D-4BB6-BEDB-D110B69A5E29}" srcOrd="1" destOrd="0" presId="urn:microsoft.com/office/officeart/2005/8/layout/orgChart1"/>
    <dgm:cxn modelId="{766050E3-4A08-481C-A2C3-8DB9966AC7A5}" type="presOf" srcId="{C91CFFB6-8461-4CEA-9DF1-39F2C3CA96D3}" destId="{E4CC73D3-456D-49AB-9E4F-19F311F1E6FC}" srcOrd="0" destOrd="0" presId="urn:microsoft.com/office/officeart/2005/8/layout/orgChart1"/>
    <dgm:cxn modelId="{98A87FDA-C5B4-46E4-90D8-5B3FB0CBCA10}" type="presOf" srcId="{C91CFFB6-8461-4CEA-9DF1-39F2C3CA96D3}" destId="{C28AA2C7-E690-4F98-8416-9D135764F51A}" srcOrd="1" destOrd="0" presId="urn:microsoft.com/office/officeart/2005/8/layout/orgChart1"/>
    <dgm:cxn modelId="{611AA502-C031-4DB7-9A6A-CD04C7F5CF8D}" srcId="{88F79001-E438-4B2B-9206-5E66EF18B55A}" destId="{FE96F32E-BA9F-498F-974E-3CA8705E6B27}" srcOrd="0" destOrd="0" parTransId="{C7914ACC-517C-46FB-8CFB-BCB70EA0DDB6}" sibTransId="{380391D1-DEA0-4C08-B1BF-38C554536544}"/>
    <dgm:cxn modelId="{92C82F0A-74C2-42EB-9519-B57AAFC8D4E9}" type="presOf" srcId="{F232CCE2-2D40-4A53-B05E-BF56FC3DDEF5}" destId="{E900E36F-F9D9-4195-BC9D-158D15CF83B4}" srcOrd="0" destOrd="0" presId="urn:microsoft.com/office/officeart/2005/8/layout/orgChart1"/>
    <dgm:cxn modelId="{DFD73665-9E07-4D76-8662-4D10C5D2F6AB}" type="presOf" srcId="{88F79001-E438-4B2B-9206-5E66EF18B55A}" destId="{0511F3A7-4098-4880-B178-F5A12A77B5F6}" srcOrd="0" destOrd="0" presId="urn:microsoft.com/office/officeart/2005/8/layout/orgChart1"/>
    <dgm:cxn modelId="{3BD5AF57-13FA-458E-A2F1-942BE2719A47}" type="presOf" srcId="{58EF4D1F-02E1-49DC-A78B-3F98F4A3A63A}" destId="{F37A2E00-0CD0-434B-B6CA-37BCFBE06F68}" srcOrd="0" destOrd="0" presId="urn:microsoft.com/office/officeart/2005/8/layout/orgChart1"/>
    <dgm:cxn modelId="{A7162268-86B8-465A-934A-943144E490FB}" srcId="{FE96F32E-BA9F-498F-974E-3CA8705E6B27}" destId="{F232CCE2-2D40-4A53-B05E-BF56FC3DDEF5}" srcOrd="1" destOrd="0" parTransId="{35CCE4B0-CC6F-4039-B190-1A3075A76AC1}" sibTransId="{CDB59B5C-69E9-43AB-9A96-A14CC88455F3}"/>
    <dgm:cxn modelId="{FE2A8F2A-5959-487E-8BB4-A92C05B11A8A}" type="presOf" srcId="{35CCE4B0-CC6F-4039-B190-1A3075A76AC1}" destId="{2345F68E-5F1A-4FEF-BA90-BEAB849BFA88}" srcOrd="0" destOrd="0" presId="urn:microsoft.com/office/officeart/2005/8/layout/orgChart1"/>
    <dgm:cxn modelId="{90EC7B62-301F-4DDE-92CD-E94C78721E3D}" type="presOf" srcId="{FE96F32E-BA9F-498F-974E-3CA8705E6B27}" destId="{58F63ABC-92CE-44F7-9E8A-CA96DED98BC9}" srcOrd="1" destOrd="0" presId="urn:microsoft.com/office/officeart/2005/8/layout/orgChart1"/>
    <dgm:cxn modelId="{0E238121-7546-4FDE-91D1-53D99E50DCF2}" type="presOf" srcId="{F232CCE2-2D40-4A53-B05E-BF56FC3DDEF5}" destId="{BA6F4860-01A1-4B65-81FF-17835FD738F5}" srcOrd="1" destOrd="0" presId="urn:microsoft.com/office/officeart/2005/8/layout/orgChart1"/>
    <dgm:cxn modelId="{43E093EC-C62E-4BBF-A60F-D5406AED0E6C}" type="presOf" srcId="{FE96F32E-BA9F-498F-974E-3CA8705E6B27}" destId="{F59EE48C-95C4-4E9F-8336-05E0ED8C1F96}" srcOrd="0" destOrd="0" presId="urn:microsoft.com/office/officeart/2005/8/layout/orgChart1"/>
    <dgm:cxn modelId="{8CD94F9E-B117-43D0-B914-F451D62735BC}" type="presOf" srcId="{3E5B3E85-E2B1-4485-8768-CD3585ABC1E5}" destId="{EA053E78-24FF-4B13-8362-879737749B60}" srcOrd="0" destOrd="0" presId="urn:microsoft.com/office/officeart/2005/8/layout/orgChart1"/>
    <dgm:cxn modelId="{5F2FC5CB-615A-473C-8822-E6E5272BD719}" srcId="{88F79001-E438-4B2B-9206-5E66EF18B55A}" destId="{58EF4D1F-02E1-49DC-A78B-3F98F4A3A63A}" srcOrd="1" destOrd="0" parTransId="{68FA6B59-119A-4074-8CD5-EFDDB1485DE8}" sibTransId="{DF98529B-B68B-46E0-9225-6FCF59A89759}"/>
    <dgm:cxn modelId="{D8AA5CAC-55FC-449C-9F81-1086C293324E}" type="presOf" srcId="{2B2C104D-D359-4B19-BBC1-0E3EE881029B}" destId="{F1C07D4B-DE2C-4908-AB27-0F6BF2935945}" srcOrd="0" destOrd="0" presId="urn:microsoft.com/office/officeart/2005/8/layout/orgChart1"/>
    <dgm:cxn modelId="{B7F97C77-F78C-48DC-9721-BE7F9618D99C}" type="presOf" srcId="{3E5B3E85-E2B1-4485-8768-CD3585ABC1E5}" destId="{7A5369EB-01A2-45DE-BC06-45812C5D82B3}" srcOrd="1" destOrd="0" presId="urn:microsoft.com/office/officeart/2005/8/layout/orgChart1"/>
    <dgm:cxn modelId="{C61837DA-1CCF-4ED5-808B-01C84A09384B}" type="presParOf" srcId="{0511F3A7-4098-4880-B178-F5A12A77B5F6}" destId="{259B2FAE-6939-4DC6-BC3F-E15E85EED1AD}" srcOrd="0" destOrd="0" presId="urn:microsoft.com/office/officeart/2005/8/layout/orgChart1"/>
    <dgm:cxn modelId="{423E9920-9228-48F8-AC7E-3CD2DE75E97C}" type="presParOf" srcId="{259B2FAE-6939-4DC6-BC3F-E15E85EED1AD}" destId="{E9AFD238-58F5-44AC-AF34-DB557D184D8A}" srcOrd="0" destOrd="0" presId="urn:microsoft.com/office/officeart/2005/8/layout/orgChart1"/>
    <dgm:cxn modelId="{B360C771-79B4-4193-A743-522DBDF13F19}" type="presParOf" srcId="{E9AFD238-58F5-44AC-AF34-DB557D184D8A}" destId="{F59EE48C-95C4-4E9F-8336-05E0ED8C1F96}" srcOrd="0" destOrd="0" presId="urn:microsoft.com/office/officeart/2005/8/layout/orgChart1"/>
    <dgm:cxn modelId="{D3224611-4226-463F-B50C-03E1D2D33896}" type="presParOf" srcId="{E9AFD238-58F5-44AC-AF34-DB557D184D8A}" destId="{58F63ABC-92CE-44F7-9E8A-CA96DED98BC9}" srcOrd="1" destOrd="0" presId="urn:microsoft.com/office/officeart/2005/8/layout/orgChart1"/>
    <dgm:cxn modelId="{7C83D513-46C8-49D4-911C-6499DF1F3A96}" type="presParOf" srcId="{259B2FAE-6939-4DC6-BC3F-E15E85EED1AD}" destId="{7C9F2928-5CD6-4C8D-8EE9-7AB8652AF4FB}" srcOrd="1" destOrd="0" presId="urn:microsoft.com/office/officeart/2005/8/layout/orgChart1"/>
    <dgm:cxn modelId="{D619D2D4-F213-4BA7-BC34-B791EAEE94DF}" type="presParOf" srcId="{7C9F2928-5CD6-4C8D-8EE9-7AB8652AF4FB}" destId="{F1C07D4B-DE2C-4908-AB27-0F6BF2935945}" srcOrd="0" destOrd="0" presId="urn:microsoft.com/office/officeart/2005/8/layout/orgChart1"/>
    <dgm:cxn modelId="{807EF0D8-F522-4888-94F3-122005B5A91E}" type="presParOf" srcId="{7C9F2928-5CD6-4C8D-8EE9-7AB8652AF4FB}" destId="{D4894190-AD69-42A9-A136-8438ACBBB183}" srcOrd="1" destOrd="0" presId="urn:microsoft.com/office/officeart/2005/8/layout/orgChart1"/>
    <dgm:cxn modelId="{34E76098-1B24-46ED-998A-62560E48642F}" type="presParOf" srcId="{D4894190-AD69-42A9-A136-8438ACBBB183}" destId="{26581C77-3BD6-45D1-8A01-86DBACE3195F}" srcOrd="0" destOrd="0" presId="urn:microsoft.com/office/officeart/2005/8/layout/orgChart1"/>
    <dgm:cxn modelId="{02DA1DA2-1C01-486E-B2F0-DE6E2FEA8A59}" type="presParOf" srcId="{26581C77-3BD6-45D1-8A01-86DBACE3195F}" destId="{EA053E78-24FF-4B13-8362-879737749B60}" srcOrd="0" destOrd="0" presId="urn:microsoft.com/office/officeart/2005/8/layout/orgChart1"/>
    <dgm:cxn modelId="{F1C73354-0444-46D4-A9DC-37EB25464607}" type="presParOf" srcId="{26581C77-3BD6-45D1-8A01-86DBACE3195F}" destId="{7A5369EB-01A2-45DE-BC06-45812C5D82B3}" srcOrd="1" destOrd="0" presId="urn:microsoft.com/office/officeart/2005/8/layout/orgChart1"/>
    <dgm:cxn modelId="{F4B91DF7-2EF7-45E6-8B58-0039F2AD2CDB}" type="presParOf" srcId="{D4894190-AD69-42A9-A136-8438ACBBB183}" destId="{5A80FC97-4759-46C8-9BD6-710BFA4E9947}" srcOrd="1" destOrd="0" presId="urn:microsoft.com/office/officeart/2005/8/layout/orgChart1"/>
    <dgm:cxn modelId="{6B91C1FD-4921-4C60-946F-82F3B4CA75B1}" type="presParOf" srcId="{D4894190-AD69-42A9-A136-8438ACBBB183}" destId="{63650290-2260-4E40-BA2E-83AAFD51330D}" srcOrd="2" destOrd="0" presId="urn:microsoft.com/office/officeart/2005/8/layout/orgChart1"/>
    <dgm:cxn modelId="{DB742890-744B-483E-B423-9ACFA1C9CC2E}" type="presParOf" srcId="{7C9F2928-5CD6-4C8D-8EE9-7AB8652AF4FB}" destId="{2345F68E-5F1A-4FEF-BA90-BEAB849BFA88}" srcOrd="2" destOrd="0" presId="urn:microsoft.com/office/officeart/2005/8/layout/orgChart1"/>
    <dgm:cxn modelId="{9EE76F24-B61B-453C-8ADA-BA3A2B2F8937}" type="presParOf" srcId="{7C9F2928-5CD6-4C8D-8EE9-7AB8652AF4FB}" destId="{5EB0156E-8152-4CF6-B7ED-1DD1C5F32969}" srcOrd="3" destOrd="0" presId="urn:microsoft.com/office/officeart/2005/8/layout/orgChart1"/>
    <dgm:cxn modelId="{3A8D451D-C4D1-4E6D-8A46-36B870FD16AC}" type="presParOf" srcId="{5EB0156E-8152-4CF6-B7ED-1DD1C5F32969}" destId="{9D1A7CBB-6F67-4D32-A845-47A5332B1D36}" srcOrd="0" destOrd="0" presId="urn:microsoft.com/office/officeart/2005/8/layout/orgChart1"/>
    <dgm:cxn modelId="{4FA0153D-1635-4EEC-8568-2208C6F2F2B0}" type="presParOf" srcId="{9D1A7CBB-6F67-4D32-A845-47A5332B1D36}" destId="{E900E36F-F9D9-4195-BC9D-158D15CF83B4}" srcOrd="0" destOrd="0" presId="urn:microsoft.com/office/officeart/2005/8/layout/orgChart1"/>
    <dgm:cxn modelId="{07FBF96C-B195-4A09-8D1B-48DBCD53852E}" type="presParOf" srcId="{9D1A7CBB-6F67-4D32-A845-47A5332B1D36}" destId="{BA6F4860-01A1-4B65-81FF-17835FD738F5}" srcOrd="1" destOrd="0" presId="urn:microsoft.com/office/officeart/2005/8/layout/orgChart1"/>
    <dgm:cxn modelId="{7D85C24D-CCBE-4465-8634-85C5576C6166}" type="presParOf" srcId="{5EB0156E-8152-4CF6-B7ED-1DD1C5F32969}" destId="{EE18E874-99A1-4844-8D32-AAE013DD6A9A}" srcOrd="1" destOrd="0" presId="urn:microsoft.com/office/officeart/2005/8/layout/orgChart1"/>
    <dgm:cxn modelId="{FE57B4F1-E70E-496A-B415-6FD3A3E3577A}" type="presParOf" srcId="{5EB0156E-8152-4CF6-B7ED-1DD1C5F32969}" destId="{5CE0374A-93D5-4E78-A01C-3A70F79C45AF}" srcOrd="2" destOrd="0" presId="urn:microsoft.com/office/officeart/2005/8/layout/orgChart1"/>
    <dgm:cxn modelId="{B08F928D-8169-4061-93E9-B2E30738E821}" type="presParOf" srcId="{7C9F2928-5CD6-4C8D-8EE9-7AB8652AF4FB}" destId="{83FEA64E-F798-46EA-9199-AEF001768CD9}" srcOrd="4" destOrd="0" presId="urn:microsoft.com/office/officeart/2005/8/layout/orgChart1"/>
    <dgm:cxn modelId="{54429410-62B5-4E80-A7F4-9FFCF006955F}" type="presParOf" srcId="{7C9F2928-5CD6-4C8D-8EE9-7AB8652AF4FB}" destId="{76E49E7D-4E7C-4028-8EFA-837618D0AA29}" srcOrd="5" destOrd="0" presId="urn:microsoft.com/office/officeart/2005/8/layout/orgChart1"/>
    <dgm:cxn modelId="{7FF61372-931E-4B02-84A1-1BA680DA6211}" type="presParOf" srcId="{76E49E7D-4E7C-4028-8EFA-837618D0AA29}" destId="{B22F06B3-5591-44FC-B763-1629D7B6308A}" srcOrd="0" destOrd="0" presId="urn:microsoft.com/office/officeart/2005/8/layout/orgChart1"/>
    <dgm:cxn modelId="{3A9C3FB0-B385-48A2-AC3F-38AE4C0A7009}" type="presParOf" srcId="{B22F06B3-5591-44FC-B763-1629D7B6308A}" destId="{E4CC73D3-456D-49AB-9E4F-19F311F1E6FC}" srcOrd="0" destOrd="0" presId="urn:microsoft.com/office/officeart/2005/8/layout/orgChart1"/>
    <dgm:cxn modelId="{40E11B1D-57EE-4E23-B737-D7712EB1D432}" type="presParOf" srcId="{B22F06B3-5591-44FC-B763-1629D7B6308A}" destId="{C28AA2C7-E690-4F98-8416-9D135764F51A}" srcOrd="1" destOrd="0" presId="urn:microsoft.com/office/officeart/2005/8/layout/orgChart1"/>
    <dgm:cxn modelId="{51634CDB-E8DA-4E2B-8404-CC7A3CCCF066}" type="presParOf" srcId="{76E49E7D-4E7C-4028-8EFA-837618D0AA29}" destId="{04984DF1-C72A-463C-823C-DA565B5123E9}" srcOrd="1" destOrd="0" presId="urn:microsoft.com/office/officeart/2005/8/layout/orgChart1"/>
    <dgm:cxn modelId="{1EFDFB3F-2C20-4298-A1F2-A37B30F1443C}" type="presParOf" srcId="{76E49E7D-4E7C-4028-8EFA-837618D0AA29}" destId="{B0393F42-0857-440E-B8FF-BAAD5311A9BD}" srcOrd="2" destOrd="0" presId="urn:microsoft.com/office/officeart/2005/8/layout/orgChart1"/>
    <dgm:cxn modelId="{C9A9C02A-AA66-4E8B-A93E-1901CAD053BD}" type="presParOf" srcId="{259B2FAE-6939-4DC6-BC3F-E15E85EED1AD}" destId="{78235EB2-2471-4C3F-8A29-482FD2AA57AE}" srcOrd="2" destOrd="0" presId="urn:microsoft.com/office/officeart/2005/8/layout/orgChart1"/>
    <dgm:cxn modelId="{95134CCF-93EE-43B7-B239-0E7566FBD2AB}" type="presParOf" srcId="{0511F3A7-4098-4880-B178-F5A12A77B5F6}" destId="{D20CE32B-412C-4F44-811D-C6343AB7FE71}" srcOrd="1" destOrd="0" presId="urn:microsoft.com/office/officeart/2005/8/layout/orgChart1"/>
    <dgm:cxn modelId="{21750853-08B3-4326-969C-4534DCC9BBF6}" type="presParOf" srcId="{D20CE32B-412C-4F44-811D-C6343AB7FE71}" destId="{D08A476A-D2CB-4E7A-B483-06503D3044CA}" srcOrd="0" destOrd="0" presId="urn:microsoft.com/office/officeart/2005/8/layout/orgChart1"/>
    <dgm:cxn modelId="{2BB3B621-09DB-46FB-8A30-B62CE97A57EA}" type="presParOf" srcId="{D08A476A-D2CB-4E7A-B483-06503D3044CA}" destId="{F37A2E00-0CD0-434B-B6CA-37BCFBE06F68}" srcOrd="0" destOrd="0" presId="urn:microsoft.com/office/officeart/2005/8/layout/orgChart1"/>
    <dgm:cxn modelId="{2147EC78-4280-4E09-939B-C73B3C895D1C}" type="presParOf" srcId="{D08A476A-D2CB-4E7A-B483-06503D3044CA}" destId="{C1D9F77F-262D-4BB6-BEDB-D110B69A5E29}" srcOrd="1" destOrd="0" presId="urn:microsoft.com/office/officeart/2005/8/layout/orgChart1"/>
    <dgm:cxn modelId="{996C8803-9DBE-4CCE-AA9E-7888C68802A0}" type="presParOf" srcId="{D20CE32B-412C-4F44-811D-C6343AB7FE71}" destId="{3799C295-555E-4ABA-A203-D0E72F382008}" srcOrd="1" destOrd="0" presId="urn:microsoft.com/office/officeart/2005/8/layout/orgChart1"/>
    <dgm:cxn modelId="{1F5AD979-2ADB-4CFE-9E0B-667970C80193}" type="presParOf" srcId="{D20CE32B-412C-4F44-811D-C6343AB7FE71}" destId="{A2E70C52-4419-4E0C-AB0C-59F2271230F0}" srcOrd="2" destOrd="0" presId="urn:microsoft.com/office/officeart/2005/8/layout/orgChart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FEA64E-F798-46EA-9199-AEF001768CD9}">
      <dsp:nvSpPr>
        <dsp:cNvPr id="0" name=""/>
        <dsp:cNvSpPr/>
      </dsp:nvSpPr>
      <dsp:spPr>
        <a:xfrm>
          <a:off x="1674040" y="800047"/>
          <a:ext cx="1166721" cy="555073"/>
        </a:xfrm>
        <a:custGeom>
          <a:avLst/>
          <a:gdLst/>
          <a:ahLst/>
          <a:cxnLst/>
          <a:rect l="0" t="0" r="0" b="0"/>
          <a:pathLst>
            <a:path>
              <a:moveTo>
                <a:pt x="0" y="0"/>
              </a:moveTo>
              <a:lnTo>
                <a:pt x="0" y="453006"/>
              </a:lnTo>
              <a:lnTo>
                <a:pt x="1166721" y="453006"/>
              </a:lnTo>
              <a:lnTo>
                <a:pt x="1166721" y="55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45F68E-5F1A-4FEF-BA90-BEAB849BFA88}">
      <dsp:nvSpPr>
        <dsp:cNvPr id="0" name=""/>
        <dsp:cNvSpPr/>
      </dsp:nvSpPr>
      <dsp:spPr>
        <a:xfrm>
          <a:off x="1618842" y="800047"/>
          <a:ext cx="91440" cy="555073"/>
        </a:xfrm>
        <a:custGeom>
          <a:avLst/>
          <a:gdLst/>
          <a:ahLst/>
          <a:cxnLst/>
          <a:rect l="0" t="0" r="0" b="0"/>
          <a:pathLst>
            <a:path>
              <a:moveTo>
                <a:pt x="55197" y="0"/>
              </a:moveTo>
              <a:lnTo>
                <a:pt x="55197" y="453006"/>
              </a:lnTo>
              <a:lnTo>
                <a:pt x="45720" y="453006"/>
              </a:lnTo>
              <a:lnTo>
                <a:pt x="45720" y="55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07D4B-DE2C-4908-AB27-0F6BF2935945}">
      <dsp:nvSpPr>
        <dsp:cNvPr id="0" name=""/>
        <dsp:cNvSpPr/>
      </dsp:nvSpPr>
      <dsp:spPr>
        <a:xfrm>
          <a:off x="488363" y="800047"/>
          <a:ext cx="1185677" cy="555073"/>
        </a:xfrm>
        <a:custGeom>
          <a:avLst/>
          <a:gdLst/>
          <a:ahLst/>
          <a:cxnLst/>
          <a:rect l="0" t="0" r="0" b="0"/>
          <a:pathLst>
            <a:path>
              <a:moveTo>
                <a:pt x="1185677" y="0"/>
              </a:moveTo>
              <a:lnTo>
                <a:pt x="1185677" y="453006"/>
              </a:lnTo>
              <a:lnTo>
                <a:pt x="0" y="453006"/>
              </a:lnTo>
              <a:lnTo>
                <a:pt x="0" y="55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9EE48C-95C4-4E9F-8336-05E0ED8C1F96}">
      <dsp:nvSpPr>
        <dsp:cNvPr id="0" name=""/>
        <dsp:cNvSpPr/>
      </dsp:nvSpPr>
      <dsp:spPr>
        <a:xfrm>
          <a:off x="559965" y="551106"/>
          <a:ext cx="2228149" cy="24894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Overview and Scrutiny Commission </a:t>
          </a:r>
        </a:p>
      </dsp:txBody>
      <dsp:txXfrm>
        <a:off x="559965" y="551106"/>
        <a:ext cx="2228149" cy="248941"/>
      </dsp:txXfrm>
    </dsp:sp>
    <dsp:sp modelId="{EA053E78-24FF-4B13-8362-879737749B60}">
      <dsp:nvSpPr>
        <dsp:cNvPr id="0" name=""/>
        <dsp:cNvSpPr/>
      </dsp:nvSpPr>
      <dsp:spPr>
        <a:xfrm>
          <a:off x="2330" y="1355121"/>
          <a:ext cx="972065" cy="48603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Sustainable Communities Panel</a:t>
          </a:r>
        </a:p>
      </dsp:txBody>
      <dsp:txXfrm>
        <a:off x="2330" y="1355121"/>
        <a:ext cx="972065" cy="486032"/>
      </dsp:txXfrm>
    </dsp:sp>
    <dsp:sp modelId="{E900E36F-F9D9-4195-BC9D-158D15CF83B4}">
      <dsp:nvSpPr>
        <dsp:cNvPr id="0" name=""/>
        <dsp:cNvSpPr/>
      </dsp:nvSpPr>
      <dsp:spPr>
        <a:xfrm>
          <a:off x="1178529" y="1355121"/>
          <a:ext cx="972065" cy="48603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Children and Young People Panel</a:t>
          </a:r>
        </a:p>
      </dsp:txBody>
      <dsp:txXfrm>
        <a:off x="1178529" y="1355121"/>
        <a:ext cx="972065" cy="486032"/>
      </dsp:txXfrm>
    </dsp:sp>
    <dsp:sp modelId="{E4CC73D3-456D-49AB-9E4F-19F311F1E6FC}">
      <dsp:nvSpPr>
        <dsp:cNvPr id="0" name=""/>
        <dsp:cNvSpPr/>
      </dsp:nvSpPr>
      <dsp:spPr>
        <a:xfrm>
          <a:off x="2354729" y="1355121"/>
          <a:ext cx="972065" cy="48603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Healthier Communities and Older People's Panel</a:t>
          </a:r>
        </a:p>
      </dsp:txBody>
      <dsp:txXfrm>
        <a:off x="2354729" y="1355121"/>
        <a:ext cx="972065" cy="486032"/>
      </dsp:txXfrm>
    </dsp:sp>
    <dsp:sp modelId="{F37A2E00-0CD0-434B-B6CA-37BCFBE06F68}">
      <dsp:nvSpPr>
        <dsp:cNvPr id="0" name=""/>
        <dsp:cNvSpPr/>
      </dsp:nvSpPr>
      <dsp:spPr>
        <a:xfrm>
          <a:off x="614654" y="2075630"/>
          <a:ext cx="972065" cy="48603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Financial Monitoring Task Group</a:t>
          </a:r>
        </a:p>
      </dsp:txBody>
      <dsp:txXfrm>
        <a:off x="614654" y="2075630"/>
        <a:ext cx="972065" cy="4860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5E7BEE-CBBD-4428-BBBA-632121309964}">
  <ds:schemaRefs>
    <ds:schemaRef ds:uri="http://schemas.openxmlformats.org/officeDocument/2006/bibliography"/>
  </ds:schemaRefs>
</ds:datastoreItem>
</file>

<file path=customXml/itemProps2.xml><?xml version="1.0" encoding="utf-8"?>
<ds:datastoreItem xmlns:ds="http://schemas.openxmlformats.org/officeDocument/2006/customXml" ds:itemID="{11ABEE35-50D4-4DF1-92CD-CF2F385B6C23}"/>
</file>

<file path=customXml/itemProps3.xml><?xml version="1.0" encoding="utf-8"?>
<ds:datastoreItem xmlns:ds="http://schemas.openxmlformats.org/officeDocument/2006/customXml" ds:itemID="{6FC0641C-E06C-4404-8182-52DCD2712052}"/>
</file>

<file path=customXml/itemProps4.xml><?xml version="1.0" encoding="utf-8"?>
<ds:datastoreItem xmlns:ds="http://schemas.openxmlformats.org/officeDocument/2006/customXml" ds:itemID="{A6E6AA5A-D02A-404C-880D-DE470630A4EE}"/>
</file>

<file path=docProps/app.xml><?xml version="1.0" encoding="utf-8"?>
<Properties xmlns="http://schemas.openxmlformats.org/officeDocument/2006/extended-properties" xmlns:vt="http://schemas.openxmlformats.org/officeDocument/2006/docPropsVTypes">
  <Template>Normal</Template>
  <TotalTime>223</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2020/21</dc:title>
  <dc:subject/>
  <dc:creator>Lysanne Eddy</dc:creator>
  <cp:keywords/>
  <dc:description/>
  <cp:lastModifiedBy>Giusy de Grazia</cp:lastModifiedBy>
  <cp:revision>6</cp:revision>
  <dcterms:created xsi:type="dcterms:W3CDTF">2021-10-13T10:31:00Z</dcterms:created>
  <dcterms:modified xsi:type="dcterms:W3CDTF">2021-10-14T15:23:00Z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