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76C22" w14:textId="77777777" w:rsidR="004257F0" w:rsidRDefault="004257F0">
      <w:pPr>
        <w:rPr>
          <w:b/>
        </w:rPr>
      </w:pPr>
      <w:bookmarkStart w:id="0" w:name="_GoBack"/>
      <w:bookmarkEnd w:id="0"/>
    </w:p>
    <w:p w14:paraId="4B3B020F" w14:textId="77777777" w:rsidR="004257F0" w:rsidRDefault="004257F0">
      <w:pPr>
        <w:rPr>
          <w:b/>
        </w:rPr>
      </w:pPr>
    </w:p>
    <w:p w14:paraId="068B6300" w14:textId="0DCB4C4E" w:rsidR="00021F91" w:rsidRPr="007E0CC7" w:rsidRDefault="00021F91">
      <w:pPr>
        <w:rPr>
          <w:b/>
        </w:rPr>
      </w:pPr>
      <w:r w:rsidRPr="007E0CC7">
        <w:rPr>
          <w:b/>
        </w:rPr>
        <w:t>Supplier Guidance on preventing risk of transfer of COVID 19 in Merton’s buildings</w:t>
      </w:r>
    </w:p>
    <w:p w14:paraId="2C61BC76" w14:textId="77777777" w:rsidR="00021F91" w:rsidRDefault="00021F91">
      <w:r>
        <w:t>All suppliers are asked on arrival at a Merton Council site to undertake the following precautions to reduce the risk of COVID 19 spread during your visit at Merton Council</w:t>
      </w:r>
      <w:r w:rsidR="007E0CC7">
        <w:t>.</w:t>
      </w:r>
    </w:p>
    <w:p w14:paraId="3C87BCF4" w14:textId="77777777" w:rsidR="00021F91" w:rsidRDefault="00021F91">
      <w:r>
        <w:t xml:space="preserve">1 On arrival: Wash your hands in accordance with current </w:t>
      </w:r>
      <w:r w:rsidR="007E0CC7">
        <w:t xml:space="preserve">GOV </w:t>
      </w:r>
      <w:r w:rsidR="00A5281C">
        <w:t>UK</w:t>
      </w:r>
      <w:r w:rsidR="007E0CC7">
        <w:t xml:space="preserve"> guidance below:</w:t>
      </w:r>
    </w:p>
    <w:p w14:paraId="3E68BE6C" w14:textId="77777777" w:rsidR="007E0CC7" w:rsidRDefault="00021F91">
      <w:pPr>
        <w:rPr>
          <w:lang w:val="en"/>
        </w:rPr>
      </w:pPr>
      <w:r>
        <w:rPr>
          <w:lang w:val="en"/>
        </w:rPr>
        <w:t>Wash your hands more often than usual, for 20 seconds using soap and hot water, particularly after coughing, sneezing and blowing your nose, or after being in public areas where other people are doing so. Use hand</w:t>
      </w:r>
      <w:r w:rsidRPr="00A5281C">
        <w:t xml:space="preserve"> sanitiser</w:t>
      </w:r>
      <w:r>
        <w:rPr>
          <w:lang w:val="en"/>
        </w:rPr>
        <w:t xml:space="preserve"> if that’s all you have access to.</w:t>
      </w:r>
    </w:p>
    <w:p w14:paraId="535E10A5" w14:textId="77777777" w:rsidR="007E0CC7" w:rsidRDefault="009527C0">
      <w:pPr>
        <w:rPr>
          <w:lang w:val="en"/>
        </w:rPr>
      </w:pPr>
      <w:hyperlink r:id="rId10" w:history="1">
        <w:r w:rsidR="007E0CC7" w:rsidRPr="00394D92">
          <w:rPr>
            <w:rStyle w:val="Hyperlink"/>
            <w:lang w:val="en"/>
          </w:rPr>
          <w:t>https://www.gov.uk/government/collections/coronavirus-covid-19-list-of-guidance</w:t>
        </w:r>
      </w:hyperlink>
    </w:p>
    <w:p w14:paraId="5AB17ADB" w14:textId="77777777" w:rsidR="007E0CC7" w:rsidRPr="007E0CC7" w:rsidRDefault="007E0CC7">
      <w:pPr>
        <w:rPr>
          <w:b/>
          <w:lang w:val="en"/>
        </w:rPr>
      </w:pPr>
      <w:r w:rsidRPr="007E0CC7">
        <w:rPr>
          <w:b/>
          <w:lang w:val="en"/>
        </w:rPr>
        <w:t>Merton Facilities state:</w:t>
      </w:r>
    </w:p>
    <w:p w14:paraId="65C3197E" w14:textId="77777777" w:rsidR="007E0CC7" w:rsidRDefault="007E0CC7">
      <w:pPr>
        <w:rPr>
          <w:lang w:val="en"/>
        </w:rPr>
      </w:pPr>
      <w:r>
        <w:rPr>
          <w:lang w:val="en"/>
        </w:rPr>
        <w:t>In the event you are unable to wash your hands on arrival, we require you to use hand</w:t>
      </w:r>
      <w:r w:rsidRPr="00A5281C">
        <w:t xml:space="preserve"> sanitiser</w:t>
      </w:r>
      <w:r>
        <w:rPr>
          <w:lang w:val="en"/>
        </w:rPr>
        <w:t xml:space="preserve"> supplied by your employer or by the site where available. </w:t>
      </w:r>
    </w:p>
    <w:p w14:paraId="08B5F33C" w14:textId="77777777" w:rsidR="00604287" w:rsidRPr="00604287" w:rsidRDefault="007E0CC7">
      <w:pPr>
        <w:rPr>
          <w:lang w:val="en"/>
        </w:rPr>
      </w:pPr>
      <w:r>
        <w:rPr>
          <w:lang w:val="en"/>
        </w:rPr>
        <w:t>Please also make use of our wash rooms for washing your hand where these are available before exiting the building to prevent risk of COVID 19 spread.</w:t>
      </w:r>
    </w:p>
    <w:p w14:paraId="4740ECF5" w14:textId="77777777" w:rsidR="00604287" w:rsidRPr="00604287" w:rsidRDefault="00604287">
      <w:pPr>
        <w:rPr>
          <w:b/>
          <w:lang w:val="en"/>
        </w:rPr>
      </w:pPr>
      <w:r w:rsidRPr="00604287">
        <w:rPr>
          <w:b/>
          <w:lang w:val="en"/>
        </w:rPr>
        <w:t>Social Distancing</w:t>
      </w:r>
      <w:r>
        <w:rPr>
          <w:b/>
          <w:lang w:val="en"/>
        </w:rPr>
        <w:t>:</w:t>
      </w:r>
    </w:p>
    <w:p w14:paraId="20CF5AA2" w14:textId="77777777" w:rsidR="00604287" w:rsidRDefault="00604287">
      <w:pPr>
        <w:rPr>
          <w:lang w:val="en"/>
        </w:rPr>
      </w:pPr>
      <w:r>
        <w:rPr>
          <w:lang w:val="en"/>
        </w:rPr>
        <w:t>All suppliers must maintain social distancing of 2 Met</w:t>
      </w:r>
      <w:r w:rsidR="00520D90">
        <w:rPr>
          <w:lang w:val="en"/>
        </w:rPr>
        <w:t>res</w:t>
      </w:r>
      <w:r>
        <w:rPr>
          <w:lang w:val="en"/>
        </w:rPr>
        <w:t xml:space="preserve"> when meeting client officers and when working on Merton’s sites.</w:t>
      </w:r>
    </w:p>
    <w:p w14:paraId="4DD4B458" w14:textId="77777777" w:rsidR="007E0CC7" w:rsidRPr="00604287" w:rsidRDefault="00604287">
      <w:pPr>
        <w:rPr>
          <w:b/>
          <w:lang w:val="en"/>
        </w:rPr>
      </w:pPr>
      <w:r w:rsidRPr="00604287">
        <w:rPr>
          <w:b/>
          <w:lang w:val="en"/>
        </w:rPr>
        <w:t>F</w:t>
      </w:r>
      <w:r>
        <w:rPr>
          <w:b/>
          <w:lang w:val="en"/>
        </w:rPr>
        <w:t>urther advice:</w:t>
      </w:r>
    </w:p>
    <w:p w14:paraId="74177659" w14:textId="77777777" w:rsidR="007E0CC7" w:rsidRDefault="00604287">
      <w:pPr>
        <w:rPr>
          <w:lang w:val="en"/>
        </w:rPr>
      </w:pPr>
      <w:r>
        <w:rPr>
          <w:lang w:val="en"/>
        </w:rPr>
        <w:t>The below link may be of use in the use of cleaning and PPE whilst working on site.</w:t>
      </w:r>
    </w:p>
    <w:p w14:paraId="43242121" w14:textId="77777777" w:rsidR="00021F91" w:rsidRDefault="009527C0">
      <w:pPr>
        <w:rPr>
          <w:lang w:val="en"/>
        </w:rPr>
      </w:pPr>
      <w:hyperlink r:id="rId11" w:history="1">
        <w:r w:rsidR="00021F91" w:rsidRPr="00394D92">
          <w:rPr>
            <w:rStyle w:val="Hyperlink"/>
            <w:lang w:val="en"/>
          </w:rPr>
          <w:t>https://www.gov.uk/government/publications/covid-19-decontamination-in-non-healthcare-settings</w:t>
        </w:r>
      </w:hyperlink>
    </w:p>
    <w:p w14:paraId="5C17BEEF" w14:textId="77777777" w:rsidR="00021F91" w:rsidRDefault="00021F91">
      <w:pPr>
        <w:rPr>
          <w:lang w:val="en"/>
        </w:rPr>
      </w:pPr>
    </w:p>
    <w:p w14:paraId="1604CFC3" w14:textId="54D96B78" w:rsidR="00021F91" w:rsidRDefault="006306BB">
      <w:r>
        <w:t>All suppliers are required to wear a face mask when working areas occupied by CLCH.</w:t>
      </w:r>
    </w:p>
    <w:p w14:paraId="49D0250E" w14:textId="601BDC79" w:rsidR="006306BB" w:rsidRDefault="006306BB">
      <w:r>
        <w:t>These areas are:</w:t>
      </w:r>
    </w:p>
    <w:p w14:paraId="6970DEA6" w14:textId="27E5F7E8" w:rsidR="006306BB" w:rsidRDefault="006306BB" w:rsidP="006306BB">
      <w:pPr>
        <w:pStyle w:val="ListParagraph"/>
        <w:numPr>
          <w:ilvl w:val="0"/>
          <w:numId w:val="1"/>
        </w:numPr>
      </w:pPr>
      <w:r>
        <w:t>The Thirteenth Floor</w:t>
      </w:r>
    </w:p>
    <w:p w14:paraId="3C6452FA" w14:textId="08FA820B" w:rsidR="006306BB" w:rsidRDefault="006306BB" w:rsidP="006306BB">
      <w:pPr>
        <w:pStyle w:val="ListParagraph"/>
        <w:numPr>
          <w:ilvl w:val="0"/>
          <w:numId w:val="1"/>
        </w:numPr>
      </w:pPr>
      <w:r>
        <w:t>The Fourteenth  Floor</w:t>
      </w:r>
    </w:p>
    <w:p w14:paraId="0D5B83AA" w14:textId="619020BE" w:rsidR="006306BB" w:rsidRDefault="006306BB" w:rsidP="006306BB">
      <w:pPr>
        <w:pStyle w:val="ListParagraph"/>
        <w:numPr>
          <w:ilvl w:val="0"/>
          <w:numId w:val="1"/>
        </w:numPr>
      </w:pPr>
      <w:r>
        <w:t>The Fifth Floor (January 21 onwards)</w:t>
      </w:r>
    </w:p>
    <w:p w14:paraId="71451494" w14:textId="7F6C5EE3" w:rsidR="004257F0" w:rsidRDefault="004257F0" w:rsidP="004257F0"/>
    <w:p w14:paraId="7B811EAD" w14:textId="0CBB0BAE" w:rsidR="004257F0" w:rsidRPr="004257F0" w:rsidRDefault="004257F0" w:rsidP="004257F0">
      <w:pPr>
        <w:rPr>
          <w:b/>
        </w:rPr>
      </w:pPr>
      <w:r w:rsidRPr="004257F0">
        <w:rPr>
          <w:b/>
        </w:rPr>
        <w:t>30 November 20 Update</w:t>
      </w:r>
    </w:p>
    <w:sectPr w:rsidR="004257F0" w:rsidRPr="004257F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E517" w14:textId="77777777" w:rsidR="00B37AFD" w:rsidRDefault="00B37AFD" w:rsidP="00B37AFD">
      <w:pPr>
        <w:spacing w:after="0" w:line="240" w:lineRule="auto"/>
      </w:pPr>
      <w:r>
        <w:separator/>
      </w:r>
    </w:p>
  </w:endnote>
  <w:endnote w:type="continuationSeparator" w:id="0">
    <w:p w14:paraId="2E5469FC" w14:textId="77777777" w:rsidR="00B37AFD" w:rsidRDefault="00B37AFD" w:rsidP="00B3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F71A" w14:textId="77777777" w:rsidR="00B37AFD" w:rsidRDefault="00B37AFD" w:rsidP="00B37AFD">
      <w:pPr>
        <w:spacing w:after="0" w:line="240" w:lineRule="auto"/>
      </w:pPr>
      <w:r>
        <w:separator/>
      </w:r>
    </w:p>
  </w:footnote>
  <w:footnote w:type="continuationSeparator" w:id="0">
    <w:p w14:paraId="44634AAD" w14:textId="77777777" w:rsidR="00B37AFD" w:rsidRDefault="00B37AFD" w:rsidP="00B3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5D48" w14:textId="2FBE4C1B" w:rsidR="00B37AFD" w:rsidRDefault="00B37AFD">
    <w:pPr>
      <w:pStyle w:val="Header"/>
    </w:pPr>
    <w:r>
      <w:tab/>
    </w:r>
    <w:r>
      <w:tab/>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165F2"/>
    <w:multiLevelType w:val="hybridMultilevel"/>
    <w:tmpl w:val="76FE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91"/>
    <w:rsid w:val="00021F91"/>
    <w:rsid w:val="000B2160"/>
    <w:rsid w:val="004257F0"/>
    <w:rsid w:val="00444777"/>
    <w:rsid w:val="00520D90"/>
    <w:rsid w:val="00604287"/>
    <w:rsid w:val="006306BB"/>
    <w:rsid w:val="006B3C91"/>
    <w:rsid w:val="007E0CC7"/>
    <w:rsid w:val="00943D64"/>
    <w:rsid w:val="009527C0"/>
    <w:rsid w:val="00A40896"/>
    <w:rsid w:val="00A5281C"/>
    <w:rsid w:val="00B37AFD"/>
    <w:rsid w:val="00BA755C"/>
    <w:rsid w:val="00D5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8311"/>
  <w15:chartTrackingRefBased/>
  <w15:docId w15:val="{5FF3E186-B46F-48AC-A794-B361613D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F91"/>
    <w:rPr>
      <w:color w:val="0563C1" w:themeColor="hyperlink"/>
      <w:u w:val="single"/>
    </w:rPr>
  </w:style>
  <w:style w:type="paragraph" w:styleId="ListParagraph">
    <w:name w:val="List Paragraph"/>
    <w:basedOn w:val="Normal"/>
    <w:uiPriority w:val="34"/>
    <w:qFormat/>
    <w:rsid w:val="006306BB"/>
    <w:pPr>
      <w:ind w:left="720"/>
      <w:contextualSpacing/>
    </w:pPr>
  </w:style>
  <w:style w:type="paragraph" w:styleId="Header">
    <w:name w:val="header"/>
    <w:basedOn w:val="Normal"/>
    <w:link w:val="HeaderChar"/>
    <w:uiPriority w:val="99"/>
    <w:unhideWhenUsed/>
    <w:rsid w:val="00B37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AFD"/>
  </w:style>
  <w:style w:type="paragraph" w:styleId="Footer">
    <w:name w:val="footer"/>
    <w:basedOn w:val="Normal"/>
    <w:link w:val="FooterChar"/>
    <w:uiPriority w:val="99"/>
    <w:unhideWhenUsed/>
    <w:rsid w:val="00B37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gov.uk/government/collections/coronavirus-covid-19-list-of-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34YSUFNX6FFV-1797567310-650</_dlc_DocId>
    <_dlc_DocIdUrl xmlns="c49e39d6-2772-42ad-9594-dea6681242dc">
      <Url>https://authoring.merton.gov.uk/_layouts/15/DocIdRedir.aspx?ID=34YSUFNX6FFV-1797567310-650</Url>
      <Description>34YSUFNX6FFV-1797567310-650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923FA4-E8EC-4100-95B8-55F343F0DDF8}"/>
</file>

<file path=customXml/itemProps2.xml><?xml version="1.0" encoding="utf-8"?>
<ds:datastoreItem xmlns:ds="http://schemas.openxmlformats.org/officeDocument/2006/customXml" ds:itemID="{DF2D0417-256D-45E5-8AE4-AF111DC4FC8C}">
  <ds:schemaRefs>
    <ds:schemaRef ds:uri="http://schemas.microsoft.com/sharepoint/v3/contenttype/forms"/>
  </ds:schemaRefs>
</ds:datastoreItem>
</file>

<file path=customXml/itemProps3.xml><?xml version="1.0" encoding="utf-8"?>
<ds:datastoreItem xmlns:ds="http://schemas.openxmlformats.org/officeDocument/2006/customXml" ds:itemID="{C7E363C7-C08A-4713-8371-E64D465D2F2B}">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b5777b95-1bc1-437d-981a-44248018d89f"/>
    <ds:schemaRef ds:uri="aed897dd-08c6-44db-83b9-be630c11cc63"/>
    <ds:schemaRef ds:uri="http://www.w3.org/XML/1998/namespace"/>
  </ds:schemaRefs>
</ds:datastoreItem>
</file>

<file path=customXml/itemProps4.xml><?xml version="1.0" encoding="utf-8"?>
<ds:datastoreItem xmlns:ds="http://schemas.openxmlformats.org/officeDocument/2006/customXml" ds:itemID="{A33E1EC7-8327-4821-9D8E-3BA2179DC35A}"/>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Emberton</dc:creator>
  <cp:keywords/>
  <dc:description/>
  <cp:lastModifiedBy>Nigel Emberton</cp:lastModifiedBy>
  <cp:revision>2</cp:revision>
  <dcterms:created xsi:type="dcterms:W3CDTF">2020-12-03T13:45:00Z</dcterms:created>
  <dcterms:modified xsi:type="dcterms:W3CDTF">2020-12-03T13:45:00Z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0x010100E005477D48D1A545B60DE1EB8B7EC9B5</vt:lpwstr>
  </property>
  <property fmtid="{D5CDD505-2E9C-101B-9397-08002B2CF9AE}" pid="3" name="_dlc_DocIdItemGuid">
    <vt:lpwstr>01e9167b-5ccb-4ac8-9c86-0d43a0f16857</vt:lpwstr>
  </property>
</Properties>
</file>