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66C537" w14:textId="77777777" w:rsidR="008946FB" w:rsidRDefault="00B368E9" w:rsidP="00D959EA">
      <w:pPr>
        <w:spacing w:before="5" w:after="1260"/>
        <w:ind w:right="10"/>
        <w:jc w:val="center"/>
      </w:pPr>
      <w:r>
        <w:rPr>
          <w:noProof/>
          <w:lang w:val="en-GB"/>
        </w:rPr>
        <w:drawing>
          <wp:inline distT="0" distB="0" distL="0" distR="0" wp14:anchorId="3F370B92" wp14:editId="3DC3B409">
            <wp:extent cx="1276350" cy="904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6350" cy="904875"/>
                    </a:xfrm>
                    <a:prstGeom prst="rect">
                      <a:avLst/>
                    </a:prstGeom>
                    <a:noFill/>
                    <a:ln>
                      <a:noFill/>
                    </a:ln>
                  </pic:spPr>
                </pic:pic>
              </a:graphicData>
            </a:graphic>
          </wp:inline>
        </w:drawing>
      </w:r>
    </w:p>
    <w:p w14:paraId="5CA87AAA" w14:textId="77777777" w:rsidR="008946FB" w:rsidRDefault="008946FB" w:rsidP="00D959EA">
      <w:pPr>
        <w:spacing w:line="201" w:lineRule="auto"/>
        <w:jc w:val="center"/>
        <w:rPr>
          <w:rFonts w:cs="Arial"/>
          <w:b/>
          <w:bCs/>
          <w:w w:val="105"/>
          <w:sz w:val="52"/>
          <w:szCs w:val="52"/>
        </w:rPr>
      </w:pPr>
      <w:r>
        <w:rPr>
          <w:rFonts w:cs="Arial"/>
          <w:b/>
          <w:bCs/>
          <w:w w:val="105"/>
          <w:sz w:val="52"/>
          <w:szCs w:val="52"/>
        </w:rPr>
        <w:t>The Merton</w:t>
      </w:r>
    </w:p>
    <w:p w14:paraId="4676A1A0" w14:textId="77777777" w:rsidR="008946FB" w:rsidRDefault="008946FB" w:rsidP="00D959EA">
      <w:pPr>
        <w:jc w:val="center"/>
        <w:rPr>
          <w:rFonts w:cs="Arial"/>
          <w:b/>
          <w:bCs/>
          <w:spacing w:val="-4"/>
          <w:w w:val="105"/>
          <w:sz w:val="52"/>
          <w:szCs w:val="52"/>
        </w:rPr>
      </w:pPr>
      <w:r>
        <w:rPr>
          <w:rFonts w:cs="Arial"/>
          <w:b/>
          <w:bCs/>
          <w:spacing w:val="-4"/>
          <w:w w:val="105"/>
          <w:sz w:val="52"/>
          <w:szCs w:val="52"/>
        </w:rPr>
        <w:t>Standing Advisory Council</w:t>
      </w:r>
    </w:p>
    <w:p w14:paraId="5023571C" w14:textId="77777777" w:rsidR="008946FB" w:rsidRDefault="00664658" w:rsidP="00D959EA">
      <w:pPr>
        <w:spacing w:before="36" w:line="201" w:lineRule="auto"/>
        <w:jc w:val="center"/>
        <w:rPr>
          <w:rFonts w:cs="Arial"/>
          <w:b/>
          <w:bCs/>
          <w:w w:val="105"/>
          <w:sz w:val="52"/>
          <w:szCs w:val="52"/>
        </w:rPr>
      </w:pPr>
      <w:r>
        <w:rPr>
          <w:rFonts w:cs="Arial"/>
          <w:b/>
          <w:bCs/>
          <w:w w:val="105"/>
          <w:sz w:val="52"/>
          <w:szCs w:val="52"/>
        </w:rPr>
        <w:t>on</w:t>
      </w:r>
    </w:p>
    <w:p w14:paraId="76D19ACB" w14:textId="77777777" w:rsidR="008946FB" w:rsidRDefault="008946FB" w:rsidP="00D959EA">
      <w:pPr>
        <w:spacing w:after="4248"/>
        <w:jc w:val="center"/>
        <w:rPr>
          <w:rFonts w:cs="Arial"/>
          <w:spacing w:val="-2"/>
          <w:sz w:val="52"/>
          <w:szCs w:val="52"/>
        </w:rPr>
      </w:pPr>
      <w:smartTag w:uri="urn:schemas-microsoft-com:office:smarttags" w:element="PersonName">
        <w:r>
          <w:rPr>
            <w:rFonts w:cs="Arial"/>
            <w:b/>
            <w:bCs/>
            <w:spacing w:val="-2"/>
            <w:w w:val="105"/>
            <w:sz w:val="52"/>
            <w:szCs w:val="52"/>
          </w:rPr>
          <w:t>R</w:t>
        </w:r>
      </w:smartTag>
      <w:r>
        <w:rPr>
          <w:rFonts w:cs="Arial"/>
          <w:b/>
          <w:bCs/>
          <w:spacing w:val="-2"/>
          <w:w w:val="105"/>
          <w:sz w:val="52"/>
          <w:szCs w:val="52"/>
        </w:rPr>
        <w:t>eligious Education</w:t>
      </w:r>
    </w:p>
    <w:p w14:paraId="75F1D920" w14:textId="77777777" w:rsidR="008946FB" w:rsidRDefault="008946FB" w:rsidP="00D959EA">
      <w:pPr>
        <w:widowControl/>
        <w:kinsoku/>
        <w:autoSpaceDE w:val="0"/>
        <w:autoSpaceDN w:val="0"/>
        <w:adjustRightInd w:val="0"/>
        <w:sectPr w:rsidR="008946FB" w:rsidSect="001D51DD">
          <w:headerReference w:type="even" r:id="rId12"/>
          <w:headerReference w:type="default" r:id="rId13"/>
          <w:footerReference w:type="even" r:id="rId14"/>
          <w:footerReference w:type="default" r:id="rId15"/>
          <w:headerReference w:type="first" r:id="rId16"/>
          <w:footerReference w:type="first" r:id="rId17"/>
          <w:pgSz w:w="11918" w:h="16854"/>
          <w:pgMar w:top="720" w:right="720" w:bottom="720" w:left="720" w:header="720" w:footer="720" w:gutter="0"/>
          <w:cols w:space="720"/>
          <w:noEndnote/>
          <w:titlePg/>
          <w:docGrid w:linePitch="326"/>
        </w:sectPr>
      </w:pPr>
    </w:p>
    <w:p w14:paraId="5A2388B3" w14:textId="77777777" w:rsidR="008946FB" w:rsidRDefault="008946FB" w:rsidP="00D959EA">
      <w:pPr>
        <w:jc w:val="center"/>
        <w:rPr>
          <w:rFonts w:cs="Arial"/>
          <w:b/>
          <w:bCs/>
          <w:spacing w:val="-17"/>
          <w:w w:val="105"/>
          <w:sz w:val="52"/>
          <w:szCs w:val="52"/>
        </w:rPr>
      </w:pPr>
      <w:r>
        <w:rPr>
          <w:rFonts w:cs="Arial"/>
          <w:b/>
          <w:bCs/>
          <w:spacing w:val="-17"/>
          <w:w w:val="105"/>
          <w:sz w:val="52"/>
          <w:szCs w:val="52"/>
        </w:rPr>
        <w:t xml:space="preserve">Annual </w:t>
      </w:r>
      <w:smartTag w:uri="urn:schemas-microsoft-com:office:smarttags" w:element="PersonName">
        <w:r>
          <w:rPr>
            <w:rFonts w:cs="Arial"/>
            <w:b/>
            <w:bCs/>
            <w:spacing w:val="-17"/>
            <w:w w:val="105"/>
            <w:sz w:val="52"/>
            <w:szCs w:val="52"/>
          </w:rPr>
          <w:t>R</w:t>
        </w:r>
      </w:smartTag>
      <w:r>
        <w:rPr>
          <w:rFonts w:cs="Arial"/>
          <w:b/>
          <w:bCs/>
          <w:spacing w:val="-17"/>
          <w:w w:val="105"/>
          <w:sz w:val="52"/>
          <w:szCs w:val="52"/>
        </w:rPr>
        <w:t>eport</w:t>
      </w:r>
    </w:p>
    <w:p w14:paraId="20402068" w14:textId="77777777" w:rsidR="008946FB" w:rsidRDefault="0040452E" w:rsidP="00D959EA">
      <w:pPr>
        <w:spacing w:line="204" w:lineRule="auto"/>
        <w:jc w:val="center"/>
        <w:rPr>
          <w:rFonts w:cs="Arial"/>
          <w:b/>
          <w:bCs/>
          <w:spacing w:val="-17"/>
          <w:w w:val="105"/>
          <w:sz w:val="52"/>
          <w:szCs w:val="52"/>
        </w:rPr>
      </w:pPr>
      <w:r>
        <w:rPr>
          <w:rFonts w:cs="Arial"/>
          <w:b/>
          <w:bCs/>
          <w:spacing w:val="-17"/>
          <w:w w:val="105"/>
          <w:sz w:val="52"/>
          <w:szCs w:val="52"/>
        </w:rPr>
        <w:t>for 201</w:t>
      </w:r>
      <w:r w:rsidR="00135863">
        <w:rPr>
          <w:rFonts w:cs="Arial"/>
          <w:b/>
          <w:bCs/>
          <w:spacing w:val="-17"/>
          <w:w w:val="105"/>
          <w:sz w:val="52"/>
          <w:szCs w:val="52"/>
        </w:rPr>
        <w:t>7</w:t>
      </w:r>
      <w:r>
        <w:rPr>
          <w:rFonts w:cs="Arial"/>
          <w:b/>
          <w:bCs/>
          <w:spacing w:val="-17"/>
          <w:w w:val="105"/>
          <w:sz w:val="52"/>
          <w:szCs w:val="52"/>
        </w:rPr>
        <w:t xml:space="preserve"> - 201</w:t>
      </w:r>
      <w:r w:rsidR="00135863">
        <w:rPr>
          <w:rFonts w:cs="Arial"/>
          <w:b/>
          <w:bCs/>
          <w:spacing w:val="-17"/>
          <w:w w:val="105"/>
          <w:sz w:val="52"/>
          <w:szCs w:val="52"/>
        </w:rPr>
        <w:t>8</w:t>
      </w:r>
    </w:p>
    <w:p w14:paraId="57280667" w14:textId="77777777" w:rsidR="00323F1C" w:rsidRDefault="00184831" w:rsidP="00D959EA">
      <w:pPr>
        <w:spacing w:before="864"/>
        <w:jc w:val="center"/>
        <w:rPr>
          <w:rFonts w:cs="Arial"/>
          <w:b/>
          <w:bCs/>
          <w:w w:val="105"/>
          <w:sz w:val="40"/>
          <w:szCs w:val="40"/>
        </w:rPr>
      </w:pPr>
      <w:r>
        <w:rPr>
          <w:rFonts w:cs="Arial"/>
          <w:b/>
          <w:bCs/>
          <w:w w:val="105"/>
          <w:sz w:val="40"/>
          <w:szCs w:val="40"/>
        </w:rPr>
        <w:t>March</w:t>
      </w:r>
      <w:r w:rsidR="0040452E">
        <w:rPr>
          <w:rFonts w:cs="Arial"/>
          <w:b/>
          <w:bCs/>
          <w:w w:val="105"/>
          <w:sz w:val="40"/>
          <w:szCs w:val="40"/>
        </w:rPr>
        <w:t xml:space="preserve"> </w:t>
      </w:r>
      <w:r w:rsidR="009D042C">
        <w:rPr>
          <w:rFonts w:cs="Arial"/>
          <w:b/>
          <w:bCs/>
          <w:w w:val="105"/>
          <w:sz w:val="40"/>
          <w:szCs w:val="40"/>
        </w:rPr>
        <w:t>201</w:t>
      </w:r>
      <w:r w:rsidR="00135863">
        <w:rPr>
          <w:rFonts w:cs="Arial"/>
          <w:b/>
          <w:bCs/>
          <w:w w:val="105"/>
          <w:sz w:val="40"/>
          <w:szCs w:val="40"/>
        </w:rPr>
        <w:t>9</w:t>
      </w:r>
    </w:p>
    <w:p w14:paraId="358A8857" w14:textId="77777777" w:rsidR="00C80B96" w:rsidRDefault="00C80B96" w:rsidP="00D959EA">
      <w:pPr>
        <w:spacing w:before="864"/>
        <w:jc w:val="center"/>
        <w:rPr>
          <w:rFonts w:cs="Arial"/>
          <w:b/>
          <w:bCs/>
          <w:w w:val="105"/>
          <w:sz w:val="40"/>
          <w:szCs w:val="40"/>
        </w:rPr>
      </w:pPr>
    </w:p>
    <w:p w14:paraId="1E9D532A" w14:textId="42EF46E6" w:rsidR="00C419A9" w:rsidRPr="00FD554E" w:rsidRDefault="00C419A9" w:rsidP="00D959EA">
      <w:pPr>
        <w:spacing w:before="864"/>
        <w:jc w:val="center"/>
        <w:rPr>
          <w:rFonts w:cs="Arial"/>
          <w:b/>
          <w:bCs/>
          <w:w w:val="105"/>
          <w:sz w:val="40"/>
          <w:szCs w:val="40"/>
        </w:rPr>
        <w:sectPr w:rsidR="00C419A9" w:rsidRPr="00FD554E" w:rsidSect="001D51DD">
          <w:type w:val="continuous"/>
          <w:pgSz w:w="11918" w:h="16854"/>
          <w:pgMar w:top="720" w:right="720" w:bottom="720" w:left="720" w:header="720" w:footer="720" w:gutter="0"/>
          <w:cols w:space="720"/>
          <w:noEndnote/>
        </w:sectPr>
      </w:pPr>
    </w:p>
    <w:p w14:paraId="148C38C5" w14:textId="7E9542F7" w:rsidR="00FC14A9" w:rsidRPr="0077151C" w:rsidRDefault="00FC14A9" w:rsidP="00D959EA">
      <w:pPr>
        <w:spacing w:before="288"/>
        <w:ind w:right="72"/>
        <w:rPr>
          <w:rFonts w:cs="Arial"/>
          <w:sz w:val="24"/>
        </w:rPr>
      </w:pPr>
      <w:r w:rsidRPr="0077151C">
        <w:rPr>
          <w:rFonts w:cs="Arial"/>
          <w:spacing w:val="-2"/>
          <w:sz w:val="24"/>
        </w:rPr>
        <w:lastRenderedPageBreak/>
        <w:t xml:space="preserve">I am pleased to send you Merton SACRE’s Annual Report for the academic </w:t>
      </w:r>
      <w:r w:rsidRPr="0077151C">
        <w:rPr>
          <w:rFonts w:cs="Arial"/>
          <w:spacing w:val="2"/>
          <w:sz w:val="24"/>
        </w:rPr>
        <w:t>year 201</w:t>
      </w:r>
      <w:r w:rsidR="00830630">
        <w:rPr>
          <w:rFonts w:cs="Arial"/>
          <w:spacing w:val="2"/>
          <w:sz w:val="24"/>
        </w:rPr>
        <w:t>7</w:t>
      </w:r>
      <w:r w:rsidRPr="0077151C">
        <w:rPr>
          <w:rFonts w:cs="Arial"/>
          <w:spacing w:val="2"/>
          <w:sz w:val="24"/>
        </w:rPr>
        <w:t>-201</w:t>
      </w:r>
      <w:r w:rsidR="00830630">
        <w:rPr>
          <w:rFonts w:cs="Arial"/>
          <w:spacing w:val="2"/>
          <w:sz w:val="24"/>
        </w:rPr>
        <w:t>8</w:t>
      </w:r>
      <w:r w:rsidRPr="0077151C">
        <w:rPr>
          <w:rFonts w:cs="Arial"/>
          <w:spacing w:val="2"/>
          <w:sz w:val="24"/>
        </w:rPr>
        <w:t>. Every SACRE is required to publish a report and make it available to schools and the wider public.</w:t>
      </w:r>
    </w:p>
    <w:p w14:paraId="626A8E1E" w14:textId="77777777" w:rsidR="00FC14A9" w:rsidRPr="0077151C" w:rsidRDefault="00FC14A9" w:rsidP="00D959EA">
      <w:pPr>
        <w:spacing w:before="288"/>
        <w:rPr>
          <w:rFonts w:cs="Arial"/>
          <w:sz w:val="24"/>
        </w:rPr>
      </w:pPr>
      <w:r w:rsidRPr="0077151C">
        <w:rPr>
          <w:rFonts w:cs="Arial"/>
          <w:sz w:val="24"/>
        </w:rPr>
        <w:t>The main focus for SACRE over the last year has been:</w:t>
      </w:r>
    </w:p>
    <w:p w14:paraId="2CDB09B7" w14:textId="77777777" w:rsidR="00FC14A9" w:rsidRPr="0077151C" w:rsidRDefault="00FC14A9" w:rsidP="00D959EA">
      <w:pPr>
        <w:tabs>
          <w:tab w:val="left" w:pos="3015"/>
        </w:tabs>
        <w:rPr>
          <w:rFonts w:cs="Arial"/>
          <w:sz w:val="24"/>
        </w:rPr>
      </w:pPr>
      <w:r w:rsidRPr="0077151C">
        <w:rPr>
          <w:rFonts w:cs="Arial"/>
          <w:sz w:val="24"/>
        </w:rPr>
        <w:tab/>
      </w:r>
    </w:p>
    <w:p w14:paraId="6A106BC6" w14:textId="77777777" w:rsidR="00FC14A9" w:rsidRPr="0077151C" w:rsidRDefault="00FC14A9" w:rsidP="00D959EA">
      <w:pPr>
        <w:numPr>
          <w:ilvl w:val="0"/>
          <w:numId w:val="3"/>
        </w:numPr>
        <w:ind w:left="567" w:hanging="567"/>
        <w:rPr>
          <w:rFonts w:cs="Arial"/>
          <w:sz w:val="24"/>
        </w:rPr>
      </w:pPr>
      <w:r w:rsidRPr="0077151C">
        <w:rPr>
          <w:rFonts w:cs="Arial"/>
          <w:sz w:val="24"/>
        </w:rPr>
        <w:t xml:space="preserve">Getting the Directory of Places of Worship in Merton up and running and online. </w:t>
      </w:r>
      <w:hyperlink r:id="rId18" w:history="1">
        <w:r w:rsidRPr="0077151C">
          <w:rPr>
            <w:rStyle w:val="Hyperlink"/>
            <w:rFonts w:cs="Arial"/>
            <w:color w:val="auto"/>
            <w:sz w:val="24"/>
          </w:rPr>
          <w:t>www.</w:t>
        </w:r>
        <w:r w:rsidRPr="0077151C">
          <w:rPr>
            <w:rStyle w:val="Hyperlink"/>
            <w:rFonts w:cs="Arial"/>
            <w:b/>
            <w:bCs/>
            <w:color w:val="auto"/>
            <w:sz w:val="24"/>
          </w:rPr>
          <w:t>merton</w:t>
        </w:r>
        <w:r w:rsidRPr="0077151C">
          <w:rPr>
            <w:rStyle w:val="Hyperlink"/>
            <w:rFonts w:cs="Arial"/>
            <w:color w:val="auto"/>
            <w:sz w:val="24"/>
          </w:rPr>
          <w:t>.gov.uk/learning/</w:t>
        </w:r>
        <w:r w:rsidRPr="0077151C">
          <w:rPr>
            <w:rStyle w:val="Hyperlink"/>
            <w:rFonts w:cs="Arial"/>
            <w:b/>
            <w:bCs/>
            <w:color w:val="auto"/>
            <w:sz w:val="24"/>
          </w:rPr>
          <w:t>directoryplaces</w:t>
        </w:r>
        <w:r w:rsidRPr="0077151C">
          <w:rPr>
            <w:rStyle w:val="Hyperlink"/>
            <w:rFonts w:cs="Arial"/>
            <w:color w:val="auto"/>
            <w:sz w:val="24"/>
          </w:rPr>
          <w:t>worship.pdf</w:t>
        </w:r>
      </w:hyperlink>
      <w:r w:rsidRPr="0077151C">
        <w:rPr>
          <w:rStyle w:val="HTMLCite"/>
          <w:rFonts w:cs="Arial"/>
          <w:sz w:val="24"/>
        </w:rPr>
        <w:t xml:space="preserve"> </w:t>
      </w:r>
    </w:p>
    <w:p w14:paraId="130370E9" w14:textId="77777777" w:rsidR="00FC14A9" w:rsidRPr="0077151C" w:rsidRDefault="00FC14A9" w:rsidP="00D959EA">
      <w:pPr>
        <w:ind w:left="567" w:hanging="567"/>
        <w:rPr>
          <w:rFonts w:cs="Arial"/>
          <w:sz w:val="24"/>
        </w:rPr>
      </w:pPr>
    </w:p>
    <w:p w14:paraId="060F564B" w14:textId="77777777" w:rsidR="00FC14A9" w:rsidRPr="0077151C" w:rsidRDefault="00401671" w:rsidP="00D959EA">
      <w:pPr>
        <w:numPr>
          <w:ilvl w:val="0"/>
          <w:numId w:val="3"/>
        </w:numPr>
        <w:ind w:left="567" w:hanging="567"/>
        <w:rPr>
          <w:rFonts w:cs="Arial"/>
          <w:sz w:val="24"/>
        </w:rPr>
      </w:pPr>
      <w:r w:rsidRPr="0077151C">
        <w:rPr>
          <w:rFonts w:cs="Arial"/>
          <w:sz w:val="24"/>
        </w:rPr>
        <w:t>Embedding</w:t>
      </w:r>
      <w:r w:rsidR="00FC14A9" w:rsidRPr="0077151C">
        <w:rPr>
          <w:rFonts w:cs="Arial"/>
          <w:sz w:val="24"/>
        </w:rPr>
        <w:t xml:space="preserve"> the new </w:t>
      </w:r>
      <w:r w:rsidRPr="0077151C">
        <w:rPr>
          <w:rFonts w:cs="Arial"/>
          <w:sz w:val="24"/>
        </w:rPr>
        <w:t xml:space="preserve">Merton </w:t>
      </w:r>
      <w:r w:rsidR="00FC14A9" w:rsidRPr="0077151C">
        <w:rPr>
          <w:rFonts w:cs="Arial"/>
          <w:sz w:val="24"/>
        </w:rPr>
        <w:t>Locally Agreed Syllabus for Religious Education</w:t>
      </w:r>
      <w:r w:rsidR="00F55EF9" w:rsidRPr="0077151C">
        <w:rPr>
          <w:rFonts w:cs="Arial"/>
          <w:sz w:val="24"/>
        </w:rPr>
        <w:t xml:space="preserve"> (link to new syllabus) after its </w:t>
      </w:r>
      <w:r w:rsidRPr="0077151C">
        <w:rPr>
          <w:rFonts w:cs="Arial"/>
          <w:sz w:val="24"/>
        </w:rPr>
        <w:t>launch in July 2016 through improving the quality of teachers support we offer,</w:t>
      </w:r>
    </w:p>
    <w:p w14:paraId="156E1ED7" w14:textId="77777777" w:rsidR="00FC14A9" w:rsidRPr="0077151C" w:rsidRDefault="00FC14A9" w:rsidP="00F55EF9">
      <w:pPr>
        <w:rPr>
          <w:rFonts w:cs="Arial"/>
          <w:sz w:val="24"/>
        </w:rPr>
      </w:pPr>
    </w:p>
    <w:p w14:paraId="3CA1DC4C" w14:textId="77777777" w:rsidR="00FC14A9" w:rsidRPr="0077151C" w:rsidRDefault="00FC14A9" w:rsidP="00D959EA">
      <w:pPr>
        <w:numPr>
          <w:ilvl w:val="0"/>
          <w:numId w:val="3"/>
        </w:numPr>
        <w:ind w:left="567" w:hanging="567"/>
        <w:rPr>
          <w:rFonts w:cs="Arial"/>
          <w:sz w:val="24"/>
        </w:rPr>
      </w:pPr>
      <w:r w:rsidRPr="0077151C">
        <w:rPr>
          <w:rFonts w:cs="Arial"/>
          <w:sz w:val="24"/>
        </w:rPr>
        <w:t>Broadening our role to support schools with a range of questions related to RE and the faith community in Merton.</w:t>
      </w:r>
    </w:p>
    <w:p w14:paraId="288D204F" w14:textId="77777777" w:rsidR="00FC14A9" w:rsidRPr="0077151C" w:rsidRDefault="00FC14A9" w:rsidP="00D959EA">
      <w:pPr>
        <w:rPr>
          <w:rFonts w:cs="Arial"/>
          <w:sz w:val="24"/>
        </w:rPr>
      </w:pPr>
    </w:p>
    <w:p w14:paraId="491D423A" w14:textId="77777777" w:rsidR="00FC14A9" w:rsidRPr="0077151C" w:rsidRDefault="00FC14A9" w:rsidP="00D959EA">
      <w:pPr>
        <w:rPr>
          <w:rFonts w:cs="Arial"/>
          <w:sz w:val="24"/>
        </w:rPr>
      </w:pPr>
      <w:r w:rsidRPr="0077151C">
        <w:rPr>
          <w:rFonts w:cs="Arial"/>
          <w:sz w:val="24"/>
        </w:rPr>
        <w:t>Merton is a unique and religiously diverse community to grow up in. Our children need to be helped to navigate this local as well as global world. This year we have continued to see the challenges of global terrorism and parallel risk in stereotyping that RE as a subject</w:t>
      </w:r>
      <w:r w:rsidR="001D51DD" w:rsidRPr="0077151C">
        <w:rPr>
          <w:rFonts w:cs="Arial"/>
          <w:sz w:val="24"/>
        </w:rPr>
        <w:t>,</w:t>
      </w:r>
      <w:r w:rsidRPr="0077151C">
        <w:rPr>
          <w:rFonts w:cs="Arial"/>
          <w:sz w:val="24"/>
        </w:rPr>
        <w:t xml:space="preserve"> and RE teachers in particular</w:t>
      </w:r>
      <w:r w:rsidR="001D51DD" w:rsidRPr="0077151C">
        <w:rPr>
          <w:rFonts w:cs="Arial"/>
          <w:sz w:val="24"/>
        </w:rPr>
        <w:t>,</w:t>
      </w:r>
      <w:r w:rsidRPr="0077151C">
        <w:rPr>
          <w:rFonts w:cs="Arial"/>
          <w:sz w:val="24"/>
        </w:rPr>
        <w:t xml:space="preserve"> do so much to challenge.  </w:t>
      </w:r>
      <w:r w:rsidR="00F55EF9" w:rsidRPr="0077151C">
        <w:rPr>
          <w:rFonts w:cs="Arial"/>
          <w:sz w:val="24"/>
        </w:rPr>
        <w:t xml:space="preserve">We have participated in the national conversation about the role of RE that has been ongoing for the last few years. </w:t>
      </w:r>
      <w:r w:rsidRPr="0077151C">
        <w:rPr>
          <w:rFonts w:cs="Arial"/>
          <w:sz w:val="24"/>
        </w:rPr>
        <w:t xml:space="preserve">We will seek to </w:t>
      </w:r>
      <w:r w:rsidR="001D51DD" w:rsidRPr="0077151C">
        <w:rPr>
          <w:rFonts w:cs="Arial"/>
          <w:sz w:val="24"/>
        </w:rPr>
        <w:t xml:space="preserve">continue to </w:t>
      </w:r>
      <w:r w:rsidRPr="0077151C">
        <w:rPr>
          <w:rFonts w:cs="Arial"/>
          <w:sz w:val="24"/>
        </w:rPr>
        <w:t>help schools to understand and celebrate the diverse faith presence in Merton.</w:t>
      </w:r>
    </w:p>
    <w:p w14:paraId="02828883" w14:textId="77777777" w:rsidR="00FC14A9" w:rsidRPr="0077151C" w:rsidRDefault="00FC14A9" w:rsidP="00D959EA">
      <w:pPr>
        <w:widowControl/>
        <w:kinsoku/>
        <w:autoSpaceDE w:val="0"/>
        <w:autoSpaceDN w:val="0"/>
        <w:adjustRightInd w:val="0"/>
        <w:rPr>
          <w:rFonts w:cs="Arial"/>
          <w:sz w:val="24"/>
        </w:rPr>
      </w:pPr>
    </w:p>
    <w:p w14:paraId="64BBAA1B" w14:textId="77777777" w:rsidR="00401671" w:rsidRPr="0077151C" w:rsidRDefault="00401671" w:rsidP="00D959EA">
      <w:pPr>
        <w:widowControl/>
        <w:kinsoku/>
        <w:autoSpaceDE w:val="0"/>
        <w:autoSpaceDN w:val="0"/>
        <w:adjustRightInd w:val="0"/>
        <w:rPr>
          <w:rFonts w:cs="Arial"/>
          <w:b/>
          <w:bCs/>
          <w:w w:val="105"/>
          <w:sz w:val="24"/>
        </w:rPr>
      </w:pPr>
    </w:p>
    <w:p w14:paraId="0E79C793" w14:textId="77777777" w:rsidR="00AF7482" w:rsidRPr="0077151C" w:rsidRDefault="00AF7482" w:rsidP="00D959EA">
      <w:pPr>
        <w:widowControl/>
        <w:kinsoku/>
        <w:autoSpaceDE w:val="0"/>
        <w:autoSpaceDN w:val="0"/>
        <w:adjustRightInd w:val="0"/>
        <w:rPr>
          <w:rFonts w:cs="Arial"/>
          <w:b/>
          <w:bCs/>
          <w:w w:val="105"/>
          <w:sz w:val="24"/>
        </w:rPr>
      </w:pPr>
      <w:r w:rsidRPr="0077151C">
        <w:rPr>
          <w:rFonts w:cs="Arial"/>
          <w:b/>
          <w:bCs/>
          <w:w w:val="105"/>
          <w:sz w:val="24"/>
        </w:rPr>
        <w:t>Cllr M Brunt</w:t>
      </w:r>
    </w:p>
    <w:p w14:paraId="70E9FCE2" w14:textId="77777777" w:rsidR="00D959EA" w:rsidRPr="0077151C" w:rsidRDefault="00FC14A9" w:rsidP="00D959EA">
      <w:pPr>
        <w:widowControl/>
        <w:kinsoku/>
        <w:autoSpaceDE w:val="0"/>
        <w:autoSpaceDN w:val="0"/>
        <w:adjustRightInd w:val="0"/>
        <w:rPr>
          <w:rFonts w:cs="Arial"/>
          <w:b/>
          <w:bCs/>
          <w:w w:val="105"/>
          <w:sz w:val="24"/>
        </w:rPr>
      </w:pPr>
      <w:r w:rsidRPr="0077151C">
        <w:rPr>
          <w:rFonts w:cs="Arial"/>
          <w:b/>
          <w:bCs/>
          <w:w w:val="105"/>
          <w:sz w:val="24"/>
        </w:rPr>
        <w:t>Chair of Merton</w:t>
      </w:r>
      <w:r w:rsidR="00D959EA" w:rsidRPr="0077151C">
        <w:rPr>
          <w:rFonts w:cs="Arial"/>
          <w:b/>
          <w:bCs/>
          <w:w w:val="105"/>
          <w:sz w:val="24"/>
        </w:rPr>
        <w:t xml:space="preserve"> SACRE</w:t>
      </w:r>
    </w:p>
    <w:p w14:paraId="5B9769EE" w14:textId="77777777" w:rsidR="00FC14A9" w:rsidRPr="0077151C" w:rsidRDefault="00401671" w:rsidP="00D959EA">
      <w:pPr>
        <w:widowControl/>
        <w:kinsoku/>
        <w:autoSpaceDE w:val="0"/>
        <w:autoSpaceDN w:val="0"/>
        <w:adjustRightInd w:val="0"/>
        <w:rPr>
          <w:rFonts w:cs="Arial"/>
          <w:sz w:val="24"/>
        </w:rPr>
      </w:pPr>
      <w:r w:rsidRPr="0077151C">
        <w:rPr>
          <w:rFonts w:cs="Arial"/>
          <w:b/>
          <w:bCs/>
          <w:w w:val="105"/>
          <w:sz w:val="24"/>
        </w:rPr>
        <w:t>March 201</w:t>
      </w:r>
      <w:r w:rsidR="00135863" w:rsidRPr="0077151C">
        <w:rPr>
          <w:rFonts w:cs="Arial"/>
          <w:b/>
          <w:bCs/>
          <w:w w:val="105"/>
          <w:sz w:val="24"/>
        </w:rPr>
        <w:t>9</w:t>
      </w:r>
    </w:p>
    <w:p w14:paraId="5AC7A4CE" w14:textId="77777777" w:rsidR="00B40F63" w:rsidRPr="0077151C" w:rsidRDefault="00B40F63" w:rsidP="00D959EA">
      <w:pPr>
        <w:widowControl/>
        <w:kinsoku/>
        <w:autoSpaceDE w:val="0"/>
        <w:autoSpaceDN w:val="0"/>
        <w:adjustRightInd w:val="0"/>
        <w:rPr>
          <w:rFonts w:cs="Arial"/>
          <w:sz w:val="24"/>
        </w:rPr>
        <w:sectPr w:rsidR="00B40F63" w:rsidRPr="0077151C" w:rsidSect="001D51DD">
          <w:pgSz w:w="11918" w:h="16854"/>
          <w:pgMar w:top="720" w:right="720" w:bottom="720" w:left="720" w:header="720" w:footer="720" w:gutter="0"/>
          <w:cols w:space="720"/>
          <w:noEndnote/>
        </w:sectPr>
      </w:pPr>
    </w:p>
    <w:p w14:paraId="380A4868" w14:textId="77777777" w:rsidR="008946FB" w:rsidRPr="0077151C" w:rsidRDefault="008946FB" w:rsidP="00D959EA">
      <w:pPr>
        <w:pStyle w:val="Title"/>
        <w:jc w:val="left"/>
        <w:rPr>
          <w:rFonts w:ascii="Arial" w:hAnsi="Arial" w:cs="Arial"/>
          <w:w w:val="105"/>
          <w:sz w:val="24"/>
          <w:szCs w:val="24"/>
        </w:rPr>
      </w:pPr>
      <w:r w:rsidRPr="0077151C">
        <w:rPr>
          <w:rFonts w:ascii="Arial" w:hAnsi="Arial" w:cs="Arial"/>
          <w:w w:val="105"/>
          <w:sz w:val="24"/>
          <w:szCs w:val="24"/>
        </w:rPr>
        <w:lastRenderedPageBreak/>
        <w:t>SACRE MEETINGS</w:t>
      </w:r>
    </w:p>
    <w:p w14:paraId="7D8881E3" w14:textId="77777777" w:rsidR="00EC5B52" w:rsidRPr="0077151C" w:rsidRDefault="00EC5B52" w:rsidP="00D959EA">
      <w:pPr>
        <w:spacing w:line="208" w:lineRule="auto"/>
        <w:rPr>
          <w:rFonts w:cs="Arial"/>
          <w:b/>
          <w:bCs/>
          <w:w w:val="105"/>
          <w:sz w:val="24"/>
        </w:rPr>
      </w:pPr>
    </w:p>
    <w:p w14:paraId="78EBE5EF" w14:textId="77777777" w:rsidR="009D042C" w:rsidRPr="0077151C" w:rsidRDefault="00135863" w:rsidP="00D959EA">
      <w:pPr>
        <w:ind w:right="144"/>
        <w:rPr>
          <w:rFonts w:cs="Arial"/>
          <w:sz w:val="24"/>
        </w:rPr>
      </w:pPr>
      <w:r w:rsidRPr="0077151C">
        <w:rPr>
          <w:rFonts w:cs="Arial"/>
          <w:spacing w:val="-1"/>
          <w:sz w:val="24"/>
        </w:rPr>
        <w:t>Cllr Brunt</w:t>
      </w:r>
      <w:r w:rsidR="008946FB" w:rsidRPr="0077151C">
        <w:rPr>
          <w:rFonts w:cs="Arial"/>
          <w:spacing w:val="-1"/>
          <w:sz w:val="24"/>
        </w:rPr>
        <w:t xml:space="preserve"> </w:t>
      </w:r>
      <w:r w:rsidR="008946FB" w:rsidRPr="0077151C">
        <w:rPr>
          <w:rFonts w:cs="Arial"/>
          <w:sz w:val="24"/>
        </w:rPr>
        <w:t>was</w:t>
      </w:r>
      <w:r w:rsidR="00904587" w:rsidRPr="0077151C">
        <w:rPr>
          <w:rFonts w:cs="Arial"/>
          <w:sz w:val="24"/>
        </w:rPr>
        <w:t xml:space="preserve"> </w:t>
      </w:r>
      <w:r w:rsidR="00677244" w:rsidRPr="0077151C">
        <w:rPr>
          <w:rFonts w:cs="Arial"/>
          <w:sz w:val="24"/>
        </w:rPr>
        <w:t xml:space="preserve">re-elected </w:t>
      </w:r>
      <w:r w:rsidR="00904587" w:rsidRPr="0077151C">
        <w:rPr>
          <w:rFonts w:cs="Arial"/>
          <w:sz w:val="24"/>
        </w:rPr>
        <w:t xml:space="preserve">chair </w:t>
      </w:r>
      <w:r w:rsidR="00677244" w:rsidRPr="0077151C">
        <w:rPr>
          <w:rFonts w:cs="Arial"/>
          <w:sz w:val="24"/>
        </w:rPr>
        <w:t>at the autumn meeting of SACRE. Three meetings were held during the academic year and min</w:t>
      </w:r>
      <w:r w:rsidR="006262CE" w:rsidRPr="0077151C">
        <w:rPr>
          <w:rFonts w:cs="Arial"/>
          <w:sz w:val="24"/>
        </w:rPr>
        <w:t>utes are available from the LA and on the council website.</w:t>
      </w:r>
    </w:p>
    <w:p w14:paraId="0CE1076D" w14:textId="77777777" w:rsidR="00FB2CBD" w:rsidRPr="0077151C" w:rsidRDefault="00FB2CBD" w:rsidP="00D959EA">
      <w:pPr>
        <w:ind w:right="144"/>
        <w:rPr>
          <w:rFonts w:cs="Arial"/>
          <w:sz w:val="24"/>
        </w:rPr>
      </w:pPr>
    </w:p>
    <w:p w14:paraId="2FE68EFB" w14:textId="77777777" w:rsidR="00425806" w:rsidRPr="0077151C" w:rsidRDefault="00B14D94" w:rsidP="00D959EA">
      <w:pPr>
        <w:ind w:right="144"/>
        <w:rPr>
          <w:rFonts w:cs="Arial"/>
          <w:sz w:val="24"/>
        </w:rPr>
      </w:pPr>
      <w:r w:rsidRPr="0077151C">
        <w:rPr>
          <w:rFonts w:cs="Arial"/>
          <w:sz w:val="24"/>
        </w:rPr>
        <w:t>The SACRE</w:t>
      </w:r>
      <w:r w:rsidR="00135863" w:rsidRPr="0077151C">
        <w:rPr>
          <w:rFonts w:cs="Arial"/>
          <w:sz w:val="24"/>
        </w:rPr>
        <w:t xml:space="preserve"> group continued to meet in places of worship around the borough. They were hosted at the Wimbledon</w:t>
      </w:r>
      <w:r w:rsidR="00425806" w:rsidRPr="0077151C">
        <w:rPr>
          <w:rFonts w:cs="Arial"/>
          <w:sz w:val="24"/>
        </w:rPr>
        <w:t xml:space="preserve"> Synagogue, Wimbledon Mosque and the Buddhist Temple.</w:t>
      </w:r>
    </w:p>
    <w:p w14:paraId="3B07F75E" w14:textId="77777777" w:rsidR="00FB2CBD" w:rsidRPr="0077151C" w:rsidRDefault="00FB2CBD" w:rsidP="00D959EA">
      <w:pPr>
        <w:ind w:right="144"/>
        <w:rPr>
          <w:rFonts w:cs="Arial"/>
          <w:sz w:val="24"/>
        </w:rPr>
      </w:pPr>
    </w:p>
    <w:p w14:paraId="3BA9B63A" w14:textId="77777777" w:rsidR="00FB2CBD" w:rsidRPr="0077151C" w:rsidRDefault="001D51DD" w:rsidP="00D959EA">
      <w:pPr>
        <w:ind w:right="144"/>
        <w:rPr>
          <w:rFonts w:cs="Arial"/>
          <w:sz w:val="24"/>
        </w:rPr>
      </w:pPr>
      <w:r w:rsidRPr="0077151C">
        <w:rPr>
          <w:rFonts w:cs="Arial"/>
          <w:sz w:val="24"/>
        </w:rPr>
        <w:t>The k</w:t>
      </w:r>
      <w:r w:rsidR="00FB2CBD" w:rsidRPr="0077151C">
        <w:rPr>
          <w:rFonts w:cs="Arial"/>
          <w:sz w:val="24"/>
        </w:rPr>
        <w:t>ey issues debated were:</w:t>
      </w:r>
    </w:p>
    <w:p w14:paraId="78C0AA2E" w14:textId="77777777" w:rsidR="00135863" w:rsidRPr="0077151C" w:rsidRDefault="00135863" w:rsidP="00D959EA">
      <w:pPr>
        <w:ind w:right="144"/>
        <w:rPr>
          <w:rFonts w:cs="Arial"/>
          <w:sz w:val="24"/>
        </w:rPr>
      </w:pPr>
    </w:p>
    <w:p w14:paraId="124DA21F" w14:textId="77777777" w:rsidR="00425806" w:rsidRPr="0077151C" w:rsidRDefault="00425806" w:rsidP="00425806">
      <w:pPr>
        <w:pStyle w:val="ListParagraph"/>
        <w:numPr>
          <w:ilvl w:val="0"/>
          <w:numId w:val="9"/>
        </w:numPr>
        <w:ind w:right="144"/>
        <w:rPr>
          <w:rFonts w:cs="Arial"/>
          <w:sz w:val="24"/>
        </w:rPr>
      </w:pPr>
      <w:r w:rsidRPr="0077151C">
        <w:rPr>
          <w:rFonts w:cs="Arial"/>
          <w:sz w:val="24"/>
        </w:rPr>
        <w:t xml:space="preserve">Two key </w:t>
      </w:r>
      <w:r w:rsidR="00135863" w:rsidRPr="0077151C">
        <w:rPr>
          <w:rFonts w:cs="Arial"/>
          <w:sz w:val="24"/>
        </w:rPr>
        <w:t xml:space="preserve">National Reports on RE </w:t>
      </w:r>
      <w:r w:rsidRPr="0077151C">
        <w:rPr>
          <w:rFonts w:cs="Arial"/>
          <w:sz w:val="24"/>
        </w:rPr>
        <w:t>were published about the future of RE in Schools. These were debated by SACRE and questions asked to Merton Secondary Academies about their commitment to RE</w:t>
      </w:r>
      <w:r w:rsidR="00B14D94" w:rsidRPr="0077151C">
        <w:rPr>
          <w:rFonts w:cs="Arial"/>
          <w:sz w:val="24"/>
        </w:rPr>
        <w:t>.</w:t>
      </w:r>
      <w:r w:rsidRPr="0077151C">
        <w:rPr>
          <w:rFonts w:cs="Arial"/>
          <w:sz w:val="24"/>
        </w:rPr>
        <w:t xml:space="preserve"> Two of the three provide RE GCSE for all pupils. </w:t>
      </w:r>
    </w:p>
    <w:p w14:paraId="47513908" w14:textId="77777777" w:rsidR="00425806" w:rsidRPr="0077151C" w:rsidRDefault="00425806" w:rsidP="00135863">
      <w:pPr>
        <w:ind w:right="144"/>
        <w:rPr>
          <w:rFonts w:cs="Arial"/>
          <w:sz w:val="24"/>
        </w:rPr>
      </w:pPr>
    </w:p>
    <w:p w14:paraId="1205C379" w14:textId="77777777" w:rsidR="00425806" w:rsidRPr="0077151C" w:rsidRDefault="00425806" w:rsidP="00425806">
      <w:pPr>
        <w:pStyle w:val="ListParagraph"/>
        <w:numPr>
          <w:ilvl w:val="0"/>
          <w:numId w:val="9"/>
        </w:numPr>
        <w:ind w:right="144"/>
        <w:rPr>
          <w:rFonts w:cs="Arial"/>
          <w:sz w:val="24"/>
        </w:rPr>
      </w:pPr>
      <w:r w:rsidRPr="0077151C">
        <w:rPr>
          <w:rFonts w:cs="Arial"/>
          <w:sz w:val="24"/>
        </w:rPr>
        <w:t>SACRE agreed to continue to provide religious buildings for the RE coordinators to meet in and had feedback on the success for the training offer in Merton for RE teachers and that this is in line with the agreed syllabus</w:t>
      </w:r>
    </w:p>
    <w:p w14:paraId="0228AB17" w14:textId="77777777" w:rsidR="00425806" w:rsidRPr="0077151C" w:rsidRDefault="00425806" w:rsidP="00135863">
      <w:pPr>
        <w:ind w:right="144"/>
        <w:rPr>
          <w:rFonts w:cs="Arial"/>
          <w:sz w:val="24"/>
        </w:rPr>
      </w:pPr>
    </w:p>
    <w:p w14:paraId="6D383252" w14:textId="77777777" w:rsidR="00425806" w:rsidRPr="0077151C" w:rsidRDefault="00425806" w:rsidP="00425806">
      <w:pPr>
        <w:pStyle w:val="ListParagraph"/>
        <w:numPr>
          <w:ilvl w:val="0"/>
          <w:numId w:val="9"/>
        </w:numPr>
        <w:ind w:right="144"/>
        <w:rPr>
          <w:rFonts w:cs="Arial"/>
          <w:sz w:val="24"/>
        </w:rPr>
      </w:pPr>
      <w:r w:rsidRPr="0077151C">
        <w:rPr>
          <w:rFonts w:cs="Arial"/>
          <w:sz w:val="24"/>
        </w:rPr>
        <w:t>SACRE discussed a request from Children and Young People’s Scrutiny panel that training might be provided on Prevent and the Link to the teaching of RE and British values. This was agreed and commissioned into next year’s program</w:t>
      </w:r>
      <w:r w:rsidR="00341EAA" w:rsidRPr="0077151C">
        <w:rPr>
          <w:rFonts w:cs="Arial"/>
          <w:sz w:val="24"/>
        </w:rPr>
        <w:t>me</w:t>
      </w:r>
      <w:r w:rsidRPr="0077151C">
        <w:rPr>
          <w:rFonts w:cs="Arial"/>
          <w:sz w:val="24"/>
        </w:rPr>
        <w:t>.</w:t>
      </w:r>
    </w:p>
    <w:p w14:paraId="1FEF7100" w14:textId="77777777" w:rsidR="00425806" w:rsidRPr="0077151C" w:rsidRDefault="00425806" w:rsidP="00135863">
      <w:pPr>
        <w:ind w:right="144"/>
        <w:rPr>
          <w:rFonts w:cs="Arial"/>
          <w:sz w:val="24"/>
        </w:rPr>
      </w:pPr>
    </w:p>
    <w:p w14:paraId="3FCEC51F" w14:textId="77777777" w:rsidR="00425806" w:rsidRPr="0077151C" w:rsidRDefault="00425806" w:rsidP="00425806">
      <w:pPr>
        <w:pStyle w:val="ListParagraph"/>
        <w:numPr>
          <w:ilvl w:val="0"/>
          <w:numId w:val="9"/>
        </w:numPr>
        <w:ind w:right="144"/>
        <w:rPr>
          <w:rFonts w:cs="Arial"/>
          <w:sz w:val="24"/>
        </w:rPr>
      </w:pPr>
      <w:r w:rsidRPr="0077151C">
        <w:rPr>
          <w:rFonts w:cs="Arial"/>
          <w:sz w:val="24"/>
        </w:rPr>
        <w:t>A discussion was led by the school reps on what is needed from a faith or belief speaker coming into a school and advised on how to improve the impact of these visits</w:t>
      </w:r>
    </w:p>
    <w:p w14:paraId="7A6D11F9" w14:textId="77777777" w:rsidR="00425806" w:rsidRPr="0077151C" w:rsidRDefault="00425806" w:rsidP="00135863">
      <w:pPr>
        <w:ind w:right="144"/>
        <w:rPr>
          <w:rFonts w:cs="Arial"/>
          <w:sz w:val="24"/>
        </w:rPr>
      </w:pPr>
    </w:p>
    <w:p w14:paraId="455763E2" w14:textId="77777777" w:rsidR="00425806" w:rsidRPr="0077151C" w:rsidRDefault="00425806" w:rsidP="00425806">
      <w:pPr>
        <w:pStyle w:val="ListParagraph"/>
        <w:numPr>
          <w:ilvl w:val="0"/>
          <w:numId w:val="9"/>
        </w:numPr>
        <w:ind w:right="144"/>
        <w:rPr>
          <w:rFonts w:cs="Arial"/>
          <w:sz w:val="24"/>
        </w:rPr>
      </w:pPr>
      <w:r w:rsidRPr="0077151C">
        <w:rPr>
          <w:rFonts w:cs="Arial"/>
          <w:sz w:val="24"/>
        </w:rPr>
        <w:t>SIAMS reports of Faith Schools were reviewed.</w:t>
      </w:r>
    </w:p>
    <w:p w14:paraId="449FBAA1" w14:textId="77777777" w:rsidR="00425806" w:rsidRPr="0077151C" w:rsidRDefault="00425806" w:rsidP="00135863">
      <w:pPr>
        <w:ind w:right="144"/>
        <w:rPr>
          <w:rFonts w:cs="Arial"/>
          <w:sz w:val="24"/>
        </w:rPr>
      </w:pPr>
    </w:p>
    <w:p w14:paraId="3EC7910C" w14:textId="77777777" w:rsidR="00425806" w:rsidRPr="0077151C" w:rsidRDefault="00425806" w:rsidP="00425806">
      <w:pPr>
        <w:pStyle w:val="ListParagraph"/>
        <w:numPr>
          <w:ilvl w:val="0"/>
          <w:numId w:val="9"/>
        </w:numPr>
        <w:ind w:right="144"/>
        <w:rPr>
          <w:rFonts w:cs="Arial"/>
          <w:sz w:val="24"/>
        </w:rPr>
      </w:pPr>
      <w:r w:rsidRPr="0077151C">
        <w:rPr>
          <w:rFonts w:cs="Arial"/>
          <w:sz w:val="24"/>
        </w:rPr>
        <w:t>A debate across the year was what else could SACRE do to support particularly secondary RE and a range of options from across the UK were discussed. The idea of a peer to peer project will be developed next year.</w:t>
      </w:r>
    </w:p>
    <w:p w14:paraId="09145C0B" w14:textId="77777777" w:rsidR="00F55EF9" w:rsidRPr="0077151C" w:rsidRDefault="00F55EF9" w:rsidP="00D959EA">
      <w:pPr>
        <w:ind w:right="144"/>
        <w:rPr>
          <w:rFonts w:cs="Arial"/>
          <w:sz w:val="24"/>
        </w:rPr>
      </w:pPr>
    </w:p>
    <w:p w14:paraId="6D1BCDF0" w14:textId="77777777" w:rsidR="00135863" w:rsidRPr="0077151C" w:rsidRDefault="00135863" w:rsidP="00D959EA">
      <w:pPr>
        <w:ind w:right="144"/>
        <w:rPr>
          <w:rFonts w:cs="Arial"/>
          <w:sz w:val="24"/>
        </w:rPr>
      </w:pPr>
    </w:p>
    <w:p w14:paraId="5EB85603" w14:textId="77777777" w:rsidR="00135863" w:rsidRPr="0077151C" w:rsidRDefault="00135863" w:rsidP="00D959EA">
      <w:pPr>
        <w:ind w:right="144"/>
        <w:rPr>
          <w:rFonts w:cs="Arial"/>
          <w:sz w:val="24"/>
        </w:rPr>
      </w:pPr>
    </w:p>
    <w:p w14:paraId="60C8AB99" w14:textId="77777777" w:rsidR="00135863" w:rsidRPr="0077151C" w:rsidRDefault="00135863" w:rsidP="00D959EA">
      <w:pPr>
        <w:ind w:right="144"/>
        <w:rPr>
          <w:rFonts w:cs="Arial"/>
          <w:sz w:val="24"/>
        </w:rPr>
      </w:pPr>
    </w:p>
    <w:p w14:paraId="0D6BE5C0" w14:textId="77777777" w:rsidR="00AF7482" w:rsidRPr="0077151C" w:rsidRDefault="00AF7482" w:rsidP="008336B0">
      <w:pPr>
        <w:ind w:left="720" w:right="144"/>
        <w:rPr>
          <w:rFonts w:cs="Arial"/>
          <w:sz w:val="24"/>
        </w:rPr>
      </w:pPr>
    </w:p>
    <w:p w14:paraId="7F59B011" w14:textId="77777777" w:rsidR="00AF7482" w:rsidRPr="0077151C" w:rsidRDefault="00AF7482" w:rsidP="008336B0">
      <w:pPr>
        <w:ind w:left="720" w:right="144"/>
        <w:rPr>
          <w:rFonts w:cs="Arial"/>
          <w:sz w:val="24"/>
        </w:rPr>
      </w:pPr>
    </w:p>
    <w:p w14:paraId="2EC47AA8" w14:textId="77777777" w:rsidR="00AF7482" w:rsidRPr="0077151C" w:rsidRDefault="00AF7482" w:rsidP="008336B0">
      <w:pPr>
        <w:ind w:left="720" w:right="144"/>
        <w:rPr>
          <w:rFonts w:cs="Arial"/>
          <w:sz w:val="24"/>
        </w:rPr>
      </w:pPr>
    </w:p>
    <w:p w14:paraId="42A249E3" w14:textId="77777777" w:rsidR="00AF7482" w:rsidRPr="0077151C" w:rsidRDefault="00AF7482" w:rsidP="008336B0">
      <w:pPr>
        <w:ind w:left="720" w:right="144"/>
        <w:rPr>
          <w:rFonts w:cs="Arial"/>
          <w:sz w:val="24"/>
        </w:rPr>
      </w:pPr>
    </w:p>
    <w:p w14:paraId="66F94E8C" w14:textId="77777777" w:rsidR="008336B0" w:rsidRPr="0077151C" w:rsidRDefault="008336B0" w:rsidP="008336B0">
      <w:pPr>
        <w:ind w:left="720" w:right="144"/>
        <w:rPr>
          <w:rFonts w:cs="Arial"/>
          <w:b/>
          <w:sz w:val="24"/>
        </w:rPr>
      </w:pPr>
      <w:r w:rsidRPr="0077151C">
        <w:rPr>
          <w:rFonts w:cs="Arial"/>
          <w:b/>
          <w:sz w:val="24"/>
        </w:rPr>
        <w:t>SACRE going forward into 201</w:t>
      </w:r>
      <w:r w:rsidR="00425806" w:rsidRPr="0077151C">
        <w:rPr>
          <w:rFonts w:cs="Arial"/>
          <w:b/>
          <w:sz w:val="24"/>
        </w:rPr>
        <w:t>8/19</w:t>
      </w:r>
    </w:p>
    <w:p w14:paraId="05473CD6" w14:textId="77777777" w:rsidR="00AF7482" w:rsidRPr="0077151C" w:rsidRDefault="00AF7482" w:rsidP="00AF7482">
      <w:pPr>
        <w:pStyle w:val="ListParagraph"/>
        <w:ind w:right="144"/>
        <w:rPr>
          <w:rFonts w:cs="Arial"/>
          <w:sz w:val="24"/>
        </w:rPr>
      </w:pPr>
    </w:p>
    <w:p w14:paraId="18F58768" w14:textId="77777777" w:rsidR="003B6128" w:rsidRPr="0077151C" w:rsidRDefault="003B6128" w:rsidP="008336B0">
      <w:pPr>
        <w:pStyle w:val="ListParagraph"/>
        <w:numPr>
          <w:ilvl w:val="0"/>
          <w:numId w:val="4"/>
        </w:numPr>
        <w:ind w:right="144"/>
        <w:rPr>
          <w:rFonts w:cs="Arial"/>
          <w:sz w:val="24"/>
        </w:rPr>
      </w:pPr>
      <w:r w:rsidRPr="0077151C">
        <w:rPr>
          <w:rFonts w:cs="Arial"/>
          <w:sz w:val="24"/>
        </w:rPr>
        <w:t>The committee would support the RE teachers</w:t>
      </w:r>
      <w:r w:rsidR="00AF7482" w:rsidRPr="0077151C">
        <w:rPr>
          <w:rFonts w:cs="Arial"/>
          <w:sz w:val="24"/>
        </w:rPr>
        <w:t>’</w:t>
      </w:r>
      <w:r w:rsidRPr="0077151C">
        <w:rPr>
          <w:rFonts w:cs="Arial"/>
          <w:sz w:val="24"/>
        </w:rPr>
        <w:t xml:space="preserve"> network by provi</w:t>
      </w:r>
      <w:r w:rsidR="00AF7482" w:rsidRPr="0077151C">
        <w:rPr>
          <w:rFonts w:cs="Arial"/>
          <w:sz w:val="24"/>
        </w:rPr>
        <w:t>di</w:t>
      </w:r>
      <w:r w:rsidRPr="0077151C">
        <w:rPr>
          <w:rFonts w:cs="Arial"/>
          <w:sz w:val="24"/>
        </w:rPr>
        <w:t>ng venues and speakers on faith and belief at each session to enrich the RE leads knowledge and also make the</w:t>
      </w:r>
      <w:r w:rsidR="00EF7B9F" w:rsidRPr="0077151C">
        <w:rPr>
          <w:rFonts w:cs="Arial"/>
          <w:sz w:val="24"/>
        </w:rPr>
        <w:t>m aware of places of worship they can visit with school groups.</w:t>
      </w:r>
    </w:p>
    <w:p w14:paraId="1E5853F6" w14:textId="77777777" w:rsidR="00B14D94" w:rsidRPr="0077151C" w:rsidRDefault="00B14D94" w:rsidP="008336B0">
      <w:pPr>
        <w:pStyle w:val="ListParagraph"/>
        <w:numPr>
          <w:ilvl w:val="0"/>
          <w:numId w:val="4"/>
        </w:numPr>
        <w:ind w:right="144"/>
        <w:rPr>
          <w:rFonts w:cs="Arial"/>
          <w:sz w:val="24"/>
        </w:rPr>
      </w:pPr>
      <w:r w:rsidRPr="0077151C">
        <w:rPr>
          <w:rFonts w:cs="Arial"/>
          <w:sz w:val="24"/>
        </w:rPr>
        <w:t>A peer to peer faith project will be proposed to secondary schools.</w:t>
      </w:r>
    </w:p>
    <w:p w14:paraId="3D99BA2B" w14:textId="77777777" w:rsidR="00AF7482" w:rsidRPr="0077151C" w:rsidRDefault="00AF7482" w:rsidP="00AF7482">
      <w:pPr>
        <w:ind w:right="144"/>
        <w:rPr>
          <w:rFonts w:cs="Arial"/>
          <w:sz w:val="24"/>
        </w:rPr>
      </w:pPr>
    </w:p>
    <w:p w14:paraId="4D87C722" w14:textId="77777777" w:rsidR="00EF7B9F" w:rsidRPr="0077151C" w:rsidRDefault="00EF7B9F" w:rsidP="00EF7B9F">
      <w:pPr>
        <w:ind w:right="144"/>
        <w:rPr>
          <w:rFonts w:cs="Arial"/>
          <w:sz w:val="24"/>
        </w:rPr>
      </w:pPr>
    </w:p>
    <w:p w14:paraId="6CEF3013" w14:textId="77777777" w:rsidR="00FB2CBD" w:rsidRPr="0077151C" w:rsidRDefault="00FB2CBD" w:rsidP="00D959EA">
      <w:pPr>
        <w:ind w:right="144"/>
        <w:rPr>
          <w:rFonts w:cs="Arial"/>
          <w:sz w:val="24"/>
        </w:rPr>
      </w:pPr>
    </w:p>
    <w:p w14:paraId="2F14491B" w14:textId="77777777" w:rsidR="00FB2CBD" w:rsidRPr="0077151C" w:rsidRDefault="00A71C16" w:rsidP="00D959EA">
      <w:pPr>
        <w:ind w:right="144"/>
        <w:rPr>
          <w:rFonts w:cs="Arial"/>
          <w:sz w:val="24"/>
        </w:rPr>
      </w:pPr>
      <w:r w:rsidRPr="0077151C">
        <w:rPr>
          <w:rFonts w:cs="Arial"/>
          <w:sz w:val="24"/>
        </w:rPr>
        <w:t xml:space="preserve">SACRE members would like to thank all hosts for their hospitality. The aim of </w:t>
      </w:r>
      <w:r w:rsidR="00D959EA" w:rsidRPr="0077151C">
        <w:rPr>
          <w:rFonts w:cs="Arial"/>
          <w:sz w:val="24"/>
        </w:rPr>
        <w:t>holding meeting</w:t>
      </w:r>
      <w:r w:rsidRPr="0077151C">
        <w:rPr>
          <w:rFonts w:cs="Arial"/>
          <w:sz w:val="24"/>
        </w:rPr>
        <w:t>s</w:t>
      </w:r>
      <w:r w:rsidR="00D959EA" w:rsidRPr="0077151C">
        <w:rPr>
          <w:rFonts w:cs="Arial"/>
          <w:sz w:val="24"/>
        </w:rPr>
        <w:t xml:space="preserve"> in different education and f</w:t>
      </w:r>
      <w:r w:rsidRPr="0077151C">
        <w:rPr>
          <w:rFonts w:cs="Arial"/>
          <w:sz w:val="24"/>
        </w:rPr>
        <w:t>aith o</w:t>
      </w:r>
      <w:r w:rsidR="00D959EA" w:rsidRPr="0077151C">
        <w:rPr>
          <w:rFonts w:cs="Arial"/>
          <w:sz w:val="24"/>
        </w:rPr>
        <w:t>r</w:t>
      </w:r>
      <w:r w:rsidRPr="0077151C">
        <w:rPr>
          <w:rFonts w:cs="Arial"/>
          <w:sz w:val="24"/>
        </w:rPr>
        <w:t xml:space="preserve"> belief venues is to evidence the inter faith agreement of the SACRE</w:t>
      </w:r>
      <w:r w:rsidR="00D959EA" w:rsidRPr="0077151C">
        <w:rPr>
          <w:rFonts w:cs="Arial"/>
          <w:sz w:val="24"/>
        </w:rPr>
        <w:t>:</w:t>
      </w:r>
      <w:r w:rsidRPr="0077151C">
        <w:rPr>
          <w:rFonts w:cs="Arial"/>
          <w:sz w:val="24"/>
        </w:rPr>
        <w:t xml:space="preserve"> to support children of all faiths and beliefs or none to be educated about all the main local religions and belief groups.</w:t>
      </w:r>
      <w:r w:rsidR="006262CE" w:rsidRPr="0077151C">
        <w:rPr>
          <w:rFonts w:cs="Arial"/>
          <w:sz w:val="24"/>
        </w:rPr>
        <w:t xml:space="preserve"> The chair and vice chair attended the NASCRE conference and have an annual meeting the Merton Director of Children Services to update on the work of </w:t>
      </w:r>
      <w:r w:rsidR="006262CE" w:rsidRPr="0077151C">
        <w:rPr>
          <w:rFonts w:cs="Arial"/>
          <w:sz w:val="24"/>
        </w:rPr>
        <w:lastRenderedPageBreak/>
        <w:t>Merton SACRE.</w:t>
      </w:r>
      <w:r w:rsidR="00B14D94" w:rsidRPr="0077151C">
        <w:rPr>
          <w:rFonts w:cs="Arial"/>
          <w:sz w:val="24"/>
        </w:rPr>
        <w:t xml:space="preserve"> </w:t>
      </w:r>
    </w:p>
    <w:p w14:paraId="3845628E" w14:textId="77777777" w:rsidR="009D042C" w:rsidRPr="0077151C" w:rsidRDefault="009D042C" w:rsidP="00D959EA">
      <w:pPr>
        <w:ind w:right="144"/>
        <w:rPr>
          <w:rFonts w:cs="Arial"/>
          <w:sz w:val="24"/>
        </w:rPr>
      </w:pPr>
    </w:p>
    <w:p w14:paraId="58E2C1F1" w14:textId="77777777" w:rsidR="008946FB" w:rsidRPr="0077151C" w:rsidRDefault="00DA0B91" w:rsidP="00D959EA">
      <w:pPr>
        <w:ind w:right="144"/>
        <w:rPr>
          <w:rFonts w:cs="Arial"/>
          <w:color w:val="FF0000"/>
          <w:spacing w:val="-1"/>
          <w:sz w:val="24"/>
        </w:rPr>
      </w:pPr>
      <w:hyperlink r:id="rId19" w:history="1">
        <w:r w:rsidR="00C80B96" w:rsidRPr="0077151C">
          <w:rPr>
            <w:rStyle w:val="Hyperlink"/>
            <w:rFonts w:cs="Arial"/>
            <w:spacing w:val="-1"/>
            <w:sz w:val="24"/>
          </w:rPr>
          <w:t>www.merton.gov.uk/learning/schools/standing-advisory-council-on-religious-education.htm</w:t>
        </w:r>
      </w:hyperlink>
      <w:r w:rsidR="00C80B96" w:rsidRPr="0077151C">
        <w:rPr>
          <w:rFonts w:cs="Arial"/>
          <w:color w:val="FF0000"/>
          <w:spacing w:val="-1"/>
          <w:sz w:val="24"/>
        </w:rPr>
        <w:t xml:space="preserve">   </w:t>
      </w:r>
    </w:p>
    <w:p w14:paraId="0E372B06" w14:textId="77777777" w:rsidR="00B14D94" w:rsidRPr="0077151C" w:rsidRDefault="00B14D94" w:rsidP="00D959EA">
      <w:pPr>
        <w:ind w:right="144"/>
        <w:rPr>
          <w:rFonts w:cs="Arial"/>
          <w:color w:val="FF0000"/>
          <w:spacing w:val="-1"/>
          <w:sz w:val="24"/>
        </w:rPr>
      </w:pPr>
    </w:p>
    <w:p w14:paraId="757A2AF1" w14:textId="77777777" w:rsidR="00B14D94" w:rsidRPr="0077151C" w:rsidRDefault="00B14D94" w:rsidP="00D959EA">
      <w:pPr>
        <w:ind w:right="144"/>
        <w:rPr>
          <w:rFonts w:cs="Arial"/>
          <w:sz w:val="24"/>
        </w:rPr>
      </w:pPr>
    </w:p>
    <w:p w14:paraId="6ACE4E5E" w14:textId="77777777" w:rsidR="008946FB" w:rsidRPr="0077151C" w:rsidRDefault="008946FB" w:rsidP="00D959EA">
      <w:pPr>
        <w:pStyle w:val="Title"/>
        <w:jc w:val="left"/>
        <w:rPr>
          <w:rFonts w:ascii="Arial" w:hAnsi="Arial" w:cs="Arial"/>
          <w:w w:val="105"/>
          <w:sz w:val="24"/>
          <w:szCs w:val="24"/>
        </w:rPr>
      </w:pPr>
      <w:r w:rsidRPr="0077151C">
        <w:rPr>
          <w:rFonts w:ascii="Arial" w:hAnsi="Arial" w:cs="Arial"/>
          <w:w w:val="105"/>
          <w:sz w:val="24"/>
          <w:szCs w:val="24"/>
        </w:rPr>
        <w:t>RELIGIOUS EDUCATION</w:t>
      </w:r>
    </w:p>
    <w:p w14:paraId="07A15EDE" w14:textId="77777777" w:rsidR="008946FB" w:rsidRPr="0077151C" w:rsidRDefault="008946FB" w:rsidP="00D959EA">
      <w:pPr>
        <w:pStyle w:val="Heading1"/>
        <w:jc w:val="left"/>
        <w:rPr>
          <w:rFonts w:cs="Arial"/>
          <w:w w:val="105"/>
          <w:sz w:val="24"/>
          <w:szCs w:val="24"/>
          <w:u w:val="none"/>
        </w:rPr>
      </w:pPr>
      <w:r w:rsidRPr="0077151C">
        <w:rPr>
          <w:rFonts w:cs="Arial"/>
          <w:w w:val="105"/>
          <w:sz w:val="24"/>
          <w:szCs w:val="24"/>
        </w:rPr>
        <w:t>The Agreed Syllabus for Religious Education in Merton Schools</w:t>
      </w:r>
      <w:r w:rsidR="00B14D94" w:rsidRPr="0077151C">
        <w:rPr>
          <w:rFonts w:cs="Arial"/>
          <w:w w:val="105"/>
          <w:sz w:val="24"/>
          <w:szCs w:val="24"/>
        </w:rPr>
        <w:t xml:space="preserve"> – </w:t>
      </w:r>
      <w:r w:rsidR="00B14D94" w:rsidRPr="0077151C">
        <w:rPr>
          <w:rFonts w:cs="Arial"/>
          <w:w w:val="105"/>
          <w:sz w:val="24"/>
          <w:szCs w:val="24"/>
          <w:u w:val="none"/>
        </w:rPr>
        <w:t>Hard Copies are available from Merton Civic Centre</w:t>
      </w:r>
    </w:p>
    <w:p w14:paraId="54C121B8" w14:textId="77777777" w:rsidR="00D959EA" w:rsidRPr="0077151C" w:rsidRDefault="00D959EA" w:rsidP="00D959EA">
      <w:pPr>
        <w:rPr>
          <w:rFonts w:cs="Arial"/>
          <w:spacing w:val="-2"/>
          <w:sz w:val="24"/>
          <w:u w:val="single"/>
        </w:rPr>
      </w:pPr>
    </w:p>
    <w:p w14:paraId="10377D18" w14:textId="77777777" w:rsidR="00B14D94" w:rsidRPr="0077151C" w:rsidRDefault="00DA0B91" w:rsidP="00D959EA">
      <w:pPr>
        <w:pStyle w:val="Title"/>
        <w:jc w:val="left"/>
        <w:rPr>
          <w:rFonts w:ascii="Arial" w:hAnsi="Arial" w:cs="Arial"/>
          <w:b w:val="0"/>
          <w:bCs w:val="0"/>
          <w:color w:val="FF0000"/>
          <w:spacing w:val="-2"/>
          <w:kern w:val="0"/>
          <w:sz w:val="24"/>
          <w:szCs w:val="24"/>
        </w:rPr>
      </w:pPr>
      <w:hyperlink r:id="rId20" w:history="1">
        <w:r w:rsidR="00B14D94" w:rsidRPr="0077151C">
          <w:rPr>
            <w:rStyle w:val="Hyperlink"/>
            <w:rFonts w:ascii="Arial" w:hAnsi="Arial" w:cs="Arial"/>
            <w:b w:val="0"/>
            <w:bCs w:val="0"/>
            <w:spacing w:val="-2"/>
            <w:kern w:val="0"/>
            <w:sz w:val="24"/>
            <w:szCs w:val="24"/>
          </w:rPr>
          <w:t>https://www.merton.gov.uk/assets/Documents/sacre_agreed_syllabus_2017.pdf</w:t>
        </w:r>
      </w:hyperlink>
    </w:p>
    <w:p w14:paraId="3BC6AEC0" w14:textId="77777777" w:rsidR="00B14D94" w:rsidRPr="0077151C" w:rsidRDefault="00B14D94" w:rsidP="00B14D94">
      <w:pPr>
        <w:pStyle w:val="Heading1"/>
        <w:jc w:val="left"/>
        <w:rPr>
          <w:rFonts w:cs="Arial"/>
          <w:w w:val="105"/>
          <w:sz w:val="24"/>
          <w:szCs w:val="24"/>
          <w:u w:val="none"/>
        </w:rPr>
      </w:pPr>
      <w:r w:rsidRPr="0077151C">
        <w:rPr>
          <w:rFonts w:cs="Arial"/>
          <w:bCs/>
          <w:spacing w:val="-2"/>
          <w:sz w:val="24"/>
          <w:szCs w:val="24"/>
        </w:rPr>
        <w:t xml:space="preserve">Directory of places of worship 2017 - </w:t>
      </w:r>
      <w:r w:rsidRPr="0077151C">
        <w:rPr>
          <w:rFonts w:cs="Arial"/>
          <w:w w:val="105"/>
          <w:sz w:val="24"/>
          <w:szCs w:val="24"/>
          <w:u w:val="none"/>
        </w:rPr>
        <w:t>Hard Copies are available from Merton Civic Centre</w:t>
      </w:r>
    </w:p>
    <w:p w14:paraId="502ADBF5" w14:textId="77777777" w:rsidR="00B14D94" w:rsidRPr="0077151C" w:rsidRDefault="00B14D94" w:rsidP="00B14D94">
      <w:pPr>
        <w:rPr>
          <w:rFonts w:cs="Arial"/>
          <w:sz w:val="24"/>
        </w:rPr>
      </w:pPr>
    </w:p>
    <w:p w14:paraId="1745288A" w14:textId="77777777" w:rsidR="00B14D94" w:rsidRPr="0077151C" w:rsidRDefault="00DA0B91" w:rsidP="00B14D94">
      <w:pPr>
        <w:rPr>
          <w:rFonts w:cs="Arial"/>
          <w:sz w:val="24"/>
        </w:rPr>
      </w:pPr>
      <w:hyperlink r:id="rId21" w:history="1">
        <w:r w:rsidR="00B14D94" w:rsidRPr="0077151C">
          <w:rPr>
            <w:rStyle w:val="Hyperlink"/>
            <w:rFonts w:cs="Arial"/>
            <w:sz w:val="24"/>
          </w:rPr>
          <w:t>https://www.merton.gov.uk/assets/Documents/re_directory_of_places_of_worship.pdf</w:t>
        </w:r>
      </w:hyperlink>
    </w:p>
    <w:p w14:paraId="5330E423" w14:textId="77777777" w:rsidR="00B14D94" w:rsidRPr="0077151C" w:rsidRDefault="00B14D94" w:rsidP="00B14D94">
      <w:pPr>
        <w:rPr>
          <w:rFonts w:cs="Arial"/>
          <w:sz w:val="24"/>
        </w:rPr>
      </w:pPr>
    </w:p>
    <w:p w14:paraId="15AD00CA" w14:textId="77777777" w:rsidR="00B14D94" w:rsidRPr="0077151C" w:rsidRDefault="00B14D94" w:rsidP="00B14D94">
      <w:pPr>
        <w:rPr>
          <w:rFonts w:cs="Arial"/>
          <w:b/>
          <w:sz w:val="24"/>
        </w:rPr>
      </w:pPr>
      <w:r w:rsidRPr="0077151C">
        <w:rPr>
          <w:rFonts w:cs="Arial"/>
          <w:b/>
          <w:sz w:val="24"/>
        </w:rPr>
        <w:t>Talking about difficult things in RE</w:t>
      </w:r>
    </w:p>
    <w:p w14:paraId="2903F257" w14:textId="77777777" w:rsidR="00B14D94" w:rsidRPr="0077151C" w:rsidRDefault="00B14D94" w:rsidP="00B14D94">
      <w:pPr>
        <w:rPr>
          <w:rFonts w:cs="Arial"/>
          <w:sz w:val="24"/>
        </w:rPr>
      </w:pPr>
    </w:p>
    <w:p w14:paraId="1774CCD9" w14:textId="77777777" w:rsidR="00B14D94" w:rsidRPr="0077151C" w:rsidRDefault="00DA0B91" w:rsidP="00B14D94">
      <w:pPr>
        <w:rPr>
          <w:rFonts w:cs="Arial"/>
          <w:sz w:val="24"/>
        </w:rPr>
      </w:pPr>
      <w:hyperlink r:id="rId22" w:history="1">
        <w:r w:rsidR="00B14D94" w:rsidRPr="0077151C">
          <w:rPr>
            <w:rStyle w:val="Hyperlink"/>
            <w:rFonts w:cs="Arial"/>
            <w:sz w:val="24"/>
          </w:rPr>
          <w:t>https://www.merton.gov.uk/assets/Documents/sacre_guidance_talking_about_difficult_things_in_re.doc</w:t>
        </w:r>
      </w:hyperlink>
    </w:p>
    <w:p w14:paraId="76E3611E" w14:textId="77777777" w:rsidR="00B14D94" w:rsidRPr="0077151C" w:rsidRDefault="00B14D94" w:rsidP="00B14D94">
      <w:pPr>
        <w:rPr>
          <w:rFonts w:cs="Arial"/>
          <w:b/>
          <w:sz w:val="24"/>
        </w:rPr>
      </w:pPr>
    </w:p>
    <w:p w14:paraId="0C11B643" w14:textId="77777777" w:rsidR="00B14D94" w:rsidRPr="0077151C" w:rsidRDefault="00B14D94" w:rsidP="00B14D94">
      <w:pPr>
        <w:rPr>
          <w:rFonts w:cs="Arial"/>
          <w:b/>
          <w:sz w:val="24"/>
        </w:rPr>
      </w:pPr>
      <w:r w:rsidRPr="0077151C">
        <w:rPr>
          <w:rFonts w:cs="Arial"/>
          <w:b/>
          <w:sz w:val="24"/>
        </w:rPr>
        <w:t>Meeting the needs of Muslim Pupils in Merton schools</w:t>
      </w:r>
    </w:p>
    <w:p w14:paraId="1E89CD48" w14:textId="77777777" w:rsidR="00B14D94" w:rsidRPr="0077151C" w:rsidRDefault="00B14D94" w:rsidP="00B14D94">
      <w:pPr>
        <w:rPr>
          <w:rFonts w:cs="Arial"/>
          <w:sz w:val="24"/>
        </w:rPr>
      </w:pPr>
    </w:p>
    <w:p w14:paraId="27950BB0" w14:textId="77777777" w:rsidR="00B14D94" w:rsidRPr="0077151C" w:rsidRDefault="00DA0B91" w:rsidP="00B14D94">
      <w:pPr>
        <w:rPr>
          <w:rFonts w:cs="Arial"/>
          <w:sz w:val="24"/>
        </w:rPr>
      </w:pPr>
      <w:hyperlink r:id="rId23" w:history="1">
        <w:r w:rsidR="00B14D94" w:rsidRPr="0077151C">
          <w:rPr>
            <w:rStyle w:val="Hyperlink"/>
            <w:rFonts w:cs="Arial"/>
            <w:sz w:val="24"/>
          </w:rPr>
          <w:t>https://www.merton.gov.uk/assets/Documents/NeedsMuslimPupilsMerton.pdf</w:t>
        </w:r>
      </w:hyperlink>
    </w:p>
    <w:p w14:paraId="1BEE322F" w14:textId="77777777" w:rsidR="00B14D94" w:rsidRPr="0077151C" w:rsidRDefault="00B14D94" w:rsidP="00B14D94">
      <w:pPr>
        <w:rPr>
          <w:rFonts w:cs="Arial"/>
          <w:sz w:val="24"/>
        </w:rPr>
      </w:pPr>
    </w:p>
    <w:p w14:paraId="1C080759" w14:textId="77777777" w:rsidR="00B14D94" w:rsidRPr="0077151C" w:rsidRDefault="00B14D94" w:rsidP="00B14D94">
      <w:pPr>
        <w:rPr>
          <w:rFonts w:cs="Arial"/>
          <w:b/>
          <w:sz w:val="24"/>
        </w:rPr>
      </w:pPr>
      <w:r w:rsidRPr="0077151C">
        <w:rPr>
          <w:rFonts w:cs="Arial"/>
          <w:b/>
          <w:sz w:val="24"/>
        </w:rPr>
        <w:t>SACRE constitution</w:t>
      </w:r>
    </w:p>
    <w:p w14:paraId="7B0EA5BD" w14:textId="77777777" w:rsidR="00B14D94" w:rsidRPr="0077151C" w:rsidRDefault="00B14D94" w:rsidP="00B14D94">
      <w:pPr>
        <w:rPr>
          <w:rFonts w:cs="Arial"/>
          <w:sz w:val="24"/>
        </w:rPr>
      </w:pPr>
    </w:p>
    <w:p w14:paraId="7BF93DA4" w14:textId="77777777" w:rsidR="00B14D94" w:rsidRPr="0077151C" w:rsidRDefault="00DA0B91" w:rsidP="00B14D94">
      <w:pPr>
        <w:rPr>
          <w:rFonts w:cs="Arial"/>
          <w:sz w:val="24"/>
        </w:rPr>
      </w:pPr>
      <w:hyperlink r:id="rId24" w:history="1">
        <w:r w:rsidR="00B14D94" w:rsidRPr="0077151C">
          <w:rPr>
            <w:rStyle w:val="Hyperlink"/>
            <w:rFonts w:cs="Arial"/>
            <w:sz w:val="24"/>
          </w:rPr>
          <w:t>https://www.merton.gov.uk/assets/Documents/merton_sacre_constitution_june_2016.doc</w:t>
        </w:r>
      </w:hyperlink>
    </w:p>
    <w:p w14:paraId="23BEB1B1" w14:textId="77777777" w:rsidR="00B14D94" w:rsidRPr="0077151C" w:rsidRDefault="00B14D94" w:rsidP="00B14D94">
      <w:pPr>
        <w:rPr>
          <w:rFonts w:cs="Arial"/>
          <w:sz w:val="24"/>
        </w:rPr>
      </w:pPr>
    </w:p>
    <w:p w14:paraId="65B3A98B" w14:textId="77777777" w:rsidR="00B14D94" w:rsidRPr="0077151C" w:rsidRDefault="00B14D94" w:rsidP="00B14D94">
      <w:pPr>
        <w:rPr>
          <w:rFonts w:cs="Arial"/>
          <w:sz w:val="24"/>
        </w:rPr>
      </w:pPr>
    </w:p>
    <w:p w14:paraId="387C15F5" w14:textId="77777777" w:rsidR="00C80B96" w:rsidRPr="0077151C" w:rsidRDefault="00D959EA" w:rsidP="00D959EA">
      <w:pPr>
        <w:pStyle w:val="Title"/>
        <w:jc w:val="left"/>
        <w:rPr>
          <w:rFonts w:ascii="Arial" w:hAnsi="Arial" w:cs="Arial"/>
          <w:caps/>
          <w:w w:val="105"/>
          <w:sz w:val="24"/>
          <w:szCs w:val="24"/>
        </w:rPr>
      </w:pPr>
      <w:r w:rsidRPr="0077151C">
        <w:rPr>
          <w:rFonts w:ascii="Arial" w:hAnsi="Arial" w:cs="Arial"/>
          <w:spacing w:val="-2"/>
          <w:sz w:val="24"/>
          <w:szCs w:val="24"/>
        </w:rPr>
        <w:br w:type="page"/>
      </w:r>
      <w:r w:rsidR="00904587" w:rsidRPr="0077151C">
        <w:rPr>
          <w:rFonts w:ascii="Arial" w:hAnsi="Arial" w:cs="Arial"/>
          <w:caps/>
          <w:w w:val="105"/>
          <w:sz w:val="24"/>
          <w:szCs w:val="24"/>
        </w:rPr>
        <w:lastRenderedPageBreak/>
        <w:t>Standards</w:t>
      </w:r>
    </w:p>
    <w:p w14:paraId="0B633764" w14:textId="77777777" w:rsidR="00AD42E0" w:rsidRDefault="004D7E38" w:rsidP="006262CE">
      <w:pPr>
        <w:pStyle w:val="Heading1"/>
        <w:jc w:val="left"/>
        <w:rPr>
          <w:rFonts w:cs="Arial"/>
          <w:w w:val="105"/>
          <w:sz w:val="24"/>
          <w:szCs w:val="24"/>
        </w:rPr>
      </w:pPr>
      <w:r w:rsidRPr="0077151C">
        <w:rPr>
          <w:rFonts w:cs="Arial"/>
          <w:w w:val="105"/>
          <w:sz w:val="24"/>
          <w:szCs w:val="24"/>
        </w:rPr>
        <w:t>SMSC, British Values, faith and culture references in school Ofsted reports inspected 1</w:t>
      </w:r>
      <w:r w:rsidR="00B14D94" w:rsidRPr="0077151C">
        <w:rPr>
          <w:rFonts w:cs="Arial"/>
          <w:w w:val="105"/>
          <w:sz w:val="24"/>
          <w:szCs w:val="24"/>
        </w:rPr>
        <w:t>7</w:t>
      </w:r>
      <w:r w:rsidRPr="0077151C">
        <w:rPr>
          <w:rFonts w:cs="Arial"/>
          <w:w w:val="105"/>
          <w:sz w:val="24"/>
          <w:szCs w:val="24"/>
        </w:rPr>
        <w:t xml:space="preserve"> </w:t>
      </w:r>
      <w:r w:rsidR="00C419A9">
        <w:rPr>
          <w:rFonts w:cs="Arial"/>
          <w:w w:val="105"/>
          <w:sz w:val="24"/>
          <w:szCs w:val="24"/>
        </w:rPr>
        <w:t>–</w:t>
      </w:r>
      <w:r w:rsidRPr="0077151C">
        <w:rPr>
          <w:rFonts w:cs="Arial"/>
          <w:w w:val="105"/>
          <w:sz w:val="24"/>
          <w:szCs w:val="24"/>
        </w:rPr>
        <w:t xml:space="preserve"> 1</w:t>
      </w:r>
      <w:r w:rsidR="00B14D94" w:rsidRPr="0077151C">
        <w:rPr>
          <w:rFonts w:cs="Arial"/>
          <w:w w:val="105"/>
          <w:sz w:val="24"/>
          <w:szCs w:val="24"/>
        </w:rPr>
        <w:t>8</w:t>
      </w:r>
    </w:p>
    <w:p w14:paraId="7850B391" w14:textId="77777777" w:rsidR="00C419A9" w:rsidRDefault="00C419A9" w:rsidP="00C419A9">
      <w:pPr>
        <w:rPr>
          <w:lang w:val="en-GB" w:eastAsia="en-US"/>
        </w:rPr>
      </w:pPr>
    </w:p>
    <w:p w14:paraId="4B05C360" w14:textId="77777777" w:rsidR="00C419A9" w:rsidRPr="00C419A9" w:rsidRDefault="00C419A9" w:rsidP="00C419A9">
      <w:pPr>
        <w:rPr>
          <w:lang w:val="en-GB" w:eastAsia="en-US"/>
        </w:rPr>
      </w:pPr>
      <w:r>
        <w:rPr>
          <w:lang w:val="en-GB" w:eastAsia="en-US"/>
        </w:rPr>
        <w:t>These are direct quotations from the reports.</w:t>
      </w:r>
    </w:p>
    <w:p w14:paraId="372523E6" w14:textId="77777777" w:rsidR="00B14D94" w:rsidRPr="0077151C" w:rsidRDefault="003D47C2" w:rsidP="00D959EA">
      <w:pPr>
        <w:spacing w:before="288" w:line="208" w:lineRule="auto"/>
        <w:rPr>
          <w:rFonts w:cs="Arial"/>
          <w:b/>
          <w:w w:val="105"/>
          <w:sz w:val="24"/>
          <w:u w:val="single"/>
        </w:rPr>
      </w:pPr>
      <w:r w:rsidRPr="0077151C">
        <w:rPr>
          <w:rFonts w:cs="Arial"/>
          <w:b/>
          <w:sz w:val="24"/>
          <w:u w:val="single"/>
        </w:rPr>
        <w:t>St John Fisher RC Primary School</w:t>
      </w:r>
    </w:p>
    <w:p w14:paraId="26DF0938" w14:textId="77777777" w:rsidR="00577B81" w:rsidRPr="0077151C" w:rsidRDefault="003D47C2" w:rsidP="00D959EA">
      <w:pPr>
        <w:spacing w:before="288" w:line="208" w:lineRule="auto"/>
        <w:rPr>
          <w:rFonts w:cs="Arial"/>
          <w:sz w:val="24"/>
        </w:rPr>
      </w:pPr>
      <w:r w:rsidRPr="0077151C">
        <w:rPr>
          <w:rFonts w:cs="Arial"/>
          <w:sz w:val="24"/>
        </w:rPr>
        <w:t xml:space="preserve">This school continues to be good. </w:t>
      </w:r>
    </w:p>
    <w:p w14:paraId="55717AF1" w14:textId="77777777" w:rsidR="00B14D94" w:rsidRPr="0077151C" w:rsidRDefault="003D47C2" w:rsidP="00D959EA">
      <w:pPr>
        <w:spacing w:before="288" w:line="208" w:lineRule="auto"/>
        <w:rPr>
          <w:rFonts w:cs="Arial"/>
          <w:b/>
          <w:w w:val="105"/>
          <w:sz w:val="24"/>
          <w:u w:val="single"/>
        </w:rPr>
      </w:pPr>
      <w:r w:rsidRPr="0077151C">
        <w:rPr>
          <w:rFonts w:cs="Arial"/>
          <w:sz w:val="24"/>
        </w:rPr>
        <w:t>The leadership team has maintained the good quality of education in the school since the last inspection. Your strong, confident leadership is well supported by the deputy headteacher and by other leaders in the school. Together with governors and senior leaders, you have successfully created a happy and caring atmosphere, where all feel secure and valued. You have developed a culture of high expectations of pupils’ work and behaviour, and have fostered a culture of respect, tolerance and good manners.</w:t>
      </w:r>
    </w:p>
    <w:p w14:paraId="7D8641F8" w14:textId="77777777" w:rsidR="00B14D94" w:rsidRPr="0077151C" w:rsidRDefault="003D47C2" w:rsidP="003D47C2">
      <w:pPr>
        <w:spacing w:before="288" w:line="208" w:lineRule="auto"/>
        <w:rPr>
          <w:rFonts w:cs="Arial"/>
          <w:b/>
          <w:w w:val="105"/>
          <w:sz w:val="24"/>
          <w:u w:val="single"/>
        </w:rPr>
      </w:pPr>
      <w:r w:rsidRPr="0077151C">
        <w:rPr>
          <w:rFonts w:cs="Arial"/>
          <w:b/>
          <w:sz w:val="24"/>
          <w:u w:val="single"/>
        </w:rPr>
        <w:t>Abbotsbury Primary School</w:t>
      </w:r>
    </w:p>
    <w:p w14:paraId="229DBFCE" w14:textId="77777777" w:rsidR="00577B81" w:rsidRPr="0077151C" w:rsidRDefault="003D47C2" w:rsidP="00D959EA">
      <w:pPr>
        <w:spacing w:before="288" w:line="208" w:lineRule="auto"/>
        <w:rPr>
          <w:rFonts w:cs="Arial"/>
          <w:sz w:val="24"/>
        </w:rPr>
      </w:pPr>
      <w:r w:rsidRPr="0077151C">
        <w:rPr>
          <w:rFonts w:cs="Arial"/>
          <w:sz w:val="24"/>
        </w:rPr>
        <w:t xml:space="preserve">This school continues to be good. </w:t>
      </w:r>
    </w:p>
    <w:p w14:paraId="18D40D4B" w14:textId="77777777" w:rsidR="003D47C2" w:rsidRPr="0077151C" w:rsidRDefault="003D47C2" w:rsidP="00D959EA">
      <w:pPr>
        <w:spacing w:before="288" w:line="208" w:lineRule="auto"/>
        <w:rPr>
          <w:rFonts w:cs="Arial"/>
          <w:b/>
          <w:color w:val="FF0000"/>
          <w:w w:val="105"/>
          <w:sz w:val="24"/>
          <w:u w:val="single"/>
        </w:rPr>
      </w:pPr>
      <w:r w:rsidRPr="0077151C">
        <w:rPr>
          <w:rFonts w:cs="Arial"/>
          <w:sz w:val="24"/>
        </w:rPr>
        <w:t>The leadership team has maintained the good quality of education in the school since the last inspection. You and your team share a strong sense of purpose in your commitment to achieve the very best for all of your pupils. You, other leaders and governors have an accurate understanding of what is working well and what needs to improve. This is because systems to check the quality of learning, pupils’ progress, attendance, behaviour and other aspects of the school’s work are robust and accurate. You strengthen this further through regular evaluations from local authority consultants. As a result, changes are made quickly to address any shortcomings. The school is a calm and nurturing environment where staff help pupils to develop well, academically and personally. Without doubt, pupils enjoy being at the school and they enjoy learning. The overwhelming majority of parents think that the school provides a very good standard of education. They particularly appreciate the caring ethos that allows their children to thrive. One parent captured this ethos by stating, ‘This school is a home away from home for my children. They look forward to school every day and are well looked after.’</w:t>
      </w:r>
    </w:p>
    <w:p w14:paraId="1A0EA65A" w14:textId="77777777" w:rsidR="003D47C2" w:rsidRPr="0077151C" w:rsidRDefault="003D47C2" w:rsidP="00D959EA">
      <w:pPr>
        <w:spacing w:before="288" w:line="208" w:lineRule="auto"/>
        <w:rPr>
          <w:rFonts w:cs="Arial"/>
          <w:b/>
          <w:color w:val="FF0000"/>
          <w:w w:val="105"/>
          <w:sz w:val="24"/>
          <w:u w:val="single"/>
        </w:rPr>
      </w:pPr>
      <w:r w:rsidRPr="0077151C">
        <w:rPr>
          <w:rFonts w:cs="Arial"/>
          <w:sz w:val="24"/>
        </w:rPr>
        <w:t>Pupils talk knowledgeably about the opportunities that they have to learn about staying safe online. They told me that they feel confident that all pupils from different backgrounds and cultures are accepted by their peers.</w:t>
      </w:r>
    </w:p>
    <w:p w14:paraId="3F1095B3" w14:textId="77777777" w:rsidR="003D47C2" w:rsidRPr="0077151C" w:rsidRDefault="003D47C2" w:rsidP="00D959EA">
      <w:pPr>
        <w:spacing w:before="288" w:line="208" w:lineRule="auto"/>
        <w:rPr>
          <w:rFonts w:cs="Arial"/>
          <w:b/>
          <w:sz w:val="24"/>
          <w:u w:val="single"/>
        </w:rPr>
      </w:pPr>
      <w:r w:rsidRPr="0077151C">
        <w:rPr>
          <w:rFonts w:cs="Arial"/>
          <w:b/>
          <w:sz w:val="24"/>
          <w:u w:val="single"/>
        </w:rPr>
        <w:t>St Mark's Academy</w:t>
      </w:r>
    </w:p>
    <w:p w14:paraId="7A4BC70B" w14:textId="77777777" w:rsidR="003D47C2" w:rsidRPr="0077151C" w:rsidRDefault="003D47C2" w:rsidP="00D959EA">
      <w:pPr>
        <w:spacing w:before="288" w:line="208" w:lineRule="auto"/>
        <w:rPr>
          <w:rFonts w:cs="Arial"/>
          <w:b/>
          <w:color w:val="FF0000"/>
          <w:w w:val="105"/>
          <w:sz w:val="24"/>
          <w:u w:val="single"/>
        </w:rPr>
      </w:pPr>
      <w:r w:rsidRPr="0077151C">
        <w:rPr>
          <w:rFonts w:cs="Arial"/>
          <w:sz w:val="24"/>
        </w:rPr>
        <w:t>This is a good school</w:t>
      </w:r>
    </w:p>
    <w:p w14:paraId="481FFB17" w14:textId="77777777" w:rsidR="003D47C2" w:rsidRPr="0077151C" w:rsidRDefault="0065312B" w:rsidP="0065312B">
      <w:pPr>
        <w:spacing w:before="288" w:line="208" w:lineRule="auto"/>
        <w:rPr>
          <w:rFonts w:cs="Arial"/>
          <w:sz w:val="24"/>
        </w:rPr>
      </w:pPr>
      <w:r w:rsidRPr="0077151C">
        <w:rPr>
          <w:rFonts w:cs="Arial"/>
          <w:sz w:val="24"/>
        </w:rPr>
        <w:t>The school’s provision for the personal development and welfare of pupils is outstanding. It is highly enriching and supportive and focuses on ‘values in action’. Pupils are confident, thoughtful and articulate.</w:t>
      </w:r>
    </w:p>
    <w:p w14:paraId="0DF07235" w14:textId="77777777" w:rsidR="0065312B" w:rsidRPr="0077151C" w:rsidRDefault="0065312B" w:rsidP="0065312B">
      <w:pPr>
        <w:spacing w:before="288" w:line="208" w:lineRule="auto"/>
        <w:rPr>
          <w:rFonts w:cs="Arial"/>
          <w:sz w:val="24"/>
        </w:rPr>
      </w:pPr>
      <w:r w:rsidRPr="0077151C">
        <w:rPr>
          <w:rFonts w:cs="Arial"/>
          <w:sz w:val="24"/>
        </w:rPr>
        <w:t>Leaders’ work to promote the spiritual, moral, social and cultural education of pupils is well developed. Pupils are tolerant and value the education they receive. They are thoughtful, well prepared and ambitious for their futures. They value the diversity in the school and are proud to be part of the school.</w:t>
      </w:r>
    </w:p>
    <w:p w14:paraId="5C5A0E5B" w14:textId="77777777" w:rsidR="0065312B" w:rsidRPr="0077151C" w:rsidRDefault="0065312B" w:rsidP="0065312B">
      <w:pPr>
        <w:spacing w:before="288" w:line="208" w:lineRule="auto"/>
        <w:rPr>
          <w:rFonts w:cs="Arial"/>
          <w:sz w:val="24"/>
        </w:rPr>
      </w:pPr>
      <w:r w:rsidRPr="0077151C">
        <w:rPr>
          <w:rFonts w:cs="Arial"/>
          <w:sz w:val="24"/>
        </w:rPr>
        <w:t>Leaders and teachers strongly advocate the school’s core values of love, hope and trust. These values permeate the school. The promotion of pupils’ understanding of ‘values in action’ and ‘values in Britain’ is embedded in daily coaching time. Pupils respect different views and said that they value their education and appreciate what teachers do for them. Pupils are proud of the inclusive nature of the school.</w:t>
      </w:r>
    </w:p>
    <w:p w14:paraId="05E58E42" w14:textId="77777777" w:rsidR="0065312B" w:rsidRPr="0077151C" w:rsidRDefault="0065312B" w:rsidP="0065312B">
      <w:pPr>
        <w:spacing w:before="288" w:line="208" w:lineRule="auto"/>
        <w:rPr>
          <w:rFonts w:cs="Arial"/>
          <w:sz w:val="24"/>
        </w:rPr>
      </w:pPr>
      <w:r w:rsidRPr="0077151C">
        <w:rPr>
          <w:rFonts w:cs="Arial"/>
          <w:sz w:val="24"/>
        </w:rPr>
        <w:lastRenderedPageBreak/>
        <w:t xml:space="preserve">Leaders and teachers ensure that pupils receive high-quality, appropriate and relevant guidance on personal and social development. This is delivered through well-planned coaching time, assemblies, extra-curricular activities, trips and ‘drop-down days’. As a result, pupils are well prepared for life in modern Britain. </w:t>
      </w:r>
      <w:r w:rsidRPr="0077151C">
        <w:rPr>
          <w:rFonts w:cs="Arial"/>
          <w:sz w:val="24"/>
        </w:rPr>
        <w:sym w:font="Symbol" w:char="F06E"/>
      </w:r>
      <w:r w:rsidRPr="0077151C">
        <w:rPr>
          <w:rFonts w:cs="Arial"/>
          <w:sz w:val="24"/>
        </w:rPr>
        <w:t xml:space="preserve"> Leaders and teachers plan engaging and thought-provoking experiences for pupils. For example, during an assembly on remembrance, pupils heard personal reflections and considered the difference between right and wrong. Consequently, pupils show a high degree of respect and understanding of moral viewpoints.</w:t>
      </w:r>
    </w:p>
    <w:p w14:paraId="528F1B3E" w14:textId="77777777" w:rsidR="0065312B" w:rsidRPr="0077151C" w:rsidRDefault="0065312B" w:rsidP="0065312B">
      <w:pPr>
        <w:spacing w:before="288" w:line="208" w:lineRule="auto"/>
        <w:rPr>
          <w:rFonts w:cs="Arial"/>
          <w:b/>
          <w:sz w:val="24"/>
          <w:u w:val="single"/>
        </w:rPr>
      </w:pPr>
      <w:r w:rsidRPr="0077151C">
        <w:rPr>
          <w:rFonts w:cs="Arial"/>
          <w:b/>
          <w:sz w:val="24"/>
          <w:u w:val="single"/>
        </w:rPr>
        <w:t>The Sherwood School</w:t>
      </w:r>
    </w:p>
    <w:p w14:paraId="57150C3D" w14:textId="77777777" w:rsidR="00577B81" w:rsidRPr="0077151C" w:rsidRDefault="0065312B" w:rsidP="0065312B">
      <w:pPr>
        <w:spacing w:before="288" w:line="208" w:lineRule="auto"/>
        <w:rPr>
          <w:rFonts w:cs="Arial"/>
          <w:sz w:val="24"/>
        </w:rPr>
      </w:pPr>
      <w:r w:rsidRPr="0077151C">
        <w:rPr>
          <w:rFonts w:cs="Arial"/>
          <w:sz w:val="24"/>
        </w:rPr>
        <w:t xml:space="preserve">This is a good school. </w:t>
      </w:r>
    </w:p>
    <w:p w14:paraId="5D835D85" w14:textId="77777777" w:rsidR="0065312B" w:rsidRPr="0077151C" w:rsidRDefault="0065312B" w:rsidP="0065312B">
      <w:pPr>
        <w:spacing w:before="288" w:line="208" w:lineRule="auto"/>
        <w:rPr>
          <w:rFonts w:cs="Arial"/>
          <w:sz w:val="24"/>
        </w:rPr>
      </w:pPr>
      <w:r w:rsidRPr="0077151C">
        <w:rPr>
          <w:rFonts w:cs="Arial"/>
          <w:sz w:val="24"/>
        </w:rPr>
        <w:t>Pupils talk confidently about their own spiritual, moral, social and cultural development. This is a strength of the school. Pupils are well prepared to take on their roles as citizens in the diverse British society.</w:t>
      </w:r>
    </w:p>
    <w:p w14:paraId="13A79D99" w14:textId="77777777" w:rsidR="0065312B" w:rsidRPr="0077151C" w:rsidRDefault="0065312B" w:rsidP="0065312B">
      <w:pPr>
        <w:spacing w:before="288" w:line="208" w:lineRule="auto"/>
        <w:rPr>
          <w:rFonts w:cs="Arial"/>
          <w:sz w:val="24"/>
        </w:rPr>
      </w:pPr>
      <w:r w:rsidRPr="0077151C">
        <w:rPr>
          <w:rFonts w:cs="Arial"/>
          <w:sz w:val="24"/>
        </w:rPr>
        <w:t>The school’s work to support pupils’ spiritual, moral, social and cultural development is effective and a strength of the school. For example, pupils confidently talked to inspectors about the importance of democracy, referring to the elections of the chair and vice-chair of the school council. Leaders provide many opportunities for pupils to develop their social and leadership skills.</w:t>
      </w:r>
    </w:p>
    <w:p w14:paraId="2055A7BD" w14:textId="77777777" w:rsidR="0065312B" w:rsidRPr="0077151C" w:rsidRDefault="0065312B" w:rsidP="0065312B">
      <w:pPr>
        <w:spacing w:before="288" w:line="208" w:lineRule="auto"/>
        <w:rPr>
          <w:rFonts w:cs="Arial"/>
          <w:sz w:val="24"/>
        </w:rPr>
      </w:pPr>
      <w:r w:rsidRPr="0077151C">
        <w:rPr>
          <w:rFonts w:cs="Arial"/>
          <w:sz w:val="24"/>
        </w:rPr>
        <w:t>Pupils are self-assured learners and talk eagerly about their learning experiences. For example, some pupils talked enthusiastically to inspectors about their learning on different religions. They say, ‘It is important to know about different religions, so we learn to respect what other people’s beliefs are.’</w:t>
      </w:r>
    </w:p>
    <w:p w14:paraId="1110B722" w14:textId="77777777" w:rsidR="0065312B" w:rsidRPr="0077151C" w:rsidRDefault="0065312B" w:rsidP="0065312B">
      <w:pPr>
        <w:spacing w:before="288" w:line="208" w:lineRule="auto"/>
        <w:rPr>
          <w:rFonts w:cs="Arial"/>
          <w:b/>
          <w:sz w:val="24"/>
          <w:u w:val="single"/>
        </w:rPr>
      </w:pPr>
      <w:r w:rsidRPr="0077151C">
        <w:rPr>
          <w:rFonts w:cs="Arial"/>
          <w:b/>
          <w:sz w:val="24"/>
          <w:u w:val="single"/>
        </w:rPr>
        <w:t>Gorringe Park Primary School</w:t>
      </w:r>
    </w:p>
    <w:p w14:paraId="494E530A" w14:textId="77777777" w:rsidR="00577B81" w:rsidRPr="0077151C" w:rsidRDefault="0065312B" w:rsidP="0065312B">
      <w:pPr>
        <w:spacing w:before="288" w:line="208" w:lineRule="auto"/>
        <w:rPr>
          <w:rFonts w:cs="Arial"/>
          <w:sz w:val="24"/>
        </w:rPr>
      </w:pPr>
      <w:r w:rsidRPr="0077151C">
        <w:rPr>
          <w:rFonts w:cs="Arial"/>
          <w:sz w:val="24"/>
        </w:rPr>
        <w:t xml:space="preserve">This is a good school. </w:t>
      </w:r>
    </w:p>
    <w:p w14:paraId="5CD48F9B" w14:textId="77777777" w:rsidR="0065312B" w:rsidRPr="0077151C" w:rsidRDefault="0065312B" w:rsidP="0065312B">
      <w:pPr>
        <w:spacing w:before="288" w:line="208" w:lineRule="auto"/>
        <w:rPr>
          <w:rFonts w:cs="Arial"/>
          <w:b/>
          <w:color w:val="FF0000"/>
          <w:w w:val="105"/>
          <w:sz w:val="24"/>
          <w:u w:val="single"/>
        </w:rPr>
      </w:pPr>
      <w:r w:rsidRPr="0077151C">
        <w:rPr>
          <w:rFonts w:cs="Arial"/>
          <w:sz w:val="24"/>
        </w:rPr>
        <w:t>Spiritual, moral, social and cultural development is a strength of the school. Pupils have a tremendous amount of respect for one another and are genuinely interested in learning from each other.</w:t>
      </w:r>
    </w:p>
    <w:p w14:paraId="61961981" w14:textId="77777777" w:rsidR="0065312B" w:rsidRPr="0077151C" w:rsidRDefault="0065312B" w:rsidP="0065312B">
      <w:pPr>
        <w:spacing w:before="288" w:line="208" w:lineRule="auto"/>
        <w:rPr>
          <w:rFonts w:cs="Arial"/>
          <w:sz w:val="24"/>
        </w:rPr>
      </w:pPr>
      <w:r w:rsidRPr="0077151C">
        <w:rPr>
          <w:rFonts w:cs="Arial"/>
          <w:sz w:val="24"/>
        </w:rPr>
        <w:t xml:space="preserve">Spiritual, moral, social and cultural development is strong. Leaders ensure that pupils are well prepared for life in modern Britain. They regularly teach the importance of British values through effective assemblies which the pupils talk about confidently. When asked about what British values meant to him, one pupil said, ‘To be fair and follow the law. We use democracy when we vote for the school council and for the ecowarriors.’ </w:t>
      </w:r>
    </w:p>
    <w:p w14:paraId="565D4ECA" w14:textId="77777777" w:rsidR="0065312B" w:rsidRPr="0077151C" w:rsidRDefault="0065312B" w:rsidP="0065312B">
      <w:pPr>
        <w:spacing w:before="288" w:line="208" w:lineRule="auto"/>
        <w:rPr>
          <w:rFonts w:cs="Arial"/>
          <w:sz w:val="24"/>
        </w:rPr>
      </w:pPr>
      <w:r w:rsidRPr="0077151C">
        <w:rPr>
          <w:rFonts w:cs="Arial"/>
          <w:sz w:val="24"/>
        </w:rPr>
        <w:t xml:space="preserve">Pupils shared an example of showing respect for supporters of different football teams and how they had been taught to do this. </w:t>
      </w:r>
      <w:r w:rsidRPr="0077151C">
        <w:rPr>
          <w:rFonts w:cs="Arial"/>
          <w:sz w:val="24"/>
        </w:rPr>
        <w:sym w:font="Symbol" w:char="F06E"/>
      </w:r>
      <w:r w:rsidRPr="0077151C">
        <w:rPr>
          <w:rFonts w:cs="Arial"/>
          <w:sz w:val="24"/>
        </w:rPr>
        <w:t xml:space="preserve"> Pupils’ respect for one another is a strength of the school, particularly with regard to different religions. Pupils learn about a range of faiths. Teachers use pupils as specialists to support learning. One pupil said that she enjoyed talking about her faith with other pupils, but that she also learned things that she didn’t know before. Trips to places of worship support learning. One pupil spoke of how a trip to the mosque had developed his understanding of prayer.</w:t>
      </w:r>
    </w:p>
    <w:p w14:paraId="54A48EEC" w14:textId="77777777" w:rsidR="0065312B" w:rsidRPr="0077151C" w:rsidRDefault="0065312B" w:rsidP="0065312B">
      <w:pPr>
        <w:spacing w:before="288" w:line="208" w:lineRule="auto"/>
        <w:rPr>
          <w:rFonts w:cs="Arial"/>
          <w:b/>
          <w:color w:val="FF0000"/>
          <w:w w:val="105"/>
          <w:sz w:val="24"/>
          <w:u w:val="single"/>
        </w:rPr>
      </w:pPr>
      <w:r w:rsidRPr="0077151C">
        <w:rPr>
          <w:rFonts w:cs="Arial"/>
          <w:sz w:val="24"/>
        </w:rPr>
        <w:t>Pupils’ respect for one another is exceptional. Pupils talk about respecting the religion and beliefs of others and will ask questions to further develop their understanding. One pupil said, ‘We respect each other’s religion and everybody understands that we are all different.’</w:t>
      </w:r>
    </w:p>
    <w:p w14:paraId="480BD105" w14:textId="77777777" w:rsidR="0065312B" w:rsidRPr="0077151C" w:rsidRDefault="0065312B" w:rsidP="00D959EA">
      <w:pPr>
        <w:spacing w:before="288" w:line="208" w:lineRule="auto"/>
        <w:rPr>
          <w:rFonts w:cs="Arial"/>
          <w:b/>
          <w:sz w:val="24"/>
          <w:u w:val="single"/>
        </w:rPr>
      </w:pPr>
      <w:r w:rsidRPr="0077151C">
        <w:rPr>
          <w:rFonts w:cs="Arial"/>
          <w:b/>
          <w:sz w:val="24"/>
          <w:u w:val="single"/>
        </w:rPr>
        <w:t>Wimbledon College</w:t>
      </w:r>
    </w:p>
    <w:p w14:paraId="085E8C21" w14:textId="77777777" w:rsidR="0065312B" w:rsidRPr="0077151C" w:rsidRDefault="0065312B" w:rsidP="00D959EA">
      <w:pPr>
        <w:spacing w:before="288" w:line="208" w:lineRule="auto"/>
        <w:rPr>
          <w:rFonts w:cs="Arial"/>
          <w:sz w:val="24"/>
        </w:rPr>
      </w:pPr>
      <w:r w:rsidRPr="0077151C">
        <w:rPr>
          <w:rFonts w:cs="Arial"/>
          <w:sz w:val="24"/>
        </w:rPr>
        <w:t>This school continues to be good.</w:t>
      </w:r>
    </w:p>
    <w:p w14:paraId="2E328344" w14:textId="77777777" w:rsidR="0065312B" w:rsidRPr="0077151C" w:rsidRDefault="0065312B" w:rsidP="00D959EA">
      <w:pPr>
        <w:spacing w:before="288" w:line="208" w:lineRule="auto"/>
        <w:rPr>
          <w:rFonts w:cs="Arial"/>
          <w:sz w:val="24"/>
        </w:rPr>
      </w:pPr>
      <w:r w:rsidRPr="0077151C">
        <w:rPr>
          <w:rFonts w:cs="Arial"/>
          <w:sz w:val="24"/>
        </w:rPr>
        <w:t xml:space="preserve">You have placed pupils’ welfare and personal development at the heart of the school’s work. Pupils benefit from strong levels of support, guidance and care through the chaplaincy and pastoral teams. This contributes effectively to their positive attitudes to learning and prepares them </w:t>
      </w:r>
      <w:r w:rsidRPr="0077151C">
        <w:rPr>
          <w:rFonts w:cs="Arial"/>
          <w:sz w:val="24"/>
        </w:rPr>
        <w:lastRenderedPageBreak/>
        <w:t>well for the next steps in their education. You and your staff work hard to ensure that all pupils are encouraged to be ‘men for others’ through the embodiment of the school’s core values.</w:t>
      </w:r>
    </w:p>
    <w:p w14:paraId="62E280CC" w14:textId="77777777" w:rsidR="0065312B" w:rsidRPr="0077151C" w:rsidRDefault="0065312B" w:rsidP="0065312B">
      <w:pPr>
        <w:spacing w:before="288" w:line="208" w:lineRule="auto"/>
        <w:rPr>
          <w:rFonts w:cs="Arial"/>
          <w:b/>
          <w:color w:val="FF0000"/>
          <w:w w:val="105"/>
          <w:sz w:val="24"/>
          <w:u w:val="single"/>
        </w:rPr>
      </w:pPr>
      <w:r w:rsidRPr="0077151C">
        <w:rPr>
          <w:rFonts w:cs="Arial"/>
          <w:sz w:val="24"/>
        </w:rPr>
        <w:t>The school’s chaplaincy programme provides extensive opportunities for reflection and promotes pupils’ spiritual, moral, social and cultural development extremely well. Pupils say that they greatly value this aspect of the school’s work with them.</w:t>
      </w:r>
    </w:p>
    <w:p w14:paraId="2673FBAF" w14:textId="77777777" w:rsidR="0065312B" w:rsidRPr="0077151C" w:rsidRDefault="0065312B" w:rsidP="00D959EA">
      <w:pPr>
        <w:spacing w:before="288" w:line="208" w:lineRule="auto"/>
        <w:rPr>
          <w:rFonts w:cs="Arial"/>
          <w:b/>
          <w:color w:val="FF0000"/>
          <w:w w:val="105"/>
          <w:sz w:val="24"/>
          <w:u w:val="single"/>
        </w:rPr>
      </w:pPr>
      <w:r w:rsidRPr="0077151C">
        <w:rPr>
          <w:rFonts w:cs="Arial"/>
          <w:sz w:val="24"/>
        </w:rPr>
        <w:t>Leaders have also acted quickly to strengthen teaching in religious studies and as a result, pupils’ achievement has improved considerably in this subject.</w:t>
      </w:r>
    </w:p>
    <w:p w14:paraId="4A8B3FCA" w14:textId="77777777" w:rsidR="0065312B" w:rsidRPr="0077151C" w:rsidRDefault="00341EAA" w:rsidP="00341EAA">
      <w:pPr>
        <w:spacing w:before="288" w:line="208" w:lineRule="auto"/>
        <w:rPr>
          <w:rFonts w:cs="Arial"/>
          <w:b/>
          <w:color w:val="FF0000"/>
          <w:w w:val="105"/>
          <w:sz w:val="24"/>
          <w:u w:val="single"/>
        </w:rPr>
      </w:pPr>
      <w:r w:rsidRPr="0077151C">
        <w:rPr>
          <w:rFonts w:cs="Arial"/>
          <w:b/>
          <w:sz w:val="24"/>
          <w:u w:val="single"/>
        </w:rPr>
        <w:t>St Matthew's Primary School</w:t>
      </w:r>
    </w:p>
    <w:p w14:paraId="5B1B12B4" w14:textId="77777777" w:rsidR="0065312B" w:rsidRPr="0077151C" w:rsidRDefault="00341EAA" w:rsidP="00D959EA">
      <w:pPr>
        <w:spacing w:before="288" w:line="208" w:lineRule="auto"/>
        <w:rPr>
          <w:rFonts w:cs="Arial"/>
          <w:b/>
          <w:color w:val="FF0000"/>
          <w:w w:val="105"/>
          <w:sz w:val="24"/>
          <w:u w:val="single"/>
        </w:rPr>
      </w:pPr>
      <w:r w:rsidRPr="0077151C">
        <w:rPr>
          <w:rFonts w:cs="Arial"/>
          <w:sz w:val="24"/>
        </w:rPr>
        <w:t>This school continues to be good.</w:t>
      </w:r>
    </w:p>
    <w:p w14:paraId="38A979EE" w14:textId="77777777" w:rsidR="0065312B" w:rsidRPr="0077151C" w:rsidRDefault="00341EAA" w:rsidP="00341EAA">
      <w:pPr>
        <w:spacing w:before="288" w:line="208" w:lineRule="auto"/>
        <w:rPr>
          <w:rFonts w:cs="Arial"/>
          <w:b/>
          <w:color w:val="FF0000"/>
          <w:w w:val="105"/>
          <w:sz w:val="24"/>
          <w:u w:val="single"/>
        </w:rPr>
      </w:pPr>
      <w:r w:rsidRPr="0077151C">
        <w:rPr>
          <w:rFonts w:cs="Arial"/>
          <w:sz w:val="24"/>
        </w:rPr>
        <w:t>They are polite, and they show respect for adults and each other. Parents appreciate the work the school community does for their children.</w:t>
      </w:r>
    </w:p>
    <w:p w14:paraId="58B76093" w14:textId="77777777" w:rsidR="00341EAA" w:rsidRPr="0077151C" w:rsidRDefault="00341EAA" w:rsidP="00D959EA">
      <w:pPr>
        <w:spacing w:before="288" w:line="208" w:lineRule="auto"/>
        <w:rPr>
          <w:rFonts w:cs="Arial"/>
          <w:b/>
          <w:color w:val="FF0000"/>
          <w:w w:val="105"/>
          <w:sz w:val="24"/>
          <w:u w:val="single"/>
        </w:rPr>
      </w:pPr>
    </w:p>
    <w:p w14:paraId="0E00BB53" w14:textId="77777777" w:rsidR="00341EAA" w:rsidRPr="0077151C" w:rsidRDefault="00341EAA" w:rsidP="00341EAA">
      <w:pPr>
        <w:spacing w:before="288" w:line="208" w:lineRule="auto"/>
        <w:rPr>
          <w:rFonts w:cs="Arial"/>
          <w:b/>
          <w:color w:val="FF0000"/>
          <w:w w:val="105"/>
          <w:sz w:val="24"/>
          <w:u w:val="single"/>
        </w:rPr>
      </w:pPr>
      <w:r w:rsidRPr="0077151C">
        <w:rPr>
          <w:rFonts w:cs="Arial"/>
          <w:b/>
          <w:sz w:val="24"/>
          <w:u w:val="single"/>
        </w:rPr>
        <w:t>Sacred Heart RC Primary School</w:t>
      </w:r>
    </w:p>
    <w:p w14:paraId="4D1F2369" w14:textId="77777777" w:rsidR="00341EAA" w:rsidRPr="0077151C" w:rsidRDefault="00341EAA" w:rsidP="00341EAA">
      <w:pPr>
        <w:spacing w:before="288" w:line="208" w:lineRule="auto"/>
        <w:rPr>
          <w:rFonts w:cs="Arial"/>
          <w:b/>
          <w:color w:val="FF0000"/>
          <w:w w:val="105"/>
          <w:sz w:val="24"/>
          <w:u w:val="single"/>
        </w:rPr>
      </w:pPr>
      <w:r w:rsidRPr="0077151C">
        <w:rPr>
          <w:rFonts w:cs="Arial"/>
          <w:sz w:val="24"/>
        </w:rPr>
        <w:t>This is a good school</w:t>
      </w:r>
    </w:p>
    <w:p w14:paraId="3E9E5F31" w14:textId="77777777" w:rsidR="00341EAA" w:rsidRPr="0077151C" w:rsidRDefault="00341EAA" w:rsidP="00D959EA">
      <w:pPr>
        <w:spacing w:before="288" w:line="208" w:lineRule="auto"/>
        <w:rPr>
          <w:rFonts w:cs="Arial"/>
          <w:sz w:val="24"/>
        </w:rPr>
      </w:pPr>
      <w:r w:rsidRPr="0077151C">
        <w:rPr>
          <w:rFonts w:cs="Arial"/>
          <w:sz w:val="24"/>
        </w:rPr>
        <w:t>The school’s work to foster pupils’ spiritual, moral, social and cultural development is effective. Pupils are prepared well to take on their roles as citizens in modern Britain</w:t>
      </w:r>
    </w:p>
    <w:p w14:paraId="5CB6B1CB" w14:textId="77777777" w:rsidR="00341EAA" w:rsidRPr="0077151C" w:rsidRDefault="00341EAA" w:rsidP="00D959EA">
      <w:pPr>
        <w:spacing w:before="288" w:line="208" w:lineRule="auto"/>
        <w:rPr>
          <w:rFonts w:cs="Arial"/>
          <w:sz w:val="24"/>
        </w:rPr>
      </w:pPr>
      <w:r w:rsidRPr="0077151C">
        <w:rPr>
          <w:rFonts w:cs="Arial"/>
          <w:sz w:val="24"/>
        </w:rPr>
        <w:t>Leaders support pupils’ spiritual, moral, social and cultural development effectively. Pupils learn about different world religions and are taught the importance of tolerance and respect. Pupils are well prepared to play their role in diverse Britain.</w:t>
      </w:r>
    </w:p>
    <w:p w14:paraId="67CF8E2A" w14:textId="77777777" w:rsidR="00341EAA" w:rsidRPr="0077151C" w:rsidRDefault="00341EAA" w:rsidP="00341EAA">
      <w:pPr>
        <w:spacing w:before="288" w:line="208" w:lineRule="auto"/>
        <w:rPr>
          <w:rFonts w:cs="Arial"/>
          <w:sz w:val="24"/>
        </w:rPr>
      </w:pPr>
      <w:r w:rsidRPr="0077151C">
        <w:rPr>
          <w:rFonts w:cs="Arial"/>
          <w:sz w:val="24"/>
        </w:rPr>
        <w:t xml:space="preserve">Pupils have a great sense of belonging to their school community. Teachers make good use of ‘reflection books’ where pupils can share their thoughts on a range of issues. For example, one pupil wrote, ‘I know I belong to a community that includes school.’ This contributes well to pupils’ personal development. </w:t>
      </w:r>
      <w:r w:rsidRPr="0077151C">
        <w:rPr>
          <w:rFonts w:cs="Arial"/>
          <w:sz w:val="24"/>
        </w:rPr>
        <w:sym w:font="Symbol" w:char="F06E"/>
      </w:r>
      <w:r w:rsidRPr="0077151C">
        <w:rPr>
          <w:rFonts w:cs="Arial"/>
          <w:sz w:val="24"/>
        </w:rPr>
        <w:t xml:space="preserve"> Pupils say they feel safe at school. They are taught how to keep themselves safe through lessons, assemblies, and the school’s personal, social, health and economics (PSHE) education programme.</w:t>
      </w:r>
    </w:p>
    <w:p w14:paraId="208DBDCC" w14:textId="77777777" w:rsidR="00341EAA" w:rsidRPr="0077151C" w:rsidRDefault="00341EAA" w:rsidP="00341EAA">
      <w:pPr>
        <w:spacing w:before="288" w:line="208" w:lineRule="auto"/>
        <w:rPr>
          <w:rFonts w:cs="Arial"/>
          <w:b/>
          <w:sz w:val="24"/>
          <w:u w:val="single"/>
        </w:rPr>
      </w:pPr>
      <w:r w:rsidRPr="0077151C">
        <w:rPr>
          <w:rFonts w:cs="Arial"/>
          <w:b/>
          <w:sz w:val="24"/>
          <w:u w:val="single"/>
        </w:rPr>
        <w:t>Hillcross Primary School</w:t>
      </w:r>
    </w:p>
    <w:p w14:paraId="78B6FB18" w14:textId="77777777" w:rsidR="00341EAA" w:rsidRPr="0077151C" w:rsidRDefault="00341EAA" w:rsidP="00341EAA">
      <w:pPr>
        <w:spacing w:before="288" w:line="208" w:lineRule="auto"/>
        <w:rPr>
          <w:rFonts w:cs="Arial"/>
          <w:sz w:val="24"/>
        </w:rPr>
      </w:pPr>
      <w:r w:rsidRPr="0077151C">
        <w:rPr>
          <w:rFonts w:cs="Arial"/>
          <w:sz w:val="24"/>
        </w:rPr>
        <w:t>This is a good school. Leaders ensure that the curriculum fosters the school’s core values. Pupils respect themselves and others and are well prepared for life in modern Britain.</w:t>
      </w:r>
    </w:p>
    <w:p w14:paraId="1ECBCC92" w14:textId="77777777" w:rsidR="00341EAA" w:rsidRPr="0077151C" w:rsidRDefault="00341EAA" w:rsidP="00341EAA">
      <w:pPr>
        <w:spacing w:before="288" w:line="208" w:lineRule="auto"/>
        <w:rPr>
          <w:rFonts w:cs="Arial"/>
          <w:sz w:val="24"/>
        </w:rPr>
      </w:pPr>
      <w:r w:rsidRPr="0077151C">
        <w:rPr>
          <w:rFonts w:cs="Arial"/>
          <w:sz w:val="24"/>
        </w:rPr>
        <w:t xml:space="preserve">The school’s core values underpin its vision and ethos. Staff model these values well, which supports pupils’ spiritual, moral, social and cultural development. The development of pupils’ well-being is threaded throughout the curriculum. Assemblies and the personal, social, health and economics (PSHE) education curriculum further contribute towards pupils building good relationships and developing their resilience. </w:t>
      </w:r>
      <w:r w:rsidRPr="0077151C">
        <w:rPr>
          <w:rFonts w:cs="Arial"/>
          <w:sz w:val="24"/>
        </w:rPr>
        <w:sym w:font="Symbol" w:char="F06E"/>
      </w:r>
      <w:r w:rsidRPr="0077151C">
        <w:rPr>
          <w:rFonts w:cs="Arial"/>
          <w:sz w:val="24"/>
        </w:rPr>
        <w:t xml:space="preserve"> Pupils take part in elections for the school council and learn about democracy. They become aware of different faiths through studying different cultures and festivals, as well as visiting places of worship. These experiences help pupils gain a deeper understanding of British values and the diversity of faiths that make up modern Britain.</w:t>
      </w:r>
    </w:p>
    <w:p w14:paraId="0B73B277" w14:textId="77777777" w:rsidR="00341EAA" w:rsidRPr="0077151C" w:rsidRDefault="00341EAA" w:rsidP="00341EAA">
      <w:pPr>
        <w:spacing w:before="288" w:line="208" w:lineRule="auto"/>
        <w:rPr>
          <w:rFonts w:cs="Arial"/>
          <w:sz w:val="24"/>
        </w:rPr>
      </w:pPr>
      <w:r w:rsidRPr="0077151C">
        <w:rPr>
          <w:rFonts w:cs="Arial"/>
          <w:sz w:val="24"/>
        </w:rPr>
        <w:t>The displays around the school celebrate pupils’ backgrounds and provide pupils with an understanding of people and communities beyond their immediate experiences. For example, pupils learn about Chinese New Year, Eid and Diwali.</w:t>
      </w:r>
    </w:p>
    <w:p w14:paraId="70924643" w14:textId="77777777" w:rsidR="00341EAA" w:rsidRPr="0077151C" w:rsidRDefault="00341EAA" w:rsidP="00341EAA">
      <w:pPr>
        <w:spacing w:before="288" w:line="208" w:lineRule="auto"/>
        <w:rPr>
          <w:rFonts w:cs="Arial"/>
          <w:b/>
          <w:sz w:val="24"/>
          <w:u w:val="single"/>
        </w:rPr>
      </w:pPr>
      <w:r w:rsidRPr="0077151C">
        <w:rPr>
          <w:rFonts w:cs="Arial"/>
          <w:b/>
          <w:sz w:val="24"/>
          <w:u w:val="single"/>
        </w:rPr>
        <w:t>Melrose Special School</w:t>
      </w:r>
    </w:p>
    <w:p w14:paraId="369E59AC" w14:textId="77777777" w:rsidR="00341EAA" w:rsidRPr="0077151C" w:rsidRDefault="00341EAA" w:rsidP="00341EAA">
      <w:pPr>
        <w:spacing w:before="288" w:line="208" w:lineRule="auto"/>
        <w:rPr>
          <w:rFonts w:cs="Arial"/>
          <w:sz w:val="24"/>
        </w:rPr>
      </w:pPr>
      <w:r w:rsidRPr="0077151C">
        <w:rPr>
          <w:rFonts w:cs="Arial"/>
          <w:sz w:val="24"/>
        </w:rPr>
        <w:t>This school continues to be good.</w:t>
      </w:r>
    </w:p>
    <w:p w14:paraId="73E2F386" w14:textId="77777777" w:rsidR="00341EAA" w:rsidRPr="0077151C" w:rsidRDefault="00341EAA" w:rsidP="00341EAA">
      <w:pPr>
        <w:spacing w:before="288" w:line="208" w:lineRule="auto"/>
        <w:rPr>
          <w:rFonts w:cs="Arial"/>
          <w:sz w:val="24"/>
        </w:rPr>
      </w:pPr>
      <w:r w:rsidRPr="0077151C">
        <w:rPr>
          <w:rFonts w:cs="Arial"/>
          <w:sz w:val="24"/>
        </w:rPr>
        <w:lastRenderedPageBreak/>
        <w:t>The recently reviewed vision and values are apparent in the ethos of the school. There is an emphasis on the development of the ‘whole child’ through personalised learning to meet individual needs.</w:t>
      </w:r>
    </w:p>
    <w:p w14:paraId="64A545ED" w14:textId="77777777" w:rsidR="00341EAA" w:rsidRPr="0077151C" w:rsidRDefault="00341EAA" w:rsidP="00341EAA">
      <w:pPr>
        <w:spacing w:before="288" w:line="208" w:lineRule="auto"/>
        <w:rPr>
          <w:rFonts w:cs="Arial"/>
          <w:b/>
          <w:sz w:val="24"/>
          <w:u w:val="single"/>
        </w:rPr>
      </w:pPr>
      <w:r w:rsidRPr="0077151C">
        <w:rPr>
          <w:rFonts w:cs="Arial"/>
          <w:b/>
          <w:sz w:val="24"/>
          <w:u w:val="single"/>
        </w:rPr>
        <w:t>Liberty Primary School</w:t>
      </w:r>
    </w:p>
    <w:p w14:paraId="337884D1" w14:textId="77777777" w:rsidR="00341EAA" w:rsidRPr="0077151C" w:rsidRDefault="00341EAA" w:rsidP="00341EAA">
      <w:pPr>
        <w:spacing w:before="288" w:line="208" w:lineRule="auto"/>
        <w:rPr>
          <w:rFonts w:cs="Arial"/>
          <w:sz w:val="24"/>
        </w:rPr>
      </w:pPr>
      <w:r w:rsidRPr="0077151C">
        <w:rPr>
          <w:rFonts w:cs="Arial"/>
          <w:sz w:val="24"/>
        </w:rPr>
        <w:t>This is a good school</w:t>
      </w:r>
    </w:p>
    <w:p w14:paraId="318C1919" w14:textId="77777777" w:rsidR="00341EAA" w:rsidRPr="0077151C" w:rsidRDefault="00341EAA" w:rsidP="00341EAA">
      <w:pPr>
        <w:spacing w:before="288" w:line="208" w:lineRule="auto"/>
        <w:rPr>
          <w:rFonts w:cs="Arial"/>
          <w:sz w:val="24"/>
        </w:rPr>
      </w:pPr>
      <w:r w:rsidRPr="0077151C">
        <w:rPr>
          <w:rFonts w:cs="Arial"/>
          <w:sz w:val="24"/>
        </w:rPr>
        <w:t>The school’s provision for pupils’ spiritual, moral, social and cultural development is effective. Fundamental British values are at the core of the school’s work and this prepares pupils well for their futures in modern Britain.</w:t>
      </w:r>
    </w:p>
    <w:p w14:paraId="66AB9F62" w14:textId="77777777" w:rsidR="00341EAA" w:rsidRPr="0077151C" w:rsidRDefault="00341EAA" w:rsidP="00341EAA">
      <w:pPr>
        <w:spacing w:before="288" w:line="208" w:lineRule="auto"/>
        <w:rPr>
          <w:rFonts w:cs="Arial"/>
          <w:sz w:val="24"/>
        </w:rPr>
      </w:pPr>
      <w:r w:rsidRPr="0077151C">
        <w:rPr>
          <w:rFonts w:cs="Arial"/>
          <w:sz w:val="24"/>
        </w:rPr>
        <w:t>Leaders’ work to promote pupils’ spiritual, moral, social and cultural development is effective and is at the core of the school’s curriculum. For example, pupils presented their work about British values to members of the governing body. They visit the Houses of Parliament to get a better understanding of democracy in action. They are well prepared as citizens of modern Britain.</w:t>
      </w:r>
    </w:p>
    <w:p w14:paraId="610E617E" w14:textId="77777777" w:rsidR="00341EAA" w:rsidRPr="0077151C" w:rsidRDefault="00341EAA" w:rsidP="00341EAA">
      <w:pPr>
        <w:spacing w:before="288" w:line="208" w:lineRule="auto"/>
        <w:rPr>
          <w:rFonts w:cs="Arial"/>
          <w:b/>
          <w:sz w:val="24"/>
          <w:u w:val="single"/>
        </w:rPr>
      </w:pPr>
      <w:r w:rsidRPr="0077151C">
        <w:rPr>
          <w:rFonts w:cs="Arial"/>
          <w:b/>
          <w:sz w:val="24"/>
          <w:u w:val="single"/>
        </w:rPr>
        <w:t>Hollymount Primary School</w:t>
      </w:r>
    </w:p>
    <w:p w14:paraId="7FBF1861" w14:textId="77777777" w:rsidR="00341EAA" w:rsidRPr="0077151C" w:rsidRDefault="00341EAA" w:rsidP="00341EAA">
      <w:pPr>
        <w:spacing w:before="288" w:line="208" w:lineRule="auto"/>
        <w:rPr>
          <w:rFonts w:cs="Arial"/>
          <w:sz w:val="24"/>
        </w:rPr>
      </w:pPr>
      <w:r w:rsidRPr="0077151C">
        <w:rPr>
          <w:rFonts w:cs="Arial"/>
          <w:sz w:val="24"/>
        </w:rPr>
        <w:t>This school continues to be good.</w:t>
      </w:r>
    </w:p>
    <w:p w14:paraId="611739DF" w14:textId="77777777" w:rsidR="00341EAA" w:rsidRPr="0077151C" w:rsidRDefault="00341EAA" w:rsidP="00341EAA">
      <w:pPr>
        <w:spacing w:before="288" w:line="208" w:lineRule="auto"/>
        <w:rPr>
          <w:rFonts w:cs="Arial"/>
          <w:sz w:val="24"/>
        </w:rPr>
      </w:pPr>
      <w:r w:rsidRPr="0077151C">
        <w:rPr>
          <w:rFonts w:cs="Arial"/>
          <w:sz w:val="24"/>
        </w:rPr>
        <w:t>No reference to smsc</w:t>
      </w:r>
    </w:p>
    <w:p w14:paraId="53140AEF" w14:textId="77777777" w:rsidR="00341EAA" w:rsidRPr="0077151C" w:rsidRDefault="00341EAA" w:rsidP="00341EAA">
      <w:pPr>
        <w:spacing w:before="288" w:line="208" w:lineRule="auto"/>
        <w:rPr>
          <w:rFonts w:cs="Arial"/>
          <w:sz w:val="24"/>
        </w:rPr>
      </w:pPr>
    </w:p>
    <w:p w14:paraId="42F45462" w14:textId="77777777" w:rsidR="00341EAA" w:rsidRPr="0077151C" w:rsidRDefault="00577B81" w:rsidP="00577B81">
      <w:pPr>
        <w:spacing w:before="288" w:line="208" w:lineRule="auto"/>
        <w:rPr>
          <w:rFonts w:cs="Arial"/>
          <w:b/>
          <w:sz w:val="24"/>
          <w:u w:val="single"/>
        </w:rPr>
      </w:pPr>
      <w:r w:rsidRPr="0077151C">
        <w:rPr>
          <w:rFonts w:cs="Arial"/>
          <w:b/>
          <w:sz w:val="24"/>
          <w:u w:val="single"/>
        </w:rPr>
        <w:t>Cranmer Primary School</w:t>
      </w:r>
    </w:p>
    <w:p w14:paraId="3255FA1C" w14:textId="77777777" w:rsidR="00341EAA" w:rsidRPr="0077151C" w:rsidRDefault="00577B81" w:rsidP="00341EAA">
      <w:pPr>
        <w:spacing w:before="288" w:line="208" w:lineRule="auto"/>
        <w:rPr>
          <w:rFonts w:cs="Arial"/>
          <w:sz w:val="24"/>
        </w:rPr>
      </w:pPr>
      <w:r w:rsidRPr="0077151C">
        <w:rPr>
          <w:rFonts w:cs="Arial"/>
          <w:sz w:val="24"/>
        </w:rPr>
        <w:t>This school continues to be good.</w:t>
      </w:r>
    </w:p>
    <w:p w14:paraId="2768DB17" w14:textId="77777777" w:rsidR="00577B81" w:rsidRPr="0077151C" w:rsidRDefault="00577B81" w:rsidP="00577B81">
      <w:pPr>
        <w:spacing w:before="288" w:line="208" w:lineRule="auto"/>
        <w:rPr>
          <w:rFonts w:cs="Arial"/>
          <w:sz w:val="24"/>
        </w:rPr>
      </w:pPr>
      <w:r w:rsidRPr="0077151C">
        <w:rPr>
          <w:rFonts w:cs="Arial"/>
          <w:sz w:val="24"/>
        </w:rPr>
        <w:t>No reference to smsc</w:t>
      </w:r>
    </w:p>
    <w:p w14:paraId="7CA9CFCD" w14:textId="77777777" w:rsidR="00341EAA" w:rsidRPr="0077151C" w:rsidRDefault="00341EAA" w:rsidP="00341EAA">
      <w:pPr>
        <w:spacing w:before="288" w:line="208" w:lineRule="auto"/>
        <w:rPr>
          <w:rFonts w:cs="Arial"/>
          <w:b/>
          <w:color w:val="FF0000"/>
          <w:w w:val="105"/>
          <w:sz w:val="24"/>
          <w:u w:val="single"/>
        </w:rPr>
      </w:pPr>
    </w:p>
    <w:p w14:paraId="1995F27F" w14:textId="77777777" w:rsidR="003B3D8C" w:rsidRPr="002F0894" w:rsidRDefault="003B3D8C" w:rsidP="00D959EA">
      <w:pPr>
        <w:pStyle w:val="Title"/>
        <w:jc w:val="left"/>
        <w:rPr>
          <w:caps/>
          <w:w w:val="105"/>
        </w:rPr>
      </w:pPr>
      <w:r w:rsidRPr="002F0894">
        <w:rPr>
          <w:caps/>
          <w:w w:val="105"/>
        </w:rPr>
        <w:t>Rel</w:t>
      </w:r>
      <w:r w:rsidR="002D56FE" w:rsidRPr="002F0894">
        <w:rPr>
          <w:caps/>
          <w:w w:val="105"/>
        </w:rPr>
        <w:t>igious Studies Examinations 201</w:t>
      </w:r>
      <w:r w:rsidR="00B14D94">
        <w:rPr>
          <w:caps/>
          <w:w w:val="105"/>
        </w:rPr>
        <w:t>7</w:t>
      </w:r>
      <w:r w:rsidR="002D56FE" w:rsidRPr="002F0894">
        <w:rPr>
          <w:caps/>
          <w:w w:val="105"/>
        </w:rPr>
        <w:t xml:space="preserve"> - 1</w:t>
      </w:r>
      <w:r w:rsidR="00B14D94">
        <w:rPr>
          <w:caps/>
          <w:w w:val="105"/>
        </w:rPr>
        <w:t>8</w:t>
      </w:r>
    </w:p>
    <w:p w14:paraId="2884B1E7" w14:textId="77777777" w:rsidR="003B3D8C" w:rsidRPr="002F0894" w:rsidRDefault="003B3D8C" w:rsidP="00D959EA">
      <w:pPr>
        <w:rPr>
          <w:rFonts w:cs="Arial"/>
          <w:u w:val="single"/>
        </w:rPr>
      </w:pPr>
    </w:p>
    <w:p w14:paraId="05A9B480" w14:textId="77777777" w:rsidR="003B3D8C" w:rsidRPr="00E51BF5" w:rsidRDefault="003B3D8C" w:rsidP="00D959EA">
      <w:pPr>
        <w:pStyle w:val="Heading1"/>
        <w:jc w:val="left"/>
      </w:pPr>
      <w:r w:rsidRPr="00E51BF5">
        <w:t>GCSE</w:t>
      </w:r>
    </w:p>
    <w:p w14:paraId="5A7E5436" w14:textId="77777777" w:rsidR="003B3D8C" w:rsidRPr="00E51BF5" w:rsidRDefault="003B3D8C" w:rsidP="00D959EA">
      <w:pPr>
        <w:widowControl/>
        <w:kinsoku/>
        <w:rPr>
          <w:rFonts w:cs="Arial"/>
          <w:lang w:val="en-GB" w:eastAsia="en-US"/>
        </w:rPr>
      </w:pPr>
    </w:p>
    <w:p w14:paraId="3B7180EC" w14:textId="77777777" w:rsidR="00E51BF5" w:rsidRPr="00E51BF5" w:rsidRDefault="003B3D8C" w:rsidP="00E51BF5">
      <w:pPr>
        <w:widowControl/>
        <w:kinsoku/>
        <w:rPr>
          <w:rFonts w:cs="Arial"/>
          <w:lang w:val="en-GB" w:eastAsia="en-US"/>
        </w:rPr>
      </w:pPr>
      <w:r w:rsidRPr="00E51BF5">
        <w:rPr>
          <w:rFonts w:cs="Arial"/>
          <w:lang w:val="en-GB" w:eastAsia="en-US"/>
        </w:rPr>
        <w:t>In 201</w:t>
      </w:r>
      <w:r w:rsidR="00E51BF5" w:rsidRPr="00E51BF5">
        <w:rPr>
          <w:rFonts w:cs="Arial"/>
          <w:lang w:val="en-GB" w:eastAsia="en-US"/>
        </w:rPr>
        <w:t>8</w:t>
      </w:r>
      <w:r w:rsidRPr="00E51BF5">
        <w:rPr>
          <w:rFonts w:cs="Arial"/>
          <w:lang w:val="en-GB" w:eastAsia="en-US"/>
        </w:rPr>
        <w:t xml:space="preserve"> </w:t>
      </w:r>
      <w:r w:rsidR="000D108B" w:rsidRPr="00E51BF5">
        <w:rPr>
          <w:rFonts w:cs="Arial"/>
          <w:lang w:val="en-GB" w:eastAsia="en-US"/>
        </w:rPr>
        <w:t xml:space="preserve">there were </w:t>
      </w:r>
      <w:r w:rsidR="00FC14A9" w:rsidRPr="00E51BF5">
        <w:rPr>
          <w:rFonts w:cs="Arial"/>
          <w:lang w:val="en-GB" w:eastAsia="en-US"/>
        </w:rPr>
        <w:t>10</w:t>
      </w:r>
      <w:r w:rsidR="00E51BF5" w:rsidRPr="00E51BF5">
        <w:rPr>
          <w:rFonts w:cs="Arial"/>
          <w:lang w:val="en-GB" w:eastAsia="en-US"/>
        </w:rPr>
        <w:t>2</w:t>
      </w:r>
      <w:r w:rsidR="001F6F98" w:rsidRPr="00E51BF5">
        <w:rPr>
          <w:rFonts w:cs="Arial"/>
          <w:lang w:val="en-GB" w:eastAsia="en-US"/>
        </w:rPr>
        <w:t>5</w:t>
      </w:r>
      <w:r w:rsidRPr="00E51BF5">
        <w:rPr>
          <w:rFonts w:cs="Arial"/>
          <w:lang w:val="en-GB" w:eastAsia="en-US"/>
        </w:rPr>
        <w:t xml:space="preserve"> entries for RE GCSE</w:t>
      </w:r>
      <w:r w:rsidR="000D108B" w:rsidRPr="00E51BF5">
        <w:rPr>
          <w:rFonts w:cs="Arial"/>
          <w:lang w:val="en-GB" w:eastAsia="en-US"/>
        </w:rPr>
        <w:t xml:space="preserve"> in Merton,</w:t>
      </w:r>
      <w:r w:rsidRPr="00E51BF5">
        <w:rPr>
          <w:rFonts w:cs="Arial"/>
          <w:lang w:val="en-GB" w:eastAsia="en-US"/>
        </w:rPr>
        <w:t xml:space="preserve"> </w:t>
      </w:r>
      <w:r w:rsidR="00E51BF5" w:rsidRPr="00E51BF5">
        <w:rPr>
          <w:rFonts w:cs="Arial"/>
          <w:lang w:val="en-GB" w:eastAsia="en-US"/>
        </w:rPr>
        <w:t>a fall of 50 from the previous year.</w:t>
      </w:r>
      <w:r w:rsidR="00C419A9">
        <w:rPr>
          <w:rFonts w:cs="Arial"/>
          <w:lang w:val="en-GB" w:eastAsia="en-US"/>
        </w:rPr>
        <w:t xml:space="preserve"> 73% of year 11 pupils took at a GCSE in RE in Merton Secondary Schools</w:t>
      </w:r>
      <w:r w:rsidR="00E51BF5" w:rsidRPr="00E51BF5">
        <w:rPr>
          <w:rFonts w:cs="Arial"/>
          <w:lang w:val="en-GB" w:eastAsia="en-US"/>
        </w:rPr>
        <w:t xml:space="preserve">. It should be noted that in most Merton secondary schools are entering </w:t>
      </w:r>
      <w:r w:rsidR="00C419A9">
        <w:rPr>
          <w:rFonts w:cs="Arial"/>
          <w:lang w:val="en-GB" w:eastAsia="en-US"/>
        </w:rPr>
        <w:t xml:space="preserve">nearly </w:t>
      </w:r>
      <w:r w:rsidR="00E51BF5" w:rsidRPr="00E51BF5">
        <w:rPr>
          <w:rFonts w:cs="Arial"/>
          <w:lang w:val="en-GB" w:eastAsia="en-US"/>
        </w:rPr>
        <w:t>all their pupils, not just those who have opted for RE.</w:t>
      </w:r>
    </w:p>
    <w:p w14:paraId="0C6BA764" w14:textId="77777777" w:rsidR="000D108B" w:rsidRPr="00E51BF5" w:rsidRDefault="000D108B" w:rsidP="00D959EA">
      <w:pPr>
        <w:widowControl/>
        <w:kinsoku/>
        <w:rPr>
          <w:rFonts w:cs="Arial"/>
          <w:lang w:val="en-GB" w:eastAsia="en-US"/>
        </w:rPr>
      </w:pPr>
    </w:p>
    <w:p w14:paraId="19017003" w14:textId="77777777" w:rsidR="00E51BF5" w:rsidRPr="00E51BF5" w:rsidRDefault="003B3D8C" w:rsidP="00D959EA">
      <w:pPr>
        <w:widowControl/>
        <w:kinsoku/>
        <w:rPr>
          <w:rFonts w:cs="Arial"/>
          <w:lang w:val="en-GB" w:eastAsia="en-US"/>
        </w:rPr>
      </w:pPr>
      <w:r w:rsidRPr="00E51BF5">
        <w:rPr>
          <w:rFonts w:cs="Arial"/>
          <w:lang w:val="en-GB" w:eastAsia="en-US"/>
        </w:rPr>
        <w:t xml:space="preserve">The GCSE </w:t>
      </w:r>
      <w:r w:rsidR="00E51BF5" w:rsidRPr="00E51BF5">
        <w:rPr>
          <w:rFonts w:cs="Arial"/>
          <w:lang w:val="en-GB" w:eastAsia="en-US"/>
        </w:rPr>
        <w:t>are now graded 9-1 there is not a direct read across to A – Cs for comparison however. In 201-16 the pass rate was well above average for A – C. If we look at 9-5 higher grades this is once again above the 5-8 and in line at 9 (smaller cohort)</w:t>
      </w:r>
    </w:p>
    <w:p w14:paraId="6732DDE8" w14:textId="77777777" w:rsidR="00E51BF5" w:rsidRDefault="00E51BF5" w:rsidP="00D959EA">
      <w:pPr>
        <w:widowControl/>
        <w:kinsoku/>
        <w:rPr>
          <w:rFonts w:cs="Arial"/>
          <w:color w:val="FF0000"/>
          <w:lang w:val="en-GB" w:eastAsia="en-US"/>
        </w:rPr>
      </w:pPr>
    </w:p>
    <w:p w14:paraId="2577FDAD" w14:textId="77777777" w:rsidR="000D108B" w:rsidRPr="009C253C" w:rsidRDefault="000D108B" w:rsidP="00D959EA">
      <w:pPr>
        <w:widowControl/>
        <w:kinsoku/>
        <w:rPr>
          <w:rFonts w:cs="Arial"/>
          <w:color w:val="FF0000"/>
          <w:lang w:val="en-GB" w:eastAsia="en-US"/>
        </w:rPr>
      </w:pPr>
    </w:p>
    <w:tbl>
      <w:tblPr>
        <w:tblW w:w="9736" w:type="dxa"/>
        <w:tblCellMar>
          <w:left w:w="0" w:type="dxa"/>
          <w:right w:w="0" w:type="dxa"/>
        </w:tblCellMar>
        <w:tblLook w:val="04A0" w:firstRow="1" w:lastRow="0" w:firstColumn="1" w:lastColumn="0" w:noHBand="0" w:noVBand="1"/>
      </w:tblPr>
      <w:tblGrid>
        <w:gridCol w:w="2200"/>
        <w:gridCol w:w="920"/>
        <w:gridCol w:w="645"/>
        <w:gridCol w:w="645"/>
        <w:gridCol w:w="645"/>
        <w:gridCol w:w="645"/>
        <w:gridCol w:w="645"/>
        <w:gridCol w:w="645"/>
        <w:gridCol w:w="522"/>
        <w:gridCol w:w="522"/>
        <w:gridCol w:w="522"/>
        <w:gridCol w:w="1180"/>
      </w:tblGrid>
      <w:tr w:rsidR="00E51BF5" w14:paraId="3BC6E317" w14:textId="77777777" w:rsidTr="00E51BF5">
        <w:trPr>
          <w:trHeight w:val="300"/>
        </w:trPr>
        <w:tc>
          <w:tcPr>
            <w:tcW w:w="2200" w:type="dxa"/>
            <w:shd w:val="clear" w:color="auto" w:fill="DDEBF7"/>
            <w:noWrap/>
            <w:tcMar>
              <w:top w:w="0" w:type="dxa"/>
              <w:left w:w="108" w:type="dxa"/>
              <w:bottom w:w="0" w:type="dxa"/>
              <w:right w:w="108" w:type="dxa"/>
            </w:tcMar>
            <w:vAlign w:val="bottom"/>
            <w:hideMark/>
          </w:tcPr>
          <w:p w14:paraId="074B9B03" w14:textId="77777777" w:rsidR="007E6F80" w:rsidRDefault="007E6F80">
            <w:pPr>
              <w:widowControl/>
              <w:kinsoku/>
              <w:rPr>
                <w:rFonts w:ascii="Times New Roman" w:hAnsi="Times New Roman"/>
                <w:sz w:val="20"/>
                <w:szCs w:val="20"/>
                <w:lang w:val="en-GB"/>
              </w:rPr>
            </w:pPr>
          </w:p>
        </w:tc>
        <w:tc>
          <w:tcPr>
            <w:tcW w:w="920" w:type="dxa"/>
            <w:shd w:val="clear" w:color="auto" w:fill="DDEBF7"/>
            <w:noWrap/>
            <w:tcMar>
              <w:top w:w="0" w:type="dxa"/>
              <w:left w:w="108" w:type="dxa"/>
              <w:bottom w:w="0" w:type="dxa"/>
              <w:right w:w="108" w:type="dxa"/>
            </w:tcMar>
            <w:vAlign w:val="bottom"/>
            <w:hideMark/>
          </w:tcPr>
          <w:p w14:paraId="7A86684D" w14:textId="77777777" w:rsidR="007E6F80" w:rsidRDefault="007E6F80">
            <w:pPr>
              <w:rPr>
                <w:rFonts w:ascii="Calibri" w:eastAsiaTheme="minorHAnsi" w:hAnsi="Calibri" w:cs="Calibri"/>
                <w:b/>
                <w:bCs/>
                <w:color w:val="000000"/>
                <w:szCs w:val="22"/>
              </w:rPr>
            </w:pPr>
            <w:r>
              <w:rPr>
                <w:b/>
                <w:bCs/>
                <w:color w:val="000000"/>
              </w:rPr>
              <w:t>Grade</w:t>
            </w:r>
          </w:p>
        </w:tc>
        <w:tc>
          <w:tcPr>
            <w:tcW w:w="645" w:type="dxa"/>
            <w:shd w:val="clear" w:color="auto" w:fill="DDEBF7"/>
            <w:noWrap/>
            <w:tcMar>
              <w:top w:w="0" w:type="dxa"/>
              <w:left w:w="108" w:type="dxa"/>
              <w:bottom w:w="0" w:type="dxa"/>
              <w:right w:w="108" w:type="dxa"/>
            </w:tcMar>
            <w:vAlign w:val="bottom"/>
            <w:hideMark/>
          </w:tcPr>
          <w:p w14:paraId="115C443E" w14:textId="77777777" w:rsidR="007E6F80" w:rsidRDefault="007E6F80">
            <w:pPr>
              <w:rPr>
                <w:b/>
                <w:bCs/>
                <w:color w:val="000000"/>
              </w:rPr>
            </w:pPr>
          </w:p>
        </w:tc>
        <w:tc>
          <w:tcPr>
            <w:tcW w:w="645" w:type="dxa"/>
            <w:shd w:val="clear" w:color="auto" w:fill="DDEBF7"/>
            <w:noWrap/>
            <w:tcMar>
              <w:top w:w="0" w:type="dxa"/>
              <w:left w:w="108" w:type="dxa"/>
              <w:bottom w:w="0" w:type="dxa"/>
              <w:right w:w="108" w:type="dxa"/>
            </w:tcMar>
            <w:vAlign w:val="bottom"/>
            <w:hideMark/>
          </w:tcPr>
          <w:p w14:paraId="1BB2B227" w14:textId="77777777" w:rsidR="007E6F80" w:rsidRDefault="007E6F80">
            <w:pPr>
              <w:rPr>
                <w:rFonts w:ascii="Times New Roman" w:hAnsi="Times New Roman"/>
                <w:sz w:val="20"/>
                <w:szCs w:val="20"/>
              </w:rPr>
            </w:pPr>
          </w:p>
        </w:tc>
        <w:tc>
          <w:tcPr>
            <w:tcW w:w="645" w:type="dxa"/>
            <w:shd w:val="clear" w:color="auto" w:fill="DDEBF7"/>
            <w:noWrap/>
            <w:tcMar>
              <w:top w:w="0" w:type="dxa"/>
              <w:left w:w="108" w:type="dxa"/>
              <w:bottom w:w="0" w:type="dxa"/>
              <w:right w:w="108" w:type="dxa"/>
            </w:tcMar>
            <w:vAlign w:val="bottom"/>
            <w:hideMark/>
          </w:tcPr>
          <w:p w14:paraId="31693B6A" w14:textId="77777777" w:rsidR="007E6F80" w:rsidRDefault="007E6F80">
            <w:pPr>
              <w:rPr>
                <w:rFonts w:ascii="Times New Roman" w:hAnsi="Times New Roman"/>
                <w:sz w:val="20"/>
                <w:szCs w:val="20"/>
              </w:rPr>
            </w:pPr>
          </w:p>
        </w:tc>
        <w:tc>
          <w:tcPr>
            <w:tcW w:w="645" w:type="dxa"/>
            <w:shd w:val="clear" w:color="auto" w:fill="DDEBF7"/>
            <w:noWrap/>
            <w:tcMar>
              <w:top w:w="0" w:type="dxa"/>
              <w:left w:w="108" w:type="dxa"/>
              <w:bottom w:w="0" w:type="dxa"/>
              <w:right w:w="108" w:type="dxa"/>
            </w:tcMar>
            <w:vAlign w:val="bottom"/>
            <w:hideMark/>
          </w:tcPr>
          <w:p w14:paraId="2D1922A8" w14:textId="77777777" w:rsidR="007E6F80" w:rsidRDefault="007E6F80">
            <w:pPr>
              <w:rPr>
                <w:rFonts w:ascii="Times New Roman" w:hAnsi="Times New Roman"/>
                <w:sz w:val="20"/>
                <w:szCs w:val="20"/>
              </w:rPr>
            </w:pPr>
          </w:p>
        </w:tc>
        <w:tc>
          <w:tcPr>
            <w:tcW w:w="645" w:type="dxa"/>
            <w:shd w:val="clear" w:color="auto" w:fill="DDEBF7"/>
            <w:noWrap/>
            <w:tcMar>
              <w:top w:w="0" w:type="dxa"/>
              <w:left w:w="108" w:type="dxa"/>
              <w:bottom w:w="0" w:type="dxa"/>
              <w:right w:w="108" w:type="dxa"/>
            </w:tcMar>
            <w:vAlign w:val="bottom"/>
            <w:hideMark/>
          </w:tcPr>
          <w:p w14:paraId="38535602" w14:textId="77777777" w:rsidR="007E6F80" w:rsidRDefault="007E6F80">
            <w:pPr>
              <w:rPr>
                <w:rFonts w:ascii="Times New Roman" w:hAnsi="Times New Roman"/>
                <w:sz w:val="20"/>
                <w:szCs w:val="20"/>
              </w:rPr>
            </w:pPr>
          </w:p>
        </w:tc>
        <w:tc>
          <w:tcPr>
            <w:tcW w:w="645" w:type="dxa"/>
            <w:shd w:val="clear" w:color="auto" w:fill="DDEBF7"/>
            <w:noWrap/>
            <w:tcMar>
              <w:top w:w="0" w:type="dxa"/>
              <w:left w:w="108" w:type="dxa"/>
              <w:bottom w:w="0" w:type="dxa"/>
              <w:right w:w="108" w:type="dxa"/>
            </w:tcMar>
            <w:vAlign w:val="bottom"/>
            <w:hideMark/>
          </w:tcPr>
          <w:p w14:paraId="70174F6F" w14:textId="77777777" w:rsidR="007E6F80" w:rsidRDefault="007E6F80">
            <w:pPr>
              <w:rPr>
                <w:rFonts w:ascii="Times New Roman" w:hAnsi="Times New Roman"/>
                <w:sz w:val="20"/>
                <w:szCs w:val="20"/>
              </w:rPr>
            </w:pPr>
          </w:p>
        </w:tc>
        <w:tc>
          <w:tcPr>
            <w:tcW w:w="522" w:type="dxa"/>
            <w:shd w:val="clear" w:color="auto" w:fill="DDEBF7"/>
            <w:noWrap/>
            <w:tcMar>
              <w:top w:w="0" w:type="dxa"/>
              <w:left w:w="108" w:type="dxa"/>
              <w:bottom w:w="0" w:type="dxa"/>
              <w:right w:w="108" w:type="dxa"/>
            </w:tcMar>
            <w:vAlign w:val="bottom"/>
            <w:hideMark/>
          </w:tcPr>
          <w:p w14:paraId="494F44D1" w14:textId="77777777" w:rsidR="007E6F80" w:rsidRDefault="007E6F80">
            <w:pPr>
              <w:rPr>
                <w:rFonts w:ascii="Times New Roman" w:hAnsi="Times New Roman"/>
                <w:sz w:val="20"/>
                <w:szCs w:val="20"/>
              </w:rPr>
            </w:pPr>
          </w:p>
        </w:tc>
        <w:tc>
          <w:tcPr>
            <w:tcW w:w="522" w:type="dxa"/>
            <w:shd w:val="clear" w:color="auto" w:fill="DDEBF7"/>
            <w:noWrap/>
            <w:tcMar>
              <w:top w:w="0" w:type="dxa"/>
              <w:left w:w="108" w:type="dxa"/>
              <w:bottom w:w="0" w:type="dxa"/>
              <w:right w:w="108" w:type="dxa"/>
            </w:tcMar>
            <w:vAlign w:val="bottom"/>
            <w:hideMark/>
          </w:tcPr>
          <w:p w14:paraId="010FEA8F" w14:textId="77777777" w:rsidR="007E6F80" w:rsidRDefault="007E6F80">
            <w:pPr>
              <w:rPr>
                <w:rFonts w:ascii="Times New Roman" w:hAnsi="Times New Roman"/>
                <w:sz w:val="20"/>
                <w:szCs w:val="20"/>
              </w:rPr>
            </w:pPr>
          </w:p>
        </w:tc>
        <w:tc>
          <w:tcPr>
            <w:tcW w:w="522" w:type="dxa"/>
            <w:shd w:val="clear" w:color="auto" w:fill="DDEBF7"/>
            <w:noWrap/>
            <w:tcMar>
              <w:top w:w="0" w:type="dxa"/>
              <w:left w:w="108" w:type="dxa"/>
              <w:bottom w:w="0" w:type="dxa"/>
              <w:right w:w="108" w:type="dxa"/>
            </w:tcMar>
            <w:vAlign w:val="bottom"/>
            <w:hideMark/>
          </w:tcPr>
          <w:p w14:paraId="5AA62140" w14:textId="77777777" w:rsidR="007E6F80" w:rsidRDefault="007E6F80">
            <w:pPr>
              <w:rPr>
                <w:rFonts w:ascii="Times New Roman" w:hAnsi="Times New Roman"/>
                <w:sz w:val="20"/>
                <w:szCs w:val="20"/>
              </w:rPr>
            </w:pPr>
          </w:p>
        </w:tc>
        <w:tc>
          <w:tcPr>
            <w:tcW w:w="1180" w:type="dxa"/>
            <w:shd w:val="clear" w:color="auto" w:fill="DDEBF7"/>
            <w:noWrap/>
            <w:tcMar>
              <w:top w:w="0" w:type="dxa"/>
              <w:left w:w="108" w:type="dxa"/>
              <w:bottom w:w="0" w:type="dxa"/>
              <w:right w:w="108" w:type="dxa"/>
            </w:tcMar>
            <w:vAlign w:val="bottom"/>
            <w:hideMark/>
          </w:tcPr>
          <w:p w14:paraId="32568206" w14:textId="77777777" w:rsidR="007E6F80" w:rsidRDefault="007E6F80">
            <w:pPr>
              <w:rPr>
                <w:rFonts w:ascii="Times New Roman" w:hAnsi="Times New Roman"/>
                <w:sz w:val="20"/>
                <w:szCs w:val="20"/>
              </w:rPr>
            </w:pPr>
          </w:p>
        </w:tc>
      </w:tr>
      <w:tr w:rsidR="00E51BF5" w14:paraId="1AB910C1" w14:textId="77777777" w:rsidTr="00E51BF5">
        <w:trPr>
          <w:trHeight w:val="300"/>
        </w:trPr>
        <w:tc>
          <w:tcPr>
            <w:tcW w:w="2200" w:type="dxa"/>
            <w:tcBorders>
              <w:top w:val="nil"/>
              <w:left w:val="nil"/>
              <w:bottom w:val="single" w:sz="8" w:space="0" w:color="9BC2E6"/>
              <w:right w:val="nil"/>
            </w:tcBorders>
            <w:shd w:val="clear" w:color="auto" w:fill="DDEBF7"/>
            <w:noWrap/>
            <w:tcMar>
              <w:top w:w="0" w:type="dxa"/>
              <w:left w:w="108" w:type="dxa"/>
              <w:bottom w:w="0" w:type="dxa"/>
              <w:right w:w="108" w:type="dxa"/>
            </w:tcMar>
            <w:vAlign w:val="bottom"/>
            <w:hideMark/>
          </w:tcPr>
          <w:p w14:paraId="5802CB10" w14:textId="77777777" w:rsidR="007E6F80" w:rsidRDefault="007E6F80">
            <w:pPr>
              <w:rPr>
                <w:rFonts w:ascii="Times New Roman" w:hAnsi="Times New Roman"/>
                <w:sz w:val="20"/>
                <w:szCs w:val="20"/>
              </w:rPr>
            </w:pPr>
          </w:p>
        </w:tc>
        <w:tc>
          <w:tcPr>
            <w:tcW w:w="920" w:type="dxa"/>
            <w:tcBorders>
              <w:top w:val="nil"/>
              <w:left w:val="nil"/>
              <w:bottom w:val="single" w:sz="8" w:space="0" w:color="9BC2E6"/>
              <w:right w:val="nil"/>
            </w:tcBorders>
            <w:shd w:val="clear" w:color="auto" w:fill="DDEBF7"/>
            <w:noWrap/>
            <w:tcMar>
              <w:top w:w="0" w:type="dxa"/>
              <w:left w:w="108" w:type="dxa"/>
              <w:bottom w:w="0" w:type="dxa"/>
              <w:right w:w="108" w:type="dxa"/>
            </w:tcMar>
            <w:vAlign w:val="bottom"/>
            <w:hideMark/>
          </w:tcPr>
          <w:p w14:paraId="7E34F941" w14:textId="77777777" w:rsidR="007E6F80" w:rsidRDefault="007E6F80">
            <w:pPr>
              <w:jc w:val="center"/>
              <w:rPr>
                <w:rFonts w:ascii="Calibri" w:eastAsiaTheme="minorHAnsi" w:hAnsi="Calibri" w:cs="Calibri"/>
                <w:b/>
                <w:bCs/>
                <w:color w:val="000000"/>
                <w:szCs w:val="22"/>
              </w:rPr>
            </w:pPr>
            <w:r>
              <w:rPr>
                <w:b/>
                <w:bCs/>
                <w:color w:val="000000"/>
              </w:rPr>
              <w:t>9</w:t>
            </w:r>
          </w:p>
        </w:tc>
        <w:tc>
          <w:tcPr>
            <w:tcW w:w="645" w:type="dxa"/>
            <w:tcBorders>
              <w:top w:val="nil"/>
              <w:left w:val="nil"/>
              <w:bottom w:val="single" w:sz="8" w:space="0" w:color="9BC2E6"/>
              <w:right w:val="nil"/>
            </w:tcBorders>
            <w:shd w:val="clear" w:color="auto" w:fill="DDEBF7"/>
            <w:noWrap/>
            <w:tcMar>
              <w:top w:w="0" w:type="dxa"/>
              <w:left w:w="108" w:type="dxa"/>
              <w:bottom w:w="0" w:type="dxa"/>
              <w:right w:w="108" w:type="dxa"/>
            </w:tcMar>
            <w:vAlign w:val="bottom"/>
            <w:hideMark/>
          </w:tcPr>
          <w:p w14:paraId="514B27A7" w14:textId="77777777" w:rsidR="007E6F80" w:rsidRDefault="007E6F80">
            <w:pPr>
              <w:jc w:val="center"/>
              <w:rPr>
                <w:b/>
                <w:bCs/>
                <w:color w:val="000000"/>
              </w:rPr>
            </w:pPr>
            <w:r>
              <w:rPr>
                <w:b/>
                <w:bCs/>
                <w:color w:val="000000"/>
              </w:rPr>
              <w:t>8</w:t>
            </w:r>
          </w:p>
        </w:tc>
        <w:tc>
          <w:tcPr>
            <w:tcW w:w="645" w:type="dxa"/>
            <w:tcBorders>
              <w:top w:val="nil"/>
              <w:left w:val="nil"/>
              <w:bottom w:val="single" w:sz="8" w:space="0" w:color="9BC2E6"/>
              <w:right w:val="nil"/>
            </w:tcBorders>
            <w:shd w:val="clear" w:color="auto" w:fill="DDEBF7"/>
            <w:noWrap/>
            <w:tcMar>
              <w:top w:w="0" w:type="dxa"/>
              <w:left w:w="108" w:type="dxa"/>
              <w:bottom w:w="0" w:type="dxa"/>
              <w:right w:w="108" w:type="dxa"/>
            </w:tcMar>
            <w:vAlign w:val="bottom"/>
            <w:hideMark/>
          </w:tcPr>
          <w:p w14:paraId="4B3D0104" w14:textId="77777777" w:rsidR="007E6F80" w:rsidRDefault="007E6F80">
            <w:pPr>
              <w:jc w:val="center"/>
              <w:rPr>
                <w:b/>
                <w:bCs/>
                <w:color w:val="000000"/>
              </w:rPr>
            </w:pPr>
            <w:r>
              <w:rPr>
                <w:b/>
                <w:bCs/>
                <w:color w:val="000000"/>
              </w:rPr>
              <w:t>7</w:t>
            </w:r>
          </w:p>
        </w:tc>
        <w:tc>
          <w:tcPr>
            <w:tcW w:w="645" w:type="dxa"/>
            <w:tcBorders>
              <w:top w:val="nil"/>
              <w:left w:val="nil"/>
              <w:bottom w:val="single" w:sz="8" w:space="0" w:color="9BC2E6"/>
              <w:right w:val="nil"/>
            </w:tcBorders>
            <w:shd w:val="clear" w:color="auto" w:fill="DDEBF7"/>
            <w:noWrap/>
            <w:tcMar>
              <w:top w:w="0" w:type="dxa"/>
              <w:left w:w="108" w:type="dxa"/>
              <w:bottom w:w="0" w:type="dxa"/>
              <w:right w:w="108" w:type="dxa"/>
            </w:tcMar>
            <w:vAlign w:val="bottom"/>
            <w:hideMark/>
          </w:tcPr>
          <w:p w14:paraId="7E5CDE00" w14:textId="77777777" w:rsidR="007E6F80" w:rsidRDefault="007E6F80">
            <w:pPr>
              <w:jc w:val="center"/>
              <w:rPr>
                <w:b/>
                <w:bCs/>
                <w:color w:val="000000"/>
              </w:rPr>
            </w:pPr>
            <w:r>
              <w:rPr>
                <w:b/>
                <w:bCs/>
                <w:color w:val="000000"/>
              </w:rPr>
              <w:t>6</w:t>
            </w:r>
          </w:p>
        </w:tc>
        <w:tc>
          <w:tcPr>
            <w:tcW w:w="645" w:type="dxa"/>
            <w:tcBorders>
              <w:top w:val="nil"/>
              <w:left w:val="nil"/>
              <w:bottom w:val="single" w:sz="8" w:space="0" w:color="9BC2E6"/>
              <w:right w:val="nil"/>
            </w:tcBorders>
            <w:shd w:val="clear" w:color="auto" w:fill="DDEBF7"/>
            <w:noWrap/>
            <w:tcMar>
              <w:top w:w="0" w:type="dxa"/>
              <w:left w:w="108" w:type="dxa"/>
              <w:bottom w:w="0" w:type="dxa"/>
              <w:right w:w="108" w:type="dxa"/>
            </w:tcMar>
            <w:vAlign w:val="bottom"/>
            <w:hideMark/>
          </w:tcPr>
          <w:p w14:paraId="4BBDA740" w14:textId="77777777" w:rsidR="007E6F80" w:rsidRDefault="007E6F80">
            <w:pPr>
              <w:jc w:val="center"/>
              <w:rPr>
                <w:b/>
                <w:bCs/>
                <w:color w:val="000000"/>
              </w:rPr>
            </w:pPr>
            <w:r>
              <w:rPr>
                <w:b/>
                <w:bCs/>
                <w:color w:val="000000"/>
              </w:rPr>
              <w:t>5</w:t>
            </w:r>
          </w:p>
        </w:tc>
        <w:tc>
          <w:tcPr>
            <w:tcW w:w="645" w:type="dxa"/>
            <w:tcBorders>
              <w:top w:val="nil"/>
              <w:left w:val="nil"/>
              <w:bottom w:val="single" w:sz="8" w:space="0" w:color="9BC2E6"/>
              <w:right w:val="nil"/>
            </w:tcBorders>
            <w:shd w:val="clear" w:color="auto" w:fill="DDEBF7"/>
            <w:noWrap/>
            <w:tcMar>
              <w:top w:w="0" w:type="dxa"/>
              <w:left w:w="108" w:type="dxa"/>
              <w:bottom w:w="0" w:type="dxa"/>
              <w:right w:w="108" w:type="dxa"/>
            </w:tcMar>
            <w:vAlign w:val="bottom"/>
            <w:hideMark/>
          </w:tcPr>
          <w:p w14:paraId="45C628D4" w14:textId="77777777" w:rsidR="007E6F80" w:rsidRDefault="007E6F80">
            <w:pPr>
              <w:jc w:val="center"/>
              <w:rPr>
                <w:b/>
                <w:bCs/>
                <w:color w:val="000000"/>
              </w:rPr>
            </w:pPr>
            <w:r>
              <w:rPr>
                <w:b/>
                <w:bCs/>
                <w:color w:val="000000"/>
              </w:rPr>
              <w:t>4</w:t>
            </w:r>
          </w:p>
        </w:tc>
        <w:tc>
          <w:tcPr>
            <w:tcW w:w="645" w:type="dxa"/>
            <w:tcBorders>
              <w:top w:val="nil"/>
              <w:left w:val="nil"/>
              <w:bottom w:val="single" w:sz="8" w:space="0" w:color="9BC2E6"/>
              <w:right w:val="nil"/>
            </w:tcBorders>
            <w:shd w:val="clear" w:color="auto" w:fill="DDEBF7"/>
            <w:noWrap/>
            <w:tcMar>
              <w:top w:w="0" w:type="dxa"/>
              <w:left w:w="108" w:type="dxa"/>
              <w:bottom w:w="0" w:type="dxa"/>
              <w:right w:w="108" w:type="dxa"/>
            </w:tcMar>
            <w:vAlign w:val="bottom"/>
            <w:hideMark/>
          </w:tcPr>
          <w:p w14:paraId="5E191A0A" w14:textId="77777777" w:rsidR="007E6F80" w:rsidRDefault="007E6F80">
            <w:pPr>
              <w:jc w:val="center"/>
              <w:rPr>
                <w:b/>
                <w:bCs/>
                <w:color w:val="000000"/>
              </w:rPr>
            </w:pPr>
            <w:r>
              <w:rPr>
                <w:b/>
                <w:bCs/>
                <w:color w:val="000000"/>
              </w:rPr>
              <w:t>3</w:t>
            </w:r>
          </w:p>
        </w:tc>
        <w:tc>
          <w:tcPr>
            <w:tcW w:w="522" w:type="dxa"/>
            <w:tcBorders>
              <w:top w:val="nil"/>
              <w:left w:val="nil"/>
              <w:bottom w:val="single" w:sz="8" w:space="0" w:color="9BC2E6"/>
              <w:right w:val="nil"/>
            </w:tcBorders>
            <w:shd w:val="clear" w:color="auto" w:fill="DDEBF7"/>
            <w:noWrap/>
            <w:tcMar>
              <w:top w:w="0" w:type="dxa"/>
              <w:left w:w="108" w:type="dxa"/>
              <w:bottom w:w="0" w:type="dxa"/>
              <w:right w:w="108" w:type="dxa"/>
            </w:tcMar>
            <w:vAlign w:val="bottom"/>
            <w:hideMark/>
          </w:tcPr>
          <w:p w14:paraId="0408E759" w14:textId="77777777" w:rsidR="007E6F80" w:rsidRDefault="007E6F80">
            <w:pPr>
              <w:jc w:val="center"/>
              <w:rPr>
                <w:b/>
                <w:bCs/>
                <w:color w:val="000000"/>
              </w:rPr>
            </w:pPr>
            <w:r>
              <w:rPr>
                <w:b/>
                <w:bCs/>
                <w:color w:val="000000"/>
              </w:rPr>
              <w:t>2</w:t>
            </w:r>
          </w:p>
        </w:tc>
        <w:tc>
          <w:tcPr>
            <w:tcW w:w="522" w:type="dxa"/>
            <w:tcBorders>
              <w:top w:val="nil"/>
              <w:left w:val="nil"/>
              <w:bottom w:val="single" w:sz="8" w:space="0" w:color="9BC2E6"/>
              <w:right w:val="nil"/>
            </w:tcBorders>
            <w:shd w:val="clear" w:color="auto" w:fill="DDEBF7"/>
            <w:noWrap/>
            <w:tcMar>
              <w:top w:w="0" w:type="dxa"/>
              <w:left w:w="108" w:type="dxa"/>
              <w:bottom w:w="0" w:type="dxa"/>
              <w:right w:w="108" w:type="dxa"/>
            </w:tcMar>
            <w:vAlign w:val="bottom"/>
            <w:hideMark/>
          </w:tcPr>
          <w:p w14:paraId="64A00285" w14:textId="77777777" w:rsidR="007E6F80" w:rsidRDefault="007E6F80">
            <w:pPr>
              <w:jc w:val="center"/>
              <w:rPr>
                <w:b/>
                <w:bCs/>
                <w:color w:val="000000"/>
              </w:rPr>
            </w:pPr>
            <w:r>
              <w:rPr>
                <w:b/>
                <w:bCs/>
                <w:color w:val="000000"/>
              </w:rPr>
              <w:t>1</w:t>
            </w:r>
          </w:p>
        </w:tc>
        <w:tc>
          <w:tcPr>
            <w:tcW w:w="522" w:type="dxa"/>
            <w:tcBorders>
              <w:top w:val="nil"/>
              <w:left w:val="nil"/>
              <w:bottom w:val="single" w:sz="8" w:space="0" w:color="9BC2E6"/>
              <w:right w:val="nil"/>
            </w:tcBorders>
            <w:shd w:val="clear" w:color="auto" w:fill="DDEBF7"/>
            <w:noWrap/>
            <w:tcMar>
              <w:top w:w="0" w:type="dxa"/>
              <w:left w:w="108" w:type="dxa"/>
              <w:bottom w:w="0" w:type="dxa"/>
              <w:right w:w="108" w:type="dxa"/>
            </w:tcMar>
            <w:vAlign w:val="bottom"/>
            <w:hideMark/>
          </w:tcPr>
          <w:p w14:paraId="698D8334" w14:textId="77777777" w:rsidR="007E6F80" w:rsidRDefault="007E6F80">
            <w:pPr>
              <w:jc w:val="center"/>
              <w:rPr>
                <w:b/>
                <w:bCs/>
                <w:color w:val="000000"/>
              </w:rPr>
            </w:pPr>
            <w:r>
              <w:rPr>
                <w:b/>
                <w:bCs/>
                <w:color w:val="000000"/>
              </w:rPr>
              <w:t>U</w:t>
            </w:r>
          </w:p>
        </w:tc>
        <w:tc>
          <w:tcPr>
            <w:tcW w:w="1180" w:type="dxa"/>
            <w:tcBorders>
              <w:top w:val="nil"/>
              <w:left w:val="nil"/>
              <w:bottom w:val="single" w:sz="8" w:space="0" w:color="9BC2E6"/>
              <w:right w:val="nil"/>
            </w:tcBorders>
            <w:shd w:val="clear" w:color="auto" w:fill="DDEBF7"/>
            <w:noWrap/>
            <w:tcMar>
              <w:top w:w="0" w:type="dxa"/>
              <w:left w:w="108" w:type="dxa"/>
              <w:bottom w:w="0" w:type="dxa"/>
              <w:right w:w="108" w:type="dxa"/>
            </w:tcMar>
            <w:vAlign w:val="bottom"/>
            <w:hideMark/>
          </w:tcPr>
          <w:p w14:paraId="74EF4864" w14:textId="77777777" w:rsidR="007E6F80" w:rsidRDefault="007E6F80">
            <w:pPr>
              <w:jc w:val="center"/>
              <w:rPr>
                <w:b/>
                <w:bCs/>
                <w:color w:val="000000"/>
              </w:rPr>
            </w:pPr>
            <w:r>
              <w:rPr>
                <w:b/>
                <w:bCs/>
                <w:color w:val="000000"/>
              </w:rPr>
              <w:t>Grand Total</w:t>
            </w:r>
          </w:p>
        </w:tc>
      </w:tr>
      <w:tr w:rsidR="00E51BF5" w14:paraId="6A7AC09F" w14:textId="77777777" w:rsidTr="00E51BF5">
        <w:trPr>
          <w:trHeight w:val="300"/>
        </w:trPr>
        <w:tc>
          <w:tcPr>
            <w:tcW w:w="2200" w:type="dxa"/>
            <w:shd w:val="clear" w:color="auto" w:fill="DDEBF7"/>
            <w:noWrap/>
            <w:tcMar>
              <w:top w:w="0" w:type="dxa"/>
              <w:left w:w="108" w:type="dxa"/>
              <w:bottom w:w="0" w:type="dxa"/>
              <w:right w:w="108" w:type="dxa"/>
            </w:tcMar>
            <w:vAlign w:val="bottom"/>
            <w:hideMark/>
          </w:tcPr>
          <w:p w14:paraId="48C4694B" w14:textId="77777777" w:rsidR="006A6707" w:rsidRDefault="006A6707">
            <w:pPr>
              <w:rPr>
                <w:b/>
                <w:bCs/>
                <w:color w:val="000000"/>
              </w:rPr>
            </w:pPr>
            <w:r>
              <w:rPr>
                <w:b/>
                <w:bCs/>
                <w:color w:val="000000"/>
              </w:rPr>
              <w:t>Merton</w:t>
            </w:r>
          </w:p>
          <w:p w14:paraId="32085064" w14:textId="77777777" w:rsidR="007E6F80" w:rsidRDefault="007E6F80">
            <w:pPr>
              <w:rPr>
                <w:b/>
                <w:bCs/>
                <w:color w:val="000000"/>
              </w:rPr>
            </w:pPr>
            <w:r>
              <w:rPr>
                <w:b/>
                <w:bCs/>
                <w:color w:val="000000"/>
              </w:rPr>
              <w:t>Number of candidates</w:t>
            </w:r>
          </w:p>
        </w:tc>
        <w:tc>
          <w:tcPr>
            <w:tcW w:w="920" w:type="dxa"/>
            <w:shd w:val="clear" w:color="auto" w:fill="DDEBF7"/>
            <w:noWrap/>
            <w:tcMar>
              <w:top w:w="0" w:type="dxa"/>
              <w:left w:w="108" w:type="dxa"/>
              <w:bottom w:w="0" w:type="dxa"/>
              <w:right w:w="108" w:type="dxa"/>
            </w:tcMar>
            <w:vAlign w:val="bottom"/>
            <w:hideMark/>
          </w:tcPr>
          <w:p w14:paraId="0400E69F" w14:textId="77777777" w:rsidR="007E6F80" w:rsidRDefault="007E6F80">
            <w:pPr>
              <w:jc w:val="center"/>
              <w:rPr>
                <w:b/>
                <w:bCs/>
                <w:color w:val="000000"/>
              </w:rPr>
            </w:pPr>
            <w:r>
              <w:rPr>
                <w:b/>
                <w:bCs/>
                <w:color w:val="000000"/>
              </w:rPr>
              <w:t>71</w:t>
            </w:r>
          </w:p>
        </w:tc>
        <w:tc>
          <w:tcPr>
            <w:tcW w:w="645" w:type="dxa"/>
            <w:shd w:val="clear" w:color="auto" w:fill="DDEBF7"/>
            <w:noWrap/>
            <w:tcMar>
              <w:top w:w="0" w:type="dxa"/>
              <w:left w:w="108" w:type="dxa"/>
              <w:bottom w:w="0" w:type="dxa"/>
              <w:right w:w="108" w:type="dxa"/>
            </w:tcMar>
            <w:vAlign w:val="bottom"/>
            <w:hideMark/>
          </w:tcPr>
          <w:p w14:paraId="319C1085" w14:textId="77777777" w:rsidR="007E6F80" w:rsidRDefault="007E6F80">
            <w:pPr>
              <w:jc w:val="center"/>
              <w:rPr>
                <w:b/>
                <w:bCs/>
                <w:color w:val="000000"/>
              </w:rPr>
            </w:pPr>
            <w:r>
              <w:rPr>
                <w:b/>
                <w:bCs/>
                <w:color w:val="000000"/>
              </w:rPr>
              <w:t>110</w:t>
            </w:r>
          </w:p>
        </w:tc>
        <w:tc>
          <w:tcPr>
            <w:tcW w:w="645" w:type="dxa"/>
            <w:shd w:val="clear" w:color="auto" w:fill="DDEBF7"/>
            <w:noWrap/>
            <w:tcMar>
              <w:top w:w="0" w:type="dxa"/>
              <w:left w:w="108" w:type="dxa"/>
              <w:bottom w:w="0" w:type="dxa"/>
              <w:right w:w="108" w:type="dxa"/>
            </w:tcMar>
            <w:vAlign w:val="bottom"/>
            <w:hideMark/>
          </w:tcPr>
          <w:p w14:paraId="4B327EFB" w14:textId="77777777" w:rsidR="007E6F80" w:rsidRDefault="007E6F80">
            <w:pPr>
              <w:jc w:val="center"/>
              <w:rPr>
                <w:b/>
                <w:bCs/>
                <w:color w:val="000000"/>
              </w:rPr>
            </w:pPr>
            <w:r>
              <w:rPr>
                <w:b/>
                <w:bCs/>
                <w:color w:val="000000"/>
              </w:rPr>
              <w:t>165</w:t>
            </w:r>
          </w:p>
        </w:tc>
        <w:tc>
          <w:tcPr>
            <w:tcW w:w="645" w:type="dxa"/>
            <w:shd w:val="clear" w:color="auto" w:fill="DDEBF7"/>
            <w:noWrap/>
            <w:tcMar>
              <w:top w:w="0" w:type="dxa"/>
              <w:left w:w="108" w:type="dxa"/>
              <w:bottom w:w="0" w:type="dxa"/>
              <w:right w:w="108" w:type="dxa"/>
            </w:tcMar>
            <w:vAlign w:val="bottom"/>
            <w:hideMark/>
          </w:tcPr>
          <w:p w14:paraId="6B3E33A7" w14:textId="77777777" w:rsidR="007E6F80" w:rsidRDefault="007E6F80">
            <w:pPr>
              <w:jc w:val="center"/>
              <w:rPr>
                <w:b/>
                <w:bCs/>
                <w:color w:val="000000"/>
              </w:rPr>
            </w:pPr>
            <w:r>
              <w:rPr>
                <w:b/>
                <w:bCs/>
                <w:color w:val="000000"/>
              </w:rPr>
              <w:t>202</w:t>
            </w:r>
          </w:p>
        </w:tc>
        <w:tc>
          <w:tcPr>
            <w:tcW w:w="645" w:type="dxa"/>
            <w:shd w:val="clear" w:color="auto" w:fill="DDEBF7"/>
            <w:noWrap/>
            <w:tcMar>
              <w:top w:w="0" w:type="dxa"/>
              <w:left w:w="108" w:type="dxa"/>
              <w:bottom w:w="0" w:type="dxa"/>
              <w:right w:w="108" w:type="dxa"/>
            </w:tcMar>
            <w:vAlign w:val="bottom"/>
            <w:hideMark/>
          </w:tcPr>
          <w:p w14:paraId="4C509104" w14:textId="77777777" w:rsidR="007E6F80" w:rsidRDefault="007E6F80">
            <w:pPr>
              <w:jc w:val="center"/>
              <w:rPr>
                <w:b/>
                <w:bCs/>
                <w:color w:val="000000"/>
              </w:rPr>
            </w:pPr>
            <w:r>
              <w:rPr>
                <w:b/>
                <w:bCs/>
                <w:color w:val="000000"/>
              </w:rPr>
              <w:t>163</w:t>
            </w:r>
          </w:p>
        </w:tc>
        <w:tc>
          <w:tcPr>
            <w:tcW w:w="645" w:type="dxa"/>
            <w:shd w:val="clear" w:color="auto" w:fill="DDEBF7"/>
            <w:noWrap/>
            <w:tcMar>
              <w:top w:w="0" w:type="dxa"/>
              <w:left w:w="108" w:type="dxa"/>
              <w:bottom w:w="0" w:type="dxa"/>
              <w:right w:w="108" w:type="dxa"/>
            </w:tcMar>
            <w:vAlign w:val="bottom"/>
            <w:hideMark/>
          </w:tcPr>
          <w:p w14:paraId="49D83054" w14:textId="77777777" w:rsidR="007E6F80" w:rsidRDefault="007E6F80">
            <w:pPr>
              <w:jc w:val="center"/>
              <w:rPr>
                <w:b/>
                <w:bCs/>
                <w:color w:val="000000"/>
              </w:rPr>
            </w:pPr>
            <w:r>
              <w:rPr>
                <w:b/>
                <w:bCs/>
                <w:color w:val="000000"/>
              </w:rPr>
              <w:t>119</w:t>
            </w:r>
          </w:p>
        </w:tc>
        <w:tc>
          <w:tcPr>
            <w:tcW w:w="645" w:type="dxa"/>
            <w:shd w:val="clear" w:color="auto" w:fill="DDEBF7"/>
            <w:noWrap/>
            <w:tcMar>
              <w:top w:w="0" w:type="dxa"/>
              <w:left w:w="108" w:type="dxa"/>
              <w:bottom w:w="0" w:type="dxa"/>
              <w:right w:w="108" w:type="dxa"/>
            </w:tcMar>
            <w:vAlign w:val="bottom"/>
            <w:hideMark/>
          </w:tcPr>
          <w:p w14:paraId="05C2D33F" w14:textId="77777777" w:rsidR="007E6F80" w:rsidRDefault="007E6F80">
            <w:pPr>
              <w:jc w:val="center"/>
              <w:rPr>
                <w:b/>
                <w:bCs/>
                <w:color w:val="000000"/>
              </w:rPr>
            </w:pPr>
            <w:r>
              <w:rPr>
                <w:b/>
                <w:bCs/>
                <w:color w:val="000000"/>
              </w:rPr>
              <w:t>123</w:t>
            </w:r>
          </w:p>
        </w:tc>
        <w:tc>
          <w:tcPr>
            <w:tcW w:w="522" w:type="dxa"/>
            <w:shd w:val="clear" w:color="auto" w:fill="DDEBF7"/>
            <w:noWrap/>
            <w:tcMar>
              <w:top w:w="0" w:type="dxa"/>
              <w:left w:w="108" w:type="dxa"/>
              <w:bottom w:w="0" w:type="dxa"/>
              <w:right w:w="108" w:type="dxa"/>
            </w:tcMar>
            <w:vAlign w:val="bottom"/>
            <w:hideMark/>
          </w:tcPr>
          <w:p w14:paraId="1E2ECB5D" w14:textId="77777777" w:rsidR="007E6F80" w:rsidRDefault="007E6F80">
            <w:pPr>
              <w:jc w:val="center"/>
              <w:rPr>
                <w:b/>
                <w:bCs/>
                <w:color w:val="000000"/>
              </w:rPr>
            </w:pPr>
            <w:r>
              <w:rPr>
                <w:b/>
                <w:bCs/>
                <w:color w:val="000000"/>
              </w:rPr>
              <w:t>47</w:t>
            </w:r>
          </w:p>
        </w:tc>
        <w:tc>
          <w:tcPr>
            <w:tcW w:w="522" w:type="dxa"/>
            <w:shd w:val="clear" w:color="auto" w:fill="DDEBF7"/>
            <w:noWrap/>
            <w:tcMar>
              <w:top w:w="0" w:type="dxa"/>
              <w:left w:w="108" w:type="dxa"/>
              <w:bottom w:w="0" w:type="dxa"/>
              <w:right w:w="108" w:type="dxa"/>
            </w:tcMar>
            <w:vAlign w:val="bottom"/>
            <w:hideMark/>
          </w:tcPr>
          <w:p w14:paraId="043C8076" w14:textId="77777777" w:rsidR="007E6F80" w:rsidRDefault="007E6F80">
            <w:pPr>
              <w:jc w:val="center"/>
              <w:rPr>
                <w:b/>
                <w:bCs/>
                <w:color w:val="000000"/>
              </w:rPr>
            </w:pPr>
            <w:r>
              <w:rPr>
                <w:b/>
                <w:bCs/>
                <w:color w:val="000000"/>
              </w:rPr>
              <w:t>18</w:t>
            </w:r>
          </w:p>
        </w:tc>
        <w:tc>
          <w:tcPr>
            <w:tcW w:w="522" w:type="dxa"/>
            <w:shd w:val="clear" w:color="auto" w:fill="DDEBF7"/>
            <w:noWrap/>
            <w:tcMar>
              <w:top w:w="0" w:type="dxa"/>
              <w:left w:w="108" w:type="dxa"/>
              <w:bottom w:w="0" w:type="dxa"/>
              <w:right w:w="108" w:type="dxa"/>
            </w:tcMar>
            <w:vAlign w:val="bottom"/>
            <w:hideMark/>
          </w:tcPr>
          <w:p w14:paraId="2018E1E5" w14:textId="77777777" w:rsidR="007E6F80" w:rsidRDefault="007E6F80">
            <w:pPr>
              <w:jc w:val="center"/>
              <w:rPr>
                <w:b/>
                <w:bCs/>
                <w:color w:val="000000"/>
              </w:rPr>
            </w:pPr>
            <w:r>
              <w:rPr>
                <w:b/>
                <w:bCs/>
                <w:color w:val="000000"/>
              </w:rPr>
              <w:t>7</w:t>
            </w:r>
          </w:p>
        </w:tc>
        <w:tc>
          <w:tcPr>
            <w:tcW w:w="1180" w:type="dxa"/>
            <w:shd w:val="clear" w:color="auto" w:fill="DDEBF7"/>
            <w:noWrap/>
            <w:tcMar>
              <w:top w:w="0" w:type="dxa"/>
              <w:left w:w="108" w:type="dxa"/>
              <w:bottom w:w="0" w:type="dxa"/>
              <w:right w:w="108" w:type="dxa"/>
            </w:tcMar>
            <w:vAlign w:val="bottom"/>
            <w:hideMark/>
          </w:tcPr>
          <w:p w14:paraId="759EDC6A" w14:textId="77777777" w:rsidR="007E6F80" w:rsidRDefault="007E6F80">
            <w:pPr>
              <w:jc w:val="center"/>
              <w:rPr>
                <w:b/>
                <w:bCs/>
                <w:color w:val="000000"/>
              </w:rPr>
            </w:pPr>
            <w:r>
              <w:rPr>
                <w:b/>
                <w:bCs/>
                <w:color w:val="000000"/>
              </w:rPr>
              <w:t>1025</w:t>
            </w:r>
          </w:p>
        </w:tc>
      </w:tr>
      <w:tr w:rsidR="007E6F80" w14:paraId="7CCF7BD8" w14:textId="77777777" w:rsidTr="00E51BF5">
        <w:trPr>
          <w:trHeight w:val="300"/>
        </w:trPr>
        <w:tc>
          <w:tcPr>
            <w:tcW w:w="2200" w:type="dxa"/>
            <w:shd w:val="clear" w:color="auto" w:fill="DDEBF7"/>
            <w:noWrap/>
            <w:tcMar>
              <w:top w:w="0" w:type="dxa"/>
              <w:left w:w="108" w:type="dxa"/>
              <w:bottom w:w="0" w:type="dxa"/>
              <w:right w:w="108" w:type="dxa"/>
            </w:tcMar>
            <w:vAlign w:val="bottom"/>
          </w:tcPr>
          <w:p w14:paraId="023C862E" w14:textId="77777777" w:rsidR="006A6707" w:rsidRDefault="006A6707">
            <w:pPr>
              <w:rPr>
                <w:b/>
                <w:bCs/>
                <w:color w:val="000000"/>
              </w:rPr>
            </w:pPr>
            <w:r>
              <w:rPr>
                <w:b/>
                <w:bCs/>
                <w:color w:val="000000"/>
              </w:rPr>
              <w:t>Merton</w:t>
            </w:r>
          </w:p>
          <w:p w14:paraId="66F45432" w14:textId="77777777" w:rsidR="007E6F80" w:rsidRDefault="006A6707">
            <w:pPr>
              <w:rPr>
                <w:b/>
                <w:bCs/>
                <w:color w:val="000000"/>
              </w:rPr>
            </w:pPr>
            <w:r>
              <w:rPr>
                <w:b/>
                <w:bCs/>
                <w:color w:val="000000"/>
              </w:rPr>
              <w:t>Percentage</w:t>
            </w:r>
          </w:p>
        </w:tc>
        <w:tc>
          <w:tcPr>
            <w:tcW w:w="920" w:type="dxa"/>
            <w:shd w:val="clear" w:color="auto" w:fill="DDEBF7"/>
            <w:noWrap/>
            <w:tcMar>
              <w:top w:w="0" w:type="dxa"/>
              <w:left w:w="108" w:type="dxa"/>
              <w:bottom w:w="0" w:type="dxa"/>
              <w:right w:w="108" w:type="dxa"/>
            </w:tcMar>
            <w:vAlign w:val="bottom"/>
          </w:tcPr>
          <w:p w14:paraId="464EF8ED" w14:textId="77777777" w:rsidR="007E6F80" w:rsidRDefault="007E6F80">
            <w:pPr>
              <w:jc w:val="center"/>
              <w:rPr>
                <w:b/>
                <w:bCs/>
                <w:color w:val="000000"/>
              </w:rPr>
            </w:pPr>
            <w:r>
              <w:rPr>
                <w:b/>
                <w:bCs/>
                <w:color w:val="000000"/>
              </w:rPr>
              <w:t>6.9</w:t>
            </w:r>
          </w:p>
        </w:tc>
        <w:tc>
          <w:tcPr>
            <w:tcW w:w="645" w:type="dxa"/>
            <w:shd w:val="clear" w:color="auto" w:fill="DDEBF7"/>
            <w:noWrap/>
            <w:tcMar>
              <w:top w:w="0" w:type="dxa"/>
              <w:left w:w="108" w:type="dxa"/>
              <w:bottom w:w="0" w:type="dxa"/>
              <w:right w:w="108" w:type="dxa"/>
            </w:tcMar>
            <w:vAlign w:val="bottom"/>
          </w:tcPr>
          <w:p w14:paraId="5EB0891E" w14:textId="77777777" w:rsidR="007E6F80" w:rsidRDefault="007E6F80">
            <w:pPr>
              <w:jc w:val="center"/>
              <w:rPr>
                <w:b/>
                <w:bCs/>
                <w:color w:val="000000"/>
              </w:rPr>
            </w:pPr>
            <w:r>
              <w:rPr>
                <w:b/>
                <w:bCs/>
                <w:color w:val="000000"/>
              </w:rPr>
              <w:t>10.7</w:t>
            </w:r>
          </w:p>
        </w:tc>
        <w:tc>
          <w:tcPr>
            <w:tcW w:w="645" w:type="dxa"/>
            <w:shd w:val="clear" w:color="auto" w:fill="DDEBF7"/>
            <w:noWrap/>
            <w:tcMar>
              <w:top w:w="0" w:type="dxa"/>
              <w:left w:w="108" w:type="dxa"/>
              <w:bottom w:w="0" w:type="dxa"/>
              <w:right w:w="108" w:type="dxa"/>
            </w:tcMar>
            <w:vAlign w:val="bottom"/>
          </w:tcPr>
          <w:p w14:paraId="358928C1" w14:textId="77777777" w:rsidR="007E6F80" w:rsidRDefault="007E6F80">
            <w:pPr>
              <w:jc w:val="center"/>
              <w:rPr>
                <w:b/>
                <w:bCs/>
                <w:color w:val="000000"/>
              </w:rPr>
            </w:pPr>
            <w:r>
              <w:rPr>
                <w:b/>
                <w:bCs/>
                <w:color w:val="000000"/>
              </w:rPr>
              <w:t>16.1</w:t>
            </w:r>
          </w:p>
        </w:tc>
        <w:tc>
          <w:tcPr>
            <w:tcW w:w="645" w:type="dxa"/>
            <w:shd w:val="clear" w:color="auto" w:fill="DDEBF7"/>
            <w:noWrap/>
            <w:tcMar>
              <w:top w:w="0" w:type="dxa"/>
              <w:left w:w="108" w:type="dxa"/>
              <w:bottom w:w="0" w:type="dxa"/>
              <w:right w:w="108" w:type="dxa"/>
            </w:tcMar>
            <w:vAlign w:val="bottom"/>
          </w:tcPr>
          <w:p w14:paraId="69ED3A52" w14:textId="77777777" w:rsidR="007E6F80" w:rsidRDefault="007E6F80">
            <w:pPr>
              <w:jc w:val="center"/>
              <w:rPr>
                <w:b/>
                <w:bCs/>
                <w:color w:val="000000"/>
              </w:rPr>
            </w:pPr>
            <w:r>
              <w:rPr>
                <w:b/>
                <w:bCs/>
                <w:color w:val="000000"/>
              </w:rPr>
              <w:t>19.7</w:t>
            </w:r>
          </w:p>
        </w:tc>
        <w:tc>
          <w:tcPr>
            <w:tcW w:w="645" w:type="dxa"/>
            <w:shd w:val="clear" w:color="auto" w:fill="DDEBF7"/>
            <w:noWrap/>
            <w:tcMar>
              <w:top w:w="0" w:type="dxa"/>
              <w:left w:w="108" w:type="dxa"/>
              <w:bottom w:w="0" w:type="dxa"/>
              <w:right w:w="108" w:type="dxa"/>
            </w:tcMar>
            <w:vAlign w:val="bottom"/>
          </w:tcPr>
          <w:p w14:paraId="4CE33D32" w14:textId="77777777" w:rsidR="007E6F80" w:rsidRDefault="007E6F80">
            <w:pPr>
              <w:jc w:val="center"/>
              <w:rPr>
                <w:b/>
                <w:bCs/>
                <w:color w:val="000000"/>
              </w:rPr>
            </w:pPr>
            <w:r>
              <w:rPr>
                <w:b/>
                <w:bCs/>
                <w:color w:val="000000"/>
              </w:rPr>
              <w:t>15.9</w:t>
            </w:r>
          </w:p>
        </w:tc>
        <w:tc>
          <w:tcPr>
            <w:tcW w:w="645" w:type="dxa"/>
            <w:shd w:val="clear" w:color="auto" w:fill="DDEBF7"/>
            <w:noWrap/>
            <w:tcMar>
              <w:top w:w="0" w:type="dxa"/>
              <w:left w:w="108" w:type="dxa"/>
              <w:bottom w:w="0" w:type="dxa"/>
              <w:right w:w="108" w:type="dxa"/>
            </w:tcMar>
            <w:vAlign w:val="bottom"/>
          </w:tcPr>
          <w:p w14:paraId="44AF8619" w14:textId="77777777" w:rsidR="007E6F80" w:rsidRDefault="007E6F80">
            <w:pPr>
              <w:jc w:val="center"/>
              <w:rPr>
                <w:b/>
                <w:bCs/>
                <w:color w:val="000000"/>
              </w:rPr>
            </w:pPr>
            <w:r>
              <w:rPr>
                <w:b/>
                <w:bCs/>
                <w:color w:val="000000"/>
              </w:rPr>
              <w:t>11.6</w:t>
            </w:r>
          </w:p>
        </w:tc>
        <w:tc>
          <w:tcPr>
            <w:tcW w:w="645" w:type="dxa"/>
            <w:shd w:val="clear" w:color="auto" w:fill="DDEBF7"/>
            <w:noWrap/>
            <w:tcMar>
              <w:top w:w="0" w:type="dxa"/>
              <w:left w:w="108" w:type="dxa"/>
              <w:bottom w:w="0" w:type="dxa"/>
              <w:right w:w="108" w:type="dxa"/>
            </w:tcMar>
            <w:vAlign w:val="bottom"/>
          </w:tcPr>
          <w:p w14:paraId="1CB84C3E" w14:textId="77777777" w:rsidR="007E6F80" w:rsidRDefault="007E6F80">
            <w:pPr>
              <w:jc w:val="center"/>
              <w:rPr>
                <w:b/>
                <w:bCs/>
                <w:color w:val="000000"/>
              </w:rPr>
            </w:pPr>
            <w:r>
              <w:rPr>
                <w:b/>
                <w:bCs/>
                <w:color w:val="000000"/>
              </w:rPr>
              <w:t>12</w:t>
            </w:r>
          </w:p>
        </w:tc>
        <w:tc>
          <w:tcPr>
            <w:tcW w:w="522" w:type="dxa"/>
            <w:shd w:val="clear" w:color="auto" w:fill="DDEBF7"/>
            <w:noWrap/>
            <w:tcMar>
              <w:top w:w="0" w:type="dxa"/>
              <w:left w:w="108" w:type="dxa"/>
              <w:bottom w:w="0" w:type="dxa"/>
              <w:right w:w="108" w:type="dxa"/>
            </w:tcMar>
            <w:vAlign w:val="bottom"/>
          </w:tcPr>
          <w:p w14:paraId="6551B439" w14:textId="77777777" w:rsidR="007E6F80" w:rsidRDefault="007E6F80">
            <w:pPr>
              <w:jc w:val="center"/>
              <w:rPr>
                <w:b/>
                <w:bCs/>
                <w:color w:val="000000"/>
              </w:rPr>
            </w:pPr>
            <w:r>
              <w:rPr>
                <w:b/>
                <w:bCs/>
                <w:color w:val="000000"/>
              </w:rPr>
              <w:t>4.6</w:t>
            </w:r>
          </w:p>
        </w:tc>
        <w:tc>
          <w:tcPr>
            <w:tcW w:w="522" w:type="dxa"/>
            <w:shd w:val="clear" w:color="auto" w:fill="DDEBF7"/>
            <w:noWrap/>
            <w:tcMar>
              <w:top w:w="0" w:type="dxa"/>
              <w:left w:w="108" w:type="dxa"/>
              <w:bottom w:w="0" w:type="dxa"/>
              <w:right w:w="108" w:type="dxa"/>
            </w:tcMar>
            <w:vAlign w:val="bottom"/>
          </w:tcPr>
          <w:p w14:paraId="0A7BD669" w14:textId="77777777" w:rsidR="007E6F80" w:rsidRDefault="007E6F80">
            <w:pPr>
              <w:jc w:val="center"/>
              <w:rPr>
                <w:b/>
                <w:bCs/>
                <w:color w:val="000000"/>
              </w:rPr>
            </w:pPr>
            <w:r>
              <w:rPr>
                <w:b/>
                <w:bCs/>
                <w:color w:val="000000"/>
              </w:rPr>
              <w:t>1.8</w:t>
            </w:r>
          </w:p>
        </w:tc>
        <w:tc>
          <w:tcPr>
            <w:tcW w:w="522" w:type="dxa"/>
            <w:shd w:val="clear" w:color="auto" w:fill="DDEBF7"/>
            <w:noWrap/>
            <w:tcMar>
              <w:top w:w="0" w:type="dxa"/>
              <w:left w:w="108" w:type="dxa"/>
              <w:bottom w:w="0" w:type="dxa"/>
              <w:right w:w="108" w:type="dxa"/>
            </w:tcMar>
            <w:vAlign w:val="bottom"/>
          </w:tcPr>
          <w:p w14:paraId="4BDD3C9B" w14:textId="77777777" w:rsidR="007E6F80" w:rsidRDefault="006A6707">
            <w:pPr>
              <w:jc w:val="center"/>
              <w:rPr>
                <w:b/>
                <w:bCs/>
                <w:color w:val="000000"/>
              </w:rPr>
            </w:pPr>
            <w:r>
              <w:rPr>
                <w:b/>
                <w:bCs/>
                <w:color w:val="000000"/>
              </w:rPr>
              <w:t>0.7</w:t>
            </w:r>
          </w:p>
        </w:tc>
        <w:tc>
          <w:tcPr>
            <w:tcW w:w="1180" w:type="dxa"/>
            <w:shd w:val="clear" w:color="auto" w:fill="DDEBF7"/>
            <w:noWrap/>
            <w:tcMar>
              <w:top w:w="0" w:type="dxa"/>
              <w:left w:w="108" w:type="dxa"/>
              <w:bottom w:w="0" w:type="dxa"/>
              <w:right w:w="108" w:type="dxa"/>
            </w:tcMar>
            <w:vAlign w:val="bottom"/>
          </w:tcPr>
          <w:p w14:paraId="016AE493" w14:textId="77777777" w:rsidR="007E6F80" w:rsidRDefault="007E6F80">
            <w:pPr>
              <w:jc w:val="center"/>
              <w:rPr>
                <w:b/>
                <w:bCs/>
                <w:color w:val="000000"/>
              </w:rPr>
            </w:pPr>
          </w:p>
        </w:tc>
      </w:tr>
      <w:tr w:rsidR="006A6707" w14:paraId="0D86E319" w14:textId="77777777" w:rsidTr="00E51BF5">
        <w:trPr>
          <w:trHeight w:val="300"/>
        </w:trPr>
        <w:tc>
          <w:tcPr>
            <w:tcW w:w="2200" w:type="dxa"/>
            <w:shd w:val="clear" w:color="auto" w:fill="DDEBF7"/>
            <w:noWrap/>
            <w:tcMar>
              <w:top w:w="0" w:type="dxa"/>
              <w:left w:w="108" w:type="dxa"/>
              <w:bottom w:w="0" w:type="dxa"/>
              <w:right w:w="108" w:type="dxa"/>
            </w:tcMar>
            <w:vAlign w:val="bottom"/>
          </w:tcPr>
          <w:p w14:paraId="3ECF0043" w14:textId="77777777" w:rsidR="006A6707" w:rsidRDefault="006A6707">
            <w:pPr>
              <w:rPr>
                <w:b/>
                <w:bCs/>
                <w:color w:val="000000"/>
              </w:rPr>
            </w:pPr>
            <w:r>
              <w:rPr>
                <w:b/>
                <w:bCs/>
                <w:color w:val="000000"/>
              </w:rPr>
              <w:t>National</w:t>
            </w:r>
          </w:p>
          <w:p w14:paraId="2649D3D9" w14:textId="77777777" w:rsidR="006A6707" w:rsidRDefault="006A6707">
            <w:pPr>
              <w:rPr>
                <w:b/>
                <w:bCs/>
                <w:color w:val="000000"/>
              </w:rPr>
            </w:pPr>
            <w:r>
              <w:rPr>
                <w:b/>
                <w:bCs/>
                <w:color w:val="000000"/>
              </w:rPr>
              <w:t>Percentage</w:t>
            </w:r>
          </w:p>
        </w:tc>
        <w:tc>
          <w:tcPr>
            <w:tcW w:w="920" w:type="dxa"/>
            <w:shd w:val="clear" w:color="auto" w:fill="DDEBF7"/>
            <w:noWrap/>
            <w:tcMar>
              <w:top w:w="0" w:type="dxa"/>
              <w:left w:w="108" w:type="dxa"/>
              <w:bottom w:w="0" w:type="dxa"/>
              <w:right w:w="108" w:type="dxa"/>
            </w:tcMar>
            <w:vAlign w:val="bottom"/>
          </w:tcPr>
          <w:p w14:paraId="7950E693" w14:textId="77777777" w:rsidR="006A6707" w:rsidRDefault="006A6707">
            <w:pPr>
              <w:jc w:val="center"/>
              <w:rPr>
                <w:b/>
                <w:bCs/>
                <w:color w:val="000000"/>
              </w:rPr>
            </w:pPr>
            <w:r>
              <w:rPr>
                <w:b/>
                <w:bCs/>
                <w:color w:val="000000"/>
              </w:rPr>
              <w:t>7.2</w:t>
            </w:r>
          </w:p>
        </w:tc>
        <w:tc>
          <w:tcPr>
            <w:tcW w:w="645" w:type="dxa"/>
            <w:shd w:val="clear" w:color="auto" w:fill="DDEBF7"/>
            <w:noWrap/>
            <w:tcMar>
              <w:top w:w="0" w:type="dxa"/>
              <w:left w:w="108" w:type="dxa"/>
              <w:bottom w:w="0" w:type="dxa"/>
              <w:right w:w="108" w:type="dxa"/>
            </w:tcMar>
            <w:vAlign w:val="bottom"/>
          </w:tcPr>
          <w:p w14:paraId="2FAA7ED4" w14:textId="77777777" w:rsidR="006A6707" w:rsidRDefault="006A6707">
            <w:pPr>
              <w:jc w:val="center"/>
              <w:rPr>
                <w:b/>
                <w:bCs/>
                <w:color w:val="000000"/>
              </w:rPr>
            </w:pPr>
            <w:r>
              <w:rPr>
                <w:b/>
                <w:bCs/>
                <w:color w:val="000000"/>
              </w:rPr>
              <w:t>10.1</w:t>
            </w:r>
          </w:p>
        </w:tc>
        <w:tc>
          <w:tcPr>
            <w:tcW w:w="645" w:type="dxa"/>
            <w:shd w:val="clear" w:color="auto" w:fill="DDEBF7"/>
            <w:noWrap/>
            <w:tcMar>
              <w:top w:w="0" w:type="dxa"/>
              <w:left w:w="108" w:type="dxa"/>
              <w:bottom w:w="0" w:type="dxa"/>
              <w:right w:w="108" w:type="dxa"/>
            </w:tcMar>
            <w:vAlign w:val="bottom"/>
          </w:tcPr>
          <w:p w14:paraId="3AD0545F" w14:textId="77777777" w:rsidR="006A6707" w:rsidRDefault="006A6707">
            <w:pPr>
              <w:jc w:val="center"/>
              <w:rPr>
                <w:b/>
                <w:bCs/>
                <w:color w:val="000000"/>
              </w:rPr>
            </w:pPr>
            <w:r>
              <w:rPr>
                <w:b/>
                <w:bCs/>
                <w:color w:val="000000"/>
              </w:rPr>
              <w:t>12.6</w:t>
            </w:r>
          </w:p>
        </w:tc>
        <w:tc>
          <w:tcPr>
            <w:tcW w:w="645" w:type="dxa"/>
            <w:shd w:val="clear" w:color="auto" w:fill="DDEBF7"/>
            <w:noWrap/>
            <w:tcMar>
              <w:top w:w="0" w:type="dxa"/>
              <w:left w:w="108" w:type="dxa"/>
              <w:bottom w:w="0" w:type="dxa"/>
              <w:right w:w="108" w:type="dxa"/>
            </w:tcMar>
            <w:vAlign w:val="bottom"/>
          </w:tcPr>
          <w:p w14:paraId="654193AE" w14:textId="77777777" w:rsidR="006A6707" w:rsidRDefault="006A6707">
            <w:pPr>
              <w:jc w:val="center"/>
              <w:rPr>
                <w:b/>
                <w:bCs/>
                <w:color w:val="000000"/>
              </w:rPr>
            </w:pPr>
            <w:r>
              <w:rPr>
                <w:b/>
                <w:bCs/>
                <w:color w:val="000000"/>
              </w:rPr>
              <w:t>15.9</w:t>
            </w:r>
          </w:p>
        </w:tc>
        <w:tc>
          <w:tcPr>
            <w:tcW w:w="645" w:type="dxa"/>
            <w:shd w:val="clear" w:color="auto" w:fill="DDEBF7"/>
            <w:noWrap/>
            <w:tcMar>
              <w:top w:w="0" w:type="dxa"/>
              <w:left w:w="108" w:type="dxa"/>
              <w:bottom w:w="0" w:type="dxa"/>
              <w:right w:w="108" w:type="dxa"/>
            </w:tcMar>
            <w:vAlign w:val="bottom"/>
          </w:tcPr>
          <w:p w14:paraId="1FCB6BE1" w14:textId="77777777" w:rsidR="006A6707" w:rsidRDefault="006A6707">
            <w:pPr>
              <w:jc w:val="center"/>
              <w:rPr>
                <w:b/>
                <w:bCs/>
                <w:color w:val="000000"/>
              </w:rPr>
            </w:pPr>
            <w:r>
              <w:rPr>
                <w:b/>
                <w:bCs/>
                <w:color w:val="000000"/>
              </w:rPr>
              <w:t>14.4</w:t>
            </w:r>
          </w:p>
        </w:tc>
        <w:tc>
          <w:tcPr>
            <w:tcW w:w="645" w:type="dxa"/>
            <w:shd w:val="clear" w:color="auto" w:fill="DDEBF7"/>
            <w:noWrap/>
            <w:tcMar>
              <w:top w:w="0" w:type="dxa"/>
              <w:left w:w="108" w:type="dxa"/>
              <w:bottom w:w="0" w:type="dxa"/>
              <w:right w:w="108" w:type="dxa"/>
            </w:tcMar>
            <w:vAlign w:val="bottom"/>
          </w:tcPr>
          <w:p w14:paraId="59F65F45" w14:textId="77777777" w:rsidR="006A6707" w:rsidRDefault="006A6707">
            <w:pPr>
              <w:jc w:val="center"/>
              <w:rPr>
                <w:b/>
                <w:bCs/>
                <w:color w:val="000000"/>
              </w:rPr>
            </w:pPr>
            <w:r>
              <w:rPr>
                <w:b/>
                <w:bCs/>
                <w:color w:val="000000"/>
              </w:rPr>
              <w:t>11.4</w:t>
            </w:r>
          </w:p>
        </w:tc>
        <w:tc>
          <w:tcPr>
            <w:tcW w:w="645" w:type="dxa"/>
            <w:shd w:val="clear" w:color="auto" w:fill="DDEBF7"/>
            <w:noWrap/>
            <w:tcMar>
              <w:top w:w="0" w:type="dxa"/>
              <w:left w:w="108" w:type="dxa"/>
              <w:bottom w:w="0" w:type="dxa"/>
              <w:right w:w="108" w:type="dxa"/>
            </w:tcMar>
            <w:vAlign w:val="bottom"/>
          </w:tcPr>
          <w:p w14:paraId="5BB1AD4F" w14:textId="77777777" w:rsidR="006A6707" w:rsidRDefault="006A6707">
            <w:pPr>
              <w:jc w:val="center"/>
              <w:rPr>
                <w:b/>
                <w:bCs/>
                <w:color w:val="000000"/>
              </w:rPr>
            </w:pPr>
            <w:r>
              <w:rPr>
                <w:b/>
                <w:bCs/>
                <w:color w:val="000000"/>
              </w:rPr>
              <w:t>13.5</w:t>
            </w:r>
          </w:p>
        </w:tc>
        <w:tc>
          <w:tcPr>
            <w:tcW w:w="522" w:type="dxa"/>
            <w:shd w:val="clear" w:color="auto" w:fill="DDEBF7"/>
            <w:noWrap/>
            <w:tcMar>
              <w:top w:w="0" w:type="dxa"/>
              <w:left w:w="108" w:type="dxa"/>
              <w:bottom w:w="0" w:type="dxa"/>
              <w:right w:w="108" w:type="dxa"/>
            </w:tcMar>
            <w:vAlign w:val="bottom"/>
          </w:tcPr>
          <w:p w14:paraId="4A52A855" w14:textId="77777777" w:rsidR="006A6707" w:rsidRDefault="006A6707">
            <w:pPr>
              <w:jc w:val="center"/>
              <w:rPr>
                <w:b/>
                <w:bCs/>
                <w:color w:val="000000"/>
              </w:rPr>
            </w:pPr>
            <w:r>
              <w:rPr>
                <w:b/>
                <w:bCs/>
                <w:color w:val="000000"/>
              </w:rPr>
              <w:t>8.3</w:t>
            </w:r>
          </w:p>
        </w:tc>
        <w:tc>
          <w:tcPr>
            <w:tcW w:w="522" w:type="dxa"/>
            <w:shd w:val="clear" w:color="auto" w:fill="DDEBF7"/>
            <w:noWrap/>
            <w:tcMar>
              <w:top w:w="0" w:type="dxa"/>
              <w:left w:w="108" w:type="dxa"/>
              <w:bottom w:w="0" w:type="dxa"/>
              <w:right w:w="108" w:type="dxa"/>
            </w:tcMar>
            <w:vAlign w:val="bottom"/>
          </w:tcPr>
          <w:p w14:paraId="6010AFA6" w14:textId="77777777" w:rsidR="006A6707" w:rsidRDefault="006A6707">
            <w:pPr>
              <w:jc w:val="center"/>
              <w:rPr>
                <w:b/>
                <w:bCs/>
                <w:color w:val="000000"/>
              </w:rPr>
            </w:pPr>
            <w:r>
              <w:rPr>
                <w:b/>
                <w:bCs/>
                <w:color w:val="000000"/>
              </w:rPr>
              <w:t>4.4</w:t>
            </w:r>
          </w:p>
        </w:tc>
        <w:tc>
          <w:tcPr>
            <w:tcW w:w="522" w:type="dxa"/>
            <w:shd w:val="clear" w:color="auto" w:fill="DDEBF7"/>
            <w:noWrap/>
            <w:tcMar>
              <w:top w:w="0" w:type="dxa"/>
              <w:left w:w="108" w:type="dxa"/>
              <w:bottom w:w="0" w:type="dxa"/>
              <w:right w:w="108" w:type="dxa"/>
            </w:tcMar>
            <w:vAlign w:val="bottom"/>
          </w:tcPr>
          <w:p w14:paraId="7B2F6D49" w14:textId="77777777" w:rsidR="006A6707" w:rsidRDefault="006A6707">
            <w:pPr>
              <w:jc w:val="center"/>
              <w:rPr>
                <w:b/>
                <w:bCs/>
                <w:color w:val="000000"/>
              </w:rPr>
            </w:pPr>
            <w:r>
              <w:rPr>
                <w:b/>
                <w:bCs/>
                <w:color w:val="000000"/>
              </w:rPr>
              <w:t>1.6</w:t>
            </w:r>
          </w:p>
        </w:tc>
        <w:tc>
          <w:tcPr>
            <w:tcW w:w="1180" w:type="dxa"/>
            <w:shd w:val="clear" w:color="auto" w:fill="DDEBF7"/>
            <w:noWrap/>
            <w:tcMar>
              <w:top w:w="0" w:type="dxa"/>
              <w:left w:w="108" w:type="dxa"/>
              <w:bottom w:w="0" w:type="dxa"/>
              <w:right w:w="108" w:type="dxa"/>
            </w:tcMar>
            <w:vAlign w:val="bottom"/>
          </w:tcPr>
          <w:p w14:paraId="65807EA1" w14:textId="77777777" w:rsidR="006A6707" w:rsidRDefault="006A6707">
            <w:pPr>
              <w:jc w:val="center"/>
              <w:rPr>
                <w:b/>
                <w:bCs/>
                <w:color w:val="000000"/>
              </w:rPr>
            </w:pPr>
          </w:p>
        </w:tc>
      </w:tr>
    </w:tbl>
    <w:p w14:paraId="0AC2EC2F" w14:textId="77777777" w:rsidR="00E51BF5" w:rsidRDefault="00E51BF5" w:rsidP="00D959EA">
      <w:pPr>
        <w:widowControl/>
        <w:kinsoku/>
        <w:rPr>
          <w:rFonts w:cs="Arial"/>
          <w:color w:val="FF0000"/>
          <w:lang w:val="en-GB" w:eastAsia="en-US"/>
        </w:rPr>
      </w:pPr>
    </w:p>
    <w:p w14:paraId="72EB8018" w14:textId="77777777" w:rsidR="00E51BF5" w:rsidRDefault="00E51BF5" w:rsidP="00D959EA">
      <w:pPr>
        <w:widowControl/>
        <w:kinsoku/>
        <w:rPr>
          <w:rFonts w:cs="Arial"/>
          <w:color w:val="FF0000"/>
          <w:lang w:val="en-GB" w:eastAsia="en-US"/>
        </w:rPr>
      </w:pPr>
    </w:p>
    <w:tbl>
      <w:tblPr>
        <w:tblpPr w:leftFromText="180" w:rightFromText="180" w:vertAnchor="text" w:horzAnchor="margin" w:tblpY="28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08"/>
        <w:gridCol w:w="709"/>
        <w:gridCol w:w="709"/>
        <w:gridCol w:w="709"/>
        <w:gridCol w:w="708"/>
        <w:gridCol w:w="709"/>
        <w:gridCol w:w="567"/>
        <w:gridCol w:w="567"/>
        <w:gridCol w:w="709"/>
        <w:gridCol w:w="709"/>
        <w:gridCol w:w="1417"/>
      </w:tblGrid>
      <w:tr w:rsidR="00E51BF5" w:rsidRPr="009C253C" w14:paraId="6F5A56F1" w14:textId="77777777" w:rsidTr="003177D5">
        <w:trPr>
          <w:trHeight w:val="643"/>
        </w:trPr>
        <w:tc>
          <w:tcPr>
            <w:tcW w:w="1668" w:type="dxa"/>
            <w:shd w:val="clear" w:color="auto" w:fill="auto"/>
            <w:vAlign w:val="center"/>
          </w:tcPr>
          <w:p w14:paraId="4F9DFB53" w14:textId="77777777" w:rsidR="00E51BF5" w:rsidRPr="00E51BF5" w:rsidRDefault="00E51BF5" w:rsidP="003177D5">
            <w:pPr>
              <w:widowControl/>
              <w:kinsoku/>
              <w:rPr>
                <w:rFonts w:cs="Arial"/>
                <w:b/>
                <w:bCs/>
                <w:sz w:val="20"/>
                <w:szCs w:val="20"/>
                <w:lang w:val="en-GB"/>
              </w:rPr>
            </w:pPr>
            <w:r w:rsidRPr="00E51BF5">
              <w:rPr>
                <w:rFonts w:cs="Arial"/>
                <w:b/>
                <w:bCs/>
                <w:sz w:val="20"/>
                <w:szCs w:val="20"/>
                <w:lang w:val="en-GB"/>
              </w:rPr>
              <w:t>Percentages achieving at each grade</w:t>
            </w:r>
          </w:p>
        </w:tc>
        <w:tc>
          <w:tcPr>
            <w:tcW w:w="708" w:type="dxa"/>
            <w:shd w:val="clear" w:color="auto" w:fill="auto"/>
            <w:vAlign w:val="center"/>
          </w:tcPr>
          <w:p w14:paraId="7ABF7A7D" w14:textId="77777777" w:rsidR="00E51BF5" w:rsidRPr="00E51BF5" w:rsidRDefault="00E51BF5" w:rsidP="003177D5">
            <w:pPr>
              <w:widowControl/>
              <w:kinsoku/>
              <w:jc w:val="center"/>
              <w:rPr>
                <w:rFonts w:cs="Arial"/>
                <w:b/>
                <w:bCs/>
                <w:sz w:val="20"/>
                <w:szCs w:val="20"/>
                <w:lang w:val="en-GB"/>
              </w:rPr>
            </w:pPr>
            <w:r w:rsidRPr="00E51BF5">
              <w:rPr>
                <w:rFonts w:cs="Arial"/>
                <w:b/>
                <w:bCs/>
                <w:sz w:val="20"/>
                <w:szCs w:val="20"/>
                <w:lang w:val="en-GB"/>
              </w:rPr>
              <w:t>A*</w:t>
            </w:r>
          </w:p>
        </w:tc>
        <w:tc>
          <w:tcPr>
            <w:tcW w:w="709" w:type="dxa"/>
            <w:shd w:val="clear" w:color="auto" w:fill="auto"/>
            <w:vAlign w:val="center"/>
          </w:tcPr>
          <w:p w14:paraId="1ECAF75C" w14:textId="77777777" w:rsidR="00E51BF5" w:rsidRPr="00E51BF5" w:rsidRDefault="00E51BF5" w:rsidP="003177D5">
            <w:pPr>
              <w:widowControl/>
              <w:kinsoku/>
              <w:jc w:val="center"/>
              <w:rPr>
                <w:rFonts w:cs="Arial"/>
                <w:b/>
                <w:bCs/>
                <w:sz w:val="20"/>
                <w:szCs w:val="20"/>
                <w:lang w:val="en-GB"/>
              </w:rPr>
            </w:pPr>
            <w:r w:rsidRPr="00E51BF5">
              <w:rPr>
                <w:rFonts w:cs="Arial"/>
                <w:b/>
                <w:bCs/>
                <w:sz w:val="20"/>
                <w:szCs w:val="20"/>
                <w:lang w:val="en-GB"/>
              </w:rPr>
              <w:t>A</w:t>
            </w:r>
          </w:p>
        </w:tc>
        <w:tc>
          <w:tcPr>
            <w:tcW w:w="709" w:type="dxa"/>
            <w:shd w:val="clear" w:color="auto" w:fill="auto"/>
            <w:vAlign w:val="center"/>
          </w:tcPr>
          <w:p w14:paraId="6B805844" w14:textId="77777777" w:rsidR="00E51BF5" w:rsidRPr="00E51BF5" w:rsidRDefault="00E51BF5" w:rsidP="003177D5">
            <w:pPr>
              <w:widowControl/>
              <w:kinsoku/>
              <w:jc w:val="center"/>
              <w:rPr>
                <w:rFonts w:cs="Arial"/>
                <w:b/>
                <w:bCs/>
                <w:sz w:val="20"/>
                <w:szCs w:val="20"/>
                <w:lang w:val="en-GB"/>
              </w:rPr>
            </w:pPr>
            <w:r w:rsidRPr="00E51BF5">
              <w:rPr>
                <w:rFonts w:cs="Arial"/>
                <w:b/>
                <w:bCs/>
                <w:sz w:val="20"/>
                <w:szCs w:val="20"/>
                <w:lang w:val="en-GB"/>
              </w:rPr>
              <w:t>B</w:t>
            </w:r>
          </w:p>
        </w:tc>
        <w:tc>
          <w:tcPr>
            <w:tcW w:w="709" w:type="dxa"/>
            <w:shd w:val="clear" w:color="auto" w:fill="auto"/>
            <w:vAlign w:val="center"/>
          </w:tcPr>
          <w:p w14:paraId="35C70C5C" w14:textId="77777777" w:rsidR="00E51BF5" w:rsidRPr="00E51BF5" w:rsidRDefault="00E51BF5" w:rsidP="003177D5">
            <w:pPr>
              <w:widowControl/>
              <w:kinsoku/>
              <w:jc w:val="center"/>
              <w:rPr>
                <w:rFonts w:cs="Arial"/>
                <w:b/>
                <w:bCs/>
                <w:sz w:val="20"/>
                <w:szCs w:val="20"/>
                <w:lang w:val="en-GB"/>
              </w:rPr>
            </w:pPr>
            <w:r w:rsidRPr="00E51BF5">
              <w:rPr>
                <w:rFonts w:cs="Arial"/>
                <w:b/>
                <w:bCs/>
                <w:sz w:val="20"/>
                <w:szCs w:val="20"/>
                <w:lang w:val="en-GB"/>
              </w:rPr>
              <w:t>C</w:t>
            </w:r>
          </w:p>
        </w:tc>
        <w:tc>
          <w:tcPr>
            <w:tcW w:w="708" w:type="dxa"/>
            <w:shd w:val="clear" w:color="auto" w:fill="auto"/>
            <w:vAlign w:val="center"/>
          </w:tcPr>
          <w:p w14:paraId="3031EF61" w14:textId="77777777" w:rsidR="00E51BF5" w:rsidRPr="00E51BF5" w:rsidRDefault="00E51BF5" w:rsidP="003177D5">
            <w:pPr>
              <w:widowControl/>
              <w:kinsoku/>
              <w:jc w:val="center"/>
              <w:rPr>
                <w:rFonts w:cs="Arial"/>
                <w:b/>
                <w:bCs/>
                <w:sz w:val="20"/>
                <w:szCs w:val="20"/>
                <w:lang w:val="en-GB"/>
              </w:rPr>
            </w:pPr>
            <w:r w:rsidRPr="00E51BF5">
              <w:rPr>
                <w:rFonts w:cs="Arial"/>
                <w:b/>
                <w:bCs/>
                <w:sz w:val="20"/>
                <w:szCs w:val="20"/>
                <w:lang w:val="en-GB"/>
              </w:rPr>
              <w:t>D</w:t>
            </w:r>
          </w:p>
        </w:tc>
        <w:tc>
          <w:tcPr>
            <w:tcW w:w="709" w:type="dxa"/>
            <w:shd w:val="clear" w:color="auto" w:fill="auto"/>
            <w:vAlign w:val="center"/>
          </w:tcPr>
          <w:p w14:paraId="06B91A6F" w14:textId="77777777" w:rsidR="00E51BF5" w:rsidRPr="00E51BF5" w:rsidRDefault="00E51BF5" w:rsidP="003177D5">
            <w:pPr>
              <w:widowControl/>
              <w:kinsoku/>
              <w:jc w:val="center"/>
              <w:rPr>
                <w:rFonts w:cs="Arial"/>
                <w:b/>
                <w:bCs/>
                <w:sz w:val="20"/>
                <w:szCs w:val="20"/>
                <w:lang w:val="en-GB"/>
              </w:rPr>
            </w:pPr>
            <w:r w:rsidRPr="00E51BF5">
              <w:rPr>
                <w:rFonts w:cs="Arial"/>
                <w:b/>
                <w:bCs/>
                <w:sz w:val="20"/>
                <w:szCs w:val="20"/>
                <w:lang w:val="en-GB"/>
              </w:rPr>
              <w:t>E</w:t>
            </w:r>
          </w:p>
        </w:tc>
        <w:tc>
          <w:tcPr>
            <w:tcW w:w="567" w:type="dxa"/>
            <w:shd w:val="clear" w:color="auto" w:fill="auto"/>
            <w:vAlign w:val="center"/>
          </w:tcPr>
          <w:p w14:paraId="0637BEAA" w14:textId="77777777" w:rsidR="00E51BF5" w:rsidRPr="00E51BF5" w:rsidRDefault="00E51BF5" w:rsidP="003177D5">
            <w:pPr>
              <w:widowControl/>
              <w:kinsoku/>
              <w:jc w:val="center"/>
              <w:rPr>
                <w:rFonts w:cs="Arial"/>
                <w:b/>
                <w:bCs/>
                <w:sz w:val="20"/>
                <w:szCs w:val="20"/>
                <w:lang w:val="en-GB"/>
              </w:rPr>
            </w:pPr>
            <w:r w:rsidRPr="00E51BF5">
              <w:rPr>
                <w:rFonts w:cs="Arial"/>
                <w:b/>
                <w:bCs/>
                <w:sz w:val="20"/>
                <w:szCs w:val="20"/>
                <w:lang w:val="en-GB"/>
              </w:rPr>
              <w:t>F</w:t>
            </w:r>
          </w:p>
        </w:tc>
        <w:tc>
          <w:tcPr>
            <w:tcW w:w="567" w:type="dxa"/>
            <w:shd w:val="clear" w:color="auto" w:fill="auto"/>
            <w:vAlign w:val="center"/>
          </w:tcPr>
          <w:p w14:paraId="239A24ED" w14:textId="77777777" w:rsidR="00E51BF5" w:rsidRPr="00E51BF5" w:rsidRDefault="00E51BF5" w:rsidP="003177D5">
            <w:pPr>
              <w:widowControl/>
              <w:kinsoku/>
              <w:jc w:val="center"/>
              <w:rPr>
                <w:rFonts w:cs="Arial"/>
                <w:b/>
                <w:bCs/>
                <w:sz w:val="20"/>
                <w:szCs w:val="20"/>
                <w:lang w:val="en-GB"/>
              </w:rPr>
            </w:pPr>
            <w:r w:rsidRPr="00E51BF5">
              <w:rPr>
                <w:rFonts w:cs="Arial"/>
                <w:b/>
                <w:bCs/>
                <w:sz w:val="20"/>
                <w:szCs w:val="20"/>
                <w:lang w:val="en-GB"/>
              </w:rPr>
              <w:t>G</w:t>
            </w:r>
          </w:p>
        </w:tc>
        <w:tc>
          <w:tcPr>
            <w:tcW w:w="709" w:type="dxa"/>
            <w:shd w:val="clear" w:color="auto" w:fill="auto"/>
            <w:vAlign w:val="center"/>
          </w:tcPr>
          <w:p w14:paraId="6B874F2B" w14:textId="77777777" w:rsidR="00E51BF5" w:rsidRPr="00E51BF5" w:rsidRDefault="00E51BF5" w:rsidP="003177D5">
            <w:pPr>
              <w:widowControl/>
              <w:kinsoku/>
              <w:jc w:val="center"/>
              <w:rPr>
                <w:rFonts w:cs="Arial"/>
                <w:b/>
                <w:bCs/>
                <w:sz w:val="20"/>
                <w:szCs w:val="20"/>
                <w:lang w:val="en-GB"/>
              </w:rPr>
            </w:pPr>
            <w:r w:rsidRPr="00E51BF5">
              <w:rPr>
                <w:rFonts w:cs="Arial"/>
                <w:b/>
                <w:bCs/>
                <w:sz w:val="20"/>
                <w:szCs w:val="20"/>
                <w:lang w:val="en-GB"/>
              </w:rPr>
              <w:t>U</w:t>
            </w:r>
          </w:p>
        </w:tc>
        <w:tc>
          <w:tcPr>
            <w:tcW w:w="709" w:type="dxa"/>
            <w:shd w:val="clear" w:color="auto" w:fill="auto"/>
            <w:vAlign w:val="center"/>
          </w:tcPr>
          <w:p w14:paraId="40F511DE" w14:textId="77777777" w:rsidR="00E51BF5" w:rsidRPr="00E51BF5" w:rsidRDefault="00E51BF5" w:rsidP="003177D5">
            <w:pPr>
              <w:widowControl/>
              <w:kinsoku/>
              <w:jc w:val="center"/>
              <w:rPr>
                <w:rFonts w:cs="Arial"/>
                <w:b/>
                <w:bCs/>
                <w:sz w:val="20"/>
                <w:szCs w:val="20"/>
                <w:lang w:val="en-GB"/>
              </w:rPr>
            </w:pPr>
            <w:r w:rsidRPr="00E51BF5">
              <w:rPr>
                <w:rFonts w:cs="Arial"/>
                <w:b/>
                <w:bCs/>
                <w:sz w:val="20"/>
                <w:szCs w:val="20"/>
                <w:lang w:val="en-GB"/>
              </w:rPr>
              <w:t>A*-C</w:t>
            </w:r>
          </w:p>
        </w:tc>
        <w:tc>
          <w:tcPr>
            <w:tcW w:w="1417" w:type="dxa"/>
            <w:shd w:val="clear" w:color="auto" w:fill="auto"/>
            <w:vAlign w:val="center"/>
          </w:tcPr>
          <w:p w14:paraId="14BB4532" w14:textId="77777777" w:rsidR="00E51BF5" w:rsidRPr="00E51BF5" w:rsidRDefault="00E51BF5" w:rsidP="003177D5">
            <w:pPr>
              <w:widowControl/>
              <w:kinsoku/>
              <w:jc w:val="center"/>
              <w:rPr>
                <w:rFonts w:cs="Arial"/>
                <w:b/>
                <w:bCs/>
                <w:sz w:val="20"/>
                <w:szCs w:val="20"/>
                <w:lang w:val="en-GB"/>
              </w:rPr>
            </w:pPr>
            <w:r w:rsidRPr="00E51BF5">
              <w:rPr>
                <w:rFonts w:cs="Arial"/>
                <w:b/>
                <w:bCs/>
                <w:sz w:val="20"/>
                <w:szCs w:val="20"/>
                <w:lang w:val="en-GB"/>
              </w:rPr>
              <w:t>A*-G</w:t>
            </w:r>
          </w:p>
        </w:tc>
      </w:tr>
      <w:tr w:rsidR="00E51BF5" w:rsidRPr="009C253C" w14:paraId="79BB96B6" w14:textId="77777777" w:rsidTr="003177D5">
        <w:tc>
          <w:tcPr>
            <w:tcW w:w="1668" w:type="dxa"/>
            <w:shd w:val="clear" w:color="auto" w:fill="auto"/>
            <w:vAlign w:val="center"/>
          </w:tcPr>
          <w:p w14:paraId="77C65C33" w14:textId="77777777" w:rsidR="00E51BF5" w:rsidRPr="00E51BF5" w:rsidRDefault="00E51BF5" w:rsidP="003177D5">
            <w:pPr>
              <w:widowControl/>
              <w:kinsoku/>
              <w:rPr>
                <w:rFonts w:cs="Arial"/>
                <w:sz w:val="20"/>
                <w:szCs w:val="20"/>
                <w:lang w:val="en-GB"/>
              </w:rPr>
            </w:pPr>
            <w:r w:rsidRPr="00E51BF5">
              <w:rPr>
                <w:rFonts w:cs="Arial"/>
                <w:sz w:val="20"/>
                <w:szCs w:val="20"/>
                <w:lang w:val="en-GB"/>
              </w:rPr>
              <w:t>Merton 16/17</w:t>
            </w:r>
          </w:p>
        </w:tc>
        <w:tc>
          <w:tcPr>
            <w:tcW w:w="708" w:type="dxa"/>
            <w:shd w:val="clear" w:color="auto" w:fill="auto"/>
            <w:vAlign w:val="center"/>
          </w:tcPr>
          <w:p w14:paraId="0FCC0C16" w14:textId="77777777" w:rsidR="00E51BF5" w:rsidRPr="00E51BF5" w:rsidRDefault="00E51BF5" w:rsidP="003177D5">
            <w:pPr>
              <w:jc w:val="right"/>
              <w:rPr>
                <w:rFonts w:cs="Arial"/>
                <w:b/>
                <w:bCs/>
                <w:sz w:val="20"/>
                <w:szCs w:val="20"/>
              </w:rPr>
            </w:pPr>
            <w:r w:rsidRPr="00E51BF5">
              <w:rPr>
                <w:rFonts w:cs="Arial"/>
                <w:b/>
                <w:bCs/>
                <w:sz w:val="20"/>
                <w:szCs w:val="20"/>
              </w:rPr>
              <w:t>8.6</w:t>
            </w:r>
          </w:p>
        </w:tc>
        <w:tc>
          <w:tcPr>
            <w:tcW w:w="709" w:type="dxa"/>
            <w:shd w:val="clear" w:color="auto" w:fill="auto"/>
            <w:vAlign w:val="center"/>
          </w:tcPr>
          <w:p w14:paraId="21F86FB3" w14:textId="77777777" w:rsidR="00E51BF5" w:rsidRPr="00E51BF5" w:rsidRDefault="00E51BF5" w:rsidP="003177D5">
            <w:pPr>
              <w:jc w:val="right"/>
              <w:rPr>
                <w:rFonts w:cs="Arial"/>
                <w:b/>
                <w:bCs/>
                <w:sz w:val="20"/>
                <w:szCs w:val="20"/>
              </w:rPr>
            </w:pPr>
            <w:r w:rsidRPr="00E51BF5">
              <w:rPr>
                <w:rFonts w:cs="Arial"/>
                <w:b/>
                <w:bCs/>
                <w:sz w:val="20"/>
                <w:szCs w:val="20"/>
              </w:rPr>
              <w:t>23.0</w:t>
            </w:r>
          </w:p>
        </w:tc>
        <w:tc>
          <w:tcPr>
            <w:tcW w:w="709" w:type="dxa"/>
            <w:shd w:val="clear" w:color="auto" w:fill="auto"/>
            <w:vAlign w:val="center"/>
          </w:tcPr>
          <w:p w14:paraId="52E1F959" w14:textId="77777777" w:rsidR="00E51BF5" w:rsidRPr="00E51BF5" w:rsidRDefault="00E51BF5" w:rsidP="003177D5">
            <w:pPr>
              <w:jc w:val="right"/>
              <w:rPr>
                <w:rFonts w:cs="Arial"/>
                <w:b/>
                <w:bCs/>
                <w:sz w:val="20"/>
                <w:szCs w:val="20"/>
              </w:rPr>
            </w:pPr>
            <w:r w:rsidRPr="00E51BF5">
              <w:rPr>
                <w:rFonts w:cs="Arial"/>
                <w:b/>
                <w:bCs/>
                <w:sz w:val="20"/>
                <w:szCs w:val="20"/>
              </w:rPr>
              <w:t>30.6</w:t>
            </w:r>
          </w:p>
        </w:tc>
        <w:tc>
          <w:tcPr>
            <w:tcW w:w="709" w:type="dxa"/>
            <w:shd w:val="clear" w:color="auto" w:fill="auto"/>
            <w:vAlign w:val="center"/>
          </w:tcPr>
          <w:p w14:paraId="4227A492" w14:textId="77777777" w:rsidR="00E51BF5" w:rsidRPr="00E51BF5" w:rsidRDefault="00E51BF5" w:rsidP="003177D5">
            <w:pPr>
              <w:jc w:val="right"/>
              <w:rPr>
                <w:rFonts w:cs="Arial"/>
                <w:b/>
                <w:bCs/>
                <w:sz w:val="20"/>
                <w:szCs w:val="20"/>
              </w:rPr>
            </w:pPr>
            <w:r w:rsidRPr="00E51BF5">
              <w:rPr>
                <w:rFonts w:cs="Arial"/>
                <w:b/>
                <w:bCs/>
                <w:sz w:val="20"/>
                <w:szCs w:val="20"/>
              </w:rPr>
              <w:t>19.7</w:t>
            </w:r>
          </w:p>
        </w:tc>
        <w:tc>
          <w:tcPr>
            <w:tcW w:w="708" w:type="dxa"/>
            <w:shd w:val="clear" w:color="auto" w:fill="auto"/>
            <w:vAlign w:val="center"/>
          </w:tcPr>
          <w:p w14:paraId="05E15BB2" w14:textId="77777777" w:rsidR="00E51BF5" w:rsidRPr="00E51BF5" w:rsidRDefault="00E51BF5" w:rsidP="003177D5">
            <w:pPr>
              <w:jc w:val="right"/>
              <w:rPr>
                <w:rFonts w:cs="Arial"/>
                <w:b/>
                <w:bCs/>
                <w:sz w:val="20"/>
                <w:szCs w:val="20"/>
              </w:rPr>
            </w:pPr>
            <w:r w:rsidRPr="00E51BF5">
              <w:rPr>
                <w:rFonts w:cs="Arial"/>
                <w:b/>
                <w:bCs/>
                <w:sz w:val="20"/>
                <w:szCs w:val="20"/>
              </w:rPr>
              <w:t>9.1</w:t>
            </w:r>
          </w:p>
        </w:tc>
        <w:tc>
          <w:tcPr>
            <w:tcW w:w="709" w:type="dxa"/>
            <w:shd w:val="clear" w:color="auto" w:fill="auto"/>
            <w:vAlign w:val="center"/>
          </w:tcPr>
          <w:p w14:paraId="3187694C" w14:textId="77777777" w:rsidR="00E51BF5" w:rsidRPr="00E51BF5" w:rsidRDefault="00E51BF5" w:rsidP="003177D5">
            <w:pPr>
              <w:jc w:val="right"/>
              <w:rPr>
                <w:rFonts w:cs="Arial"/>
                <w:b/>
                <w:bCs/>
                <w:sz w:val="20"/>
                <w:szCs w:val="20"/>
              </w:rPr>
            </w:pPr>
            <w:r w:rsidRPr="00E51BF5">
              <w:rPr>
                <w:rFonts w:cs="Arial"/>
                <w:b/>
                <w:bCs/>
                <w:sz w:val="20"/>
                <w:szCs w:val="20"/>
              </w:rPr>
              <w:t>4.8</w:t>
            </w:r>
          </w:p>
        </w:tc>
        <w:tc>
          <w:tcPr>
            <w:tcW w:w="567" w:type="dxa"/>
            <w:shd w:val="clear" w:color="auto" w:fill="auto"/>
            <w:vAlign w:val="center"/>
          </w:tcPr>
          <w:p w14:paraId="32DF53D7" w14:textId="77777777" w:rsidR="00E51BF5" w:rsidRPr="00E51BF5" w:rsidRDefault="00E51BF5" w:rsidP="003177D5">
            <w:pPr>
              <w:jc w:val="right"/>
              <w:rPr>
                <w:rFonts w:cs="Arial"/>
                <w:b/>
                <w:bCs/>
                <w:sz w:val="20"/>
                <w:szCs w:val="20"/>
              </w:rPr>
            </w:pPr>
            <w:r w:rsidRPr="00E51BF5">
              <w:rPr>
                <w:rFonts w:cs="Arial"/>
                <w:b/>
                <w:bCs/>
                <w:sz w:val="20"/>
                <w:szCs w:val="20"/>
              </w:rPr>
              <w:t>1.7</w:t>
            </w:r>
          </w:p>
        </w:tc>
        <w:tc>
          <w:tcPr>
            <w:tcW w:w="567" w:type="dxa"/>
            <w:shd w:val="clear" w:color="auto" w:fill="auto"/>
            <w:vAlign w:val="center"/>
          </w:tcPr>
          <w:p w14:paraId="3CA020AB" w14:textId="77777777" w:rsidR="00E51BF5" w:rsidRPr="00E51BF5" w:rsidRDefault="00E51BF5" w:rsidP="003177D5">
            <w:pPr>
              <w:jc w:val="right"/>
              <w:rPr>
                <w:rFonts w:cs="Arial"/>
                <w:b/>
                <w:bCs/>
                <w:sz w:val="20"/>
                <w:szCs w:val="20"/>
              </w:rPr>
            </w:pPr>
            <w:r w:rsidRPr="00E51BF5">
              <w:rPr>
                <w:rFonts w:cs="Arial"/>
                <w:b/>
                <w:bCs/>
                <w:sz w:val="20"/>
                <w:szCs w:val="20"/>
              </w:rPr>
              <w:t>1.0</w:t>
            </w:r>
          </w:p>
        </w:tc>
        <w:tc>
          <w:tcPr>
            <w:tcW w:w="709" w:type="dxa"/>
            <w:shd w:val="clear" w:color="auto" w:fill="auto"/>
            <w:vAlign w:val="center"/>
          </w:tcPr>
          <w:p w14:paraId="6612177C" w14:textId="77777777" w:rsidR="00E51BF5" w:rsidRPr="00E51BF5" w:rsidRDefault="00E51BF5" w:rsidP="003177D5">
            <w:pPr>
              <w:jc w:val="right"/>
              <w:rPr>
                <w:rFonts w:cs="Arial"/>
                <w:b/>
                <w:bCs/>
                <w:sz w:val="20"/>
                <w:szCs w:val="20"/>
              </w:rPr>
            </w:pPr>
            <w:r w:rsidRPr="00E51BF5">
              <w:rPr>
                <w:rFonts w:cs="Arial"/>
                <w:b/>
                <w:bCs/>
                <w:sz w:val="20"/>
                <w:szCs w:val="20"/>
              </w:rPr>
              <w:t>0.9 </w:t>
            </w:r>
          </w:p>
        </w:tc>
        <w:tc>
          <w:tcPr>
            <w:tcW w:w="709" w:type="dxa"/>
            <w:shd w:val="clear" w:color="auto" w:fill="auto"/>
            <w:vAlign w:val="center"/>
          </w:tcPr>
          <w:p w14:paraId="5F1BE84E" w14:textId="77777777" w:rsidR="00E51BF5" w:rsidRPr="00E51BF5" w:rsidRDefault="00E51BF5" w:rsidP="003177D5">
            <w:pPr>
              <w:jc w:val="right"/>
              <w:rPr>
                <w:rFonts w:cs="Arial"/>
                <w:b/>
                <w:bCs/>
                <w:sz w:val="20"/>
                <w:szCs w:val="20"/>
              </w:rPr>
            </w:pPr>
            <w:r w:rsidRPr="00E51BF5">
              <w:rPr>
                <w:rFonts w:cs="Arial"/>
                <w:b/>
                <w:bCs/>
                <w:sz w:val="20"/>
                <w:szCs w:val="20"/>
              </w:rPr>
              <w:t>82.0</w:t>
            </w:r>
          </w:p>
        </w:tc>
        <w:tc>
          <w:tcPr>
            <w:tcW w:w="1417" w:type="dxa"/>
            <w:shd w:val="clear" w:color="auto" w:fill="auto"/>
            <w:vAlign w:val="center"/>
          </w:tcPr>
          <w:p w14:paraId="4CABE6A1" w14:textId="77777777" w:rsidR="00E51BF5" w:rsidRPr="00E51BF5" w:rsidRDefault="00E51BF5" w:rsidP="003177D5">
            <w:pPr>
              <w:widowControl/>
              <w:kinsoku/>
              <w:jc w:val="center"/>
              <w:rPr>
                <w:rFonts w:cs="Arial"/>
                <w:sz w:val="20"/>
                <w:szCs w:val="20"/>
                <w:lang w:val="en-GB"/>
              </w:rPr>
            </w:pPr>
            <w:r w:rsidRPr="00E51BF5">
              <w:rPr>
                <w:rFonts w:cs="Arial"/>
                <w:sz w:val="20"/>
                <w:szCs w:val="20"/>
                <w:lang w:val="en-GB"/>
              </w:rPr>
              <w:t>98.6</w:t>
            </w:r>
          </w:p>
        </w:tc>
      </w:tr>
      <w:tr w:rsidR="00E51BF5" w:rsidRPr="009C253C" w14:paraId="4102D2E5" w14:textId="77777777" w:rsidTr="003177D5">
        <w:tc>
          <w:tcPr>
            <w:tcW w:w="1668" w:type="dxa"/>
            <w:shd w:val="clear" w:color="auto" w:fill="auto"/>
            <w:vAlign w:val="center"/>
          </w:tcPr>
          <w:p w14:paraId="2C91B75C" w14:textId="77777777" w:rsidR="00E51BF5" w:rsidRPr="00E51BF5" w:rsidRDefault="00E51BF5" w:rsidP="003177D5">
            <w:pPr>
              <w:widowControl/>
              <w:kinsoku/>
              <w:rPr>
                <w:rFonts w:cs="Arial"/>
                <w:sz w:val="20"/>
                <w:szCs w:val="20"/>
                <w:lang w:val="en-GB"/>
              </w:rPr>
            </w:pPr>
            <w:r w:rsidRPr="00E51BF5">
              <w:rPr>
                <w:rFonts w:cs="Arial"/>
                <w:sz w:val="20"/>
                <w:szCs w:val="20"/>
                <w:lang w:val="en-GB"/>
              </w:rPr>
              <w:t>National 16/17</w:t>
            </w:r>
          </w:p>
        </w:tc>
        <w:tc>
          <w:tcPr>
            <w:tcW w:w="708" w:type="dxa"/>
            <w:shd w:val="clear" w:color="auto" w:fill="auto"/>
            <w:vAlign w:val="center"/>
          </w:tcPr>
          <w:p w14:paraId="6D3405FB" w14:textId="77777777" w:rsidR="00E51BF5" w:rsidRPr="00E51BF5" w:rsidRDefault="00E51BF5" w:rsidP="003177D5">
            <w:pPr>
              <w:jc w:val="right"/>
              <w:rPr>
                <w:rFonts w:cs="Arial"/>
                <w:b/>
                <w:bCs/>
                <w:sz w:val="20"/>
                <w:szCs w:val="20"/>
              </w:rPr>
            </w:pPr>
            <w:r w:rsidRPr="00E51BF5">
              <w:rPr>
                <w:rFonts w:cs="Arial"/>
                <w:b/>
                <w:bCs/>
                <w:sz w:val="20"/>
                <w:szCs w:val="20"/>
              </w:rPr>
              <w:t>8.8</w:t>
            </w:r>
          </w:p>
        </w:tc>
        <w:tc>
          <w:tcPr>
            <w:tcW w:w="709" w:type="dxa"/>
            <w:shd w:val="clear" w:color="auto" w:fill="auto"/>
            <w:vAlign w:val="center"/>
          </w:tcPr>
          <w:p w14:paraId="7FD66BE9" w14:textId="77777777" w:rsidR="00E51BF5" w:rsidRPr="00E51BF5" w:rsidRDefault="00E51BF5" w:rsidP="003177D5">
            <w:pPr>
              <w:jc w:val="right"/>
              <w:rPr>
                <w:rFonts w:cs="Arial"/>
                <w:b/>
                <w:bCs/>
                <w:sz w:val="20"/>
                <w:szCs w:val="20"/>
              </w:rPr>
            </w:pPr>
            <w:r w:rsidRPr="00E51BF5">
              <w:rPr>
                <w:rFonts w:cs="Arial"/>
                <w:b/>
                <w:bCs/>
                <w:sz w:val="20"/>
                <w:szCs w:val="20"/>
              </w:rPr>
              <w:t>18.6</w:t>
            </w:r>
          </w:p>
        </w:tc>
        <w:tc>
          <w:tcPr>
            <w:tcW w:w="709" w:type="dxa"/>
            <w:shd w:val="clear" w:color="auto" w:fill="auto"/>
            <w:vAlign w:val="center"/>
          </w:tcPr>
          <w:p w14:paraId="5FF6C20D" w14:textId="77777777" w:rsidR="00E51BF5" w:rsidRPr="00E51BF5" w:rsidRDefault="00E51BF5" w:rsidP="003177D5">
            <w:pPr>
              <w:jc w:val="right"/>
              <w:rPr>
                <w:rFonts w:cs="Arial"/>
                <w:b/>
                <w:bCs/>
                <w:sz w:val="20"/>
                <w:szCs w:val="20"/>
              </w:rPr>
            </w:pPr>
            <w:r w:rsidRPr="00E51BF5">
              <w:rPr>
                <w:rFonts w:cs="Arial"/>
                <w:b/>
                <w:bCs/>
                <w:sz w:val="20"/>
                <w:szCs w:val="20"/>
              </w:rPr>
              <w:t>23.5</w:t>
            </w:r>
          </w:p>
        </w:tc>
        <w:tc>
          <w:tcPr>
            <w:tcW w:w="709" w:type="dxa"/>
            <w:shd w:val="clear" w:color="auto" w:fill="auto"/>
            <w:vAlign w:val="center"/>
          </w:tcPr>
          <w:p w14:paraId="187F6908" w14:textId="77777777" w:rsidR="00E51BF5" w:rsidRPr="00E51BF5" w:rsidRDefault="00E51BF5" w:rsidP="003177D5">
            <w:pPr>
              <w:jc w:val="right"/>
              <w:rPr>
                <w:rFonts w:cs="Arial"/>
                <w:b/>
                <w:bCs/>
                <w:sz w:val="20"/>
                <w:szCs w:val="20"/>
              </w:rPr>
            </w:pPr>
            <w:r w:rsidRPr="00E51BF5">
              <w:rPr>
                <w:rFonts w:cs="Arial"/>
                <w:b/>
                <w:bCs/>
                <w:sz w:val="20"/>
                <w:szCs w:val="20"/>
              </w:rPr>
              <w:t>19.0</w:t>
            </w:r>
          </w:p>
        </w:tc>
        <w:tc>
          <w:tcPr>
            <w:tcW w:w="708" w:type="dxa"/>
            <w:shd w:val="clear" w:color="auto" w:fill="auto"/>
            <w:vAlign w:val="center"/>
          </w:tcPr>
          <w:p w14:paraId="6AED187E" w14:textId="77777777" w:rsidR="00E51BF5" w:rsidRPr="00E51BF5" w:rsidRDefault="00E51BF5" w:rsidP="003177D5">
            <w:pPr>
              <w:jc w:val="right"/>
              <w:rPr>
                <w:rFonts w:cs="Arial"/>
                <w:b/>
                <w:bCs/>
                <w:sz w:val="20"/>
                <w:szCs w:val="20"/>
              </w:rPr>
            </w:pPr>
            <w:r w:rsidRPr="00E51BF5">
              <w:rPr>
                <w:rFonts w:cs="Arial"/>
                <w:b/>
                <w:bCs/>
                <w:sz w:val="20"/>
                <w:szCs w:val="20"/>
              </w:rPr>
              <w:t>12.6</w:t>
            </w:r>
          </w:p>
        </w:tc>
        <w:tc>
          <w:tcPr>
            <w:tcW w:w="709" w:type="dxa"/>
            <w:shd w:val="clear" w:color="auto" w:fill="auto"/>
            <w:vAlign w:val="center"/>
          </w:tcPr>
          <w:p w14:paraId="24D189A5" w14:textId="77777777" w:rsidR="00E51BF5" w:rsidRPr="00E51BF5" w:rsidRDefault="00E51BF5" w:rsidP="003177D5">
            <w:pPr>
              <w:jc w:val="right"/>
              <w:rPr>
                <w:rFonts w:cs="Arial"/>
                <w:b/>
                <w:bCs/>
                <w:sz w:val="20"/>
                <w:szCs w:val="20"/>
              </w:rPr>
            </w:pPr>
            <w:r w:rsidRPr="00E51BF5">
              <w:rPr>
                <w:rFonts w:cs="Arial"/>
                <w:b/>
                <w:bCs/>
                <w:sz w:val="20"/>
                <w:szCs w:val="20"/>
              </w:rPr>
              <w:t>7.6</w:t>
            </w:r>
          </w:p>
        </w:tc>
        <w:tc>
          <w:tcPr>
            <w:tcW w:w="567" w:type="dxa"/>
            <w:shd w:val="clear" w:color="auto" w:fill="auto"/>
            <w:vAlign w:val="center"/>
          </w:tcPr>
          <w:p w14:paraId="159A39C3" w14:textId="77777777" w:rsidR="00E51BF5" w:rsidRPr="00E51BF5" w:rsidRDefault="00E51BF5" w:rsidP="003177D5">
            <w:pPr>
              <w:jc w:val="right"/>
              <w:rPr>
                <w:rFonts w:cs="Arial"/>
                <w:b/>
                <w:bCs/>
                <w:sz w:val="20"/>
                <w:szCs w:val="20"/>
              </w:rPr>
            </w:pPr>
            <w:r w:rsidRPr="00E51BF5">
              <w:rPr>
                <w:rFonts w:cs="Arial"/>
                <w:b/>
                <w:bCs/>
                <w:sz w:val="20"/>
                <w:szCs w:val="20"/>
              </w:rPr>
              <w:t>4.8</w:t>
            </w:r>
          </w:p>
        </w:tc>
        <w:tc>
          <w:tcPr>
            <w:tcW w:w="567" w:type="dxa"/>
            <w:shd w:val="clear" w:color="auto" w:fill="auto"/>
            <w:vAlign w:val="center"/>
          </w:tcPr>
          <w:p w14:paraId="58A6B7DE" w14:textId="77777777" w:rsidR="00E51BF5" w:rsidRPr="00E51BF5" w:rsidRDefault="00E51BF5" w:rsidP="003177D5">
            <w:pPr>
              <w:jc w:val="right"/>
              <w:rPr>
                <w:rFonts w:cs="Arial"/>
                <w:b/>
                <w:bCs/>
                <w:sz w:val="20"/>
                <w:szCs w:val="20"/>
              </w:rPr>
            </w:pPr>
            <w:r w:rsidRPr="00E51BF5">
              <w:rPr>
                <w:rFonts w:cs="Arial"/>
                <w:b/>
                <w:bCs/>
                <w:sz w:val="20"/>
                <w:szCs w:val="20"/>
              </w:rPr>
              <w:t>2.8</w:t>
            </w:r>
          </w:p>
        </w:tc>
        <w:tc>
          <w:tcPr>
            <w:tcW w:w="709" w:type="dxa"/>
            <w:shd w:val="clear" w:color="auto" w:fill="auto"/>
            <w:vAlign w:val="center"/>
          </w:tcPr>
          <w:p w14:paraId="0EE8AB2D" w14:textId="77777777" w:rsidR="00E51BF5" w:rsidRPr="00E51BF5" w:rsidRDefault="00E51BF5" w:rsidP="003177D5">
            <w:pPr>
              <w:jc w:val="right"/>
              <w:rPr>
                <w:rFonts w:cs="Arial"/>
                <w:b/>
                <w:bCs/>
                <w:sz w:val="20"/>
                <w:szCs w:val="20"/>
              </w:rPr>
            </w:pPr>
            <w:r w:rsidRPr="00E51BF5">
              <w:rPr>
                <w:rFonts w:cs="Arial"/>
                <w:b/>
                <w:bCs/>
                <w:sz w:val="20"/>
                <w:szCs w:val="20"/>
              </w:rPr>
              <w:t>1.8</w:t>
            </w:r>
          </w:p>
        </w:tc>
        <w:tc>
          <w:tcPr>
            <w:tcW w:w="709" w:type="dxa"/>
            <w:shd w:val="clear" w:color="auto" w:fill="auto"/>
            <w:vAlign w:val="center"/>
          </w:tcPr>
          <w:p w14:paraId="0EFB8390" w14:textId="77777777" w:rsidR="00E51BF5" w:rsidRPr="00E51BF5" w:rsidRDefault="00E51BF5" w:rsidP="003177D5">
            <w:pPr>
              <w:jc w:val="right"/>
              <w:rPr>
                <w:rFonts w:cs="Arial"/>
                <w:b/>
                <w:bCs/>
                <w:sz w:val="20"/>
                <w:szCs w:val="20"/>
              </w:rPr>
            </w:pPr>
            <w:r w:rsidRPr="00E51BF5">
              <w:rPr>
                <w:rFonts w:cs="Arial"/>
                <w:b/>
                <w:bCs/>
                <w:sz w:val="20"/>
                <w:szCs w:val="20"/>
              </w:rPr>
              <w:t>70.0</w:t>
            </w:r>
          </w:p>
        </w:tc>
        <w:tc>
          <w:tcPr>
            <w:tcW w:w="1417" w:type="dxa"/>
            <w:shd w:val="clear" w:color="auto" w:fill="auto"/>
            <w:vAlign w:val="center"/>
          </w:tcPr>
          <w:p w14:paraId="61F2F737" w14:textId="77777777" w:rsidR="00E51BF5" w:rsidRPr="00E51BF5" w:rsidRDefault="00E51BF5" w:rsidP="00E51BF5">
            <w:pPr>
              <w:jc w:val="center"/>
              <w:rPr>
                <w:rFonts w:cs="Arial"/>
                <w:b/>
                <w:bCs/>
                <w:sz w:val="20"/>
                <w:szCs w:val="20"/>
              </w:rPr>
            </w:pPr>
            <w:r w:rsidRPr="00E51BF5">
              <w:rPr>
                <w:rFonts w:cs="Arial"/>
                <w:b/>
                <w:bCs/>
                <w:sz w:val="20"/>
                <w:szCs w:val="20"/>
              </w:rPr>
              <w:t>97.9</w:t>
            </w:r>
          </w:p>
        </w:tc>
      </w:tr>
    </w:tbl>
    <w:tbl>
      <w:tblPr>
        <w:tblpPr w:leftFromText="180" w:rightFromText="180" w:vertAnchor="text" w:horzAnchor="margin" w:tblpY="744"/>
        <w:tblW w:w="9804" w:type="dxa"/>
        <w:tblLook w:val="04A0" w:firstRow="1" w:lastRow="0" w:firstColumn="1" w:lastColumn="0" w:noHBand="0" w:noVBand="1"/>
      </w:tblPr>
      <w:tblGrid>
        <w:gridCol w:w="2621"/>
        <w:gridCol w:w="689"/>
        <w:gridCol w:w="689"/>
        <w:gridCol w:w="689"/>
        <w:gridCol w:w="689"/>
        <w:gridCol w:w="689"/>
        <w:gridCol w:w="689"/>
        <w:gridCol w:w="689"/>
        <w:gridCol w:w="689"/>
        <w:gridCol w:w="689"/>
        <w:gridCol w:w="982"/>
      </w:tblGrid>
      <w:tr w:rsidR="00E51BF5" w:rsidRPr="009C253C" w14:paraId="27A6C06F" w14:textId="77777777" w:rsidTr="003177D5">
        <w:trPr>
          <w:trHeight w:val="316"/>
        </w:trPr>
        <w:tc>
          <w:tcPr>
            <w:tcW w:w="2621" w:type="dxa"/>
            <w:tcBorders>
              <w:top w:val="single" w:sz="4" w:space="0" w:color="808080"/>
              <w:left w:val="single" w:sz="4" w:space="0" w:color="808080"/>
              <w:bottom w:val="single" w:sz="4" w:space="0" w:color="808080"/>
              <w:right w:val="single" w:sz="4" w:space="0" w:color="808080"/>
            </w:tcBorders>
            <w:vAlign w:val="center"/>
            <w:hideMark/>
          </w:tcPr>
          <w:p w14:paraId="246173D5" w14:textId="77777777" w:rsidR="00E51BF5" w:rsidRPr="00E51BF5" w:rsidRDefault="00E51BF5" w:rsidP="003177D5">
            <w:pPr>
              <w:widowControl/>
              <w:kinsoku/>
              <w:rPr>
                <w:rFonts w:cs="Arial"/>
                <w:b/>
                <w:bCs/>
                <w:sz w:val="20"/>
                <w:szCs w:val="20"/>
                <w:lang w:val="en-GB"/>
              </w:rPr>
            </w:pPr>
            <w:r w:rsidRPr="00E51BF5">
              <w:rPr>
                <w:rFonts w:cs="Arial"/>
                <w:b/>
                <w:bCs/>
                <w:sz w:val="20"/>
                <w:szCs w:val="20"/>
                <w:lang w:val="en-GB"/>
              </w:rPr>
              <w:t>Numbers achieving at each grade (2016/17)</w:t>
            </w:r>
          </w:p>
        </w:tc>
        <w:tc>
          <w:tcPr>
            <w:tcW w:w="689" w:type="dxa"/>
            <w:tcBorders>
              <w:top w:val="single" w:sz="4" w:space="0" w:color="808080"/>
              <w:left w:val="nil"/>
              <w:bottom w:val="single" w:sz="4" w:space="0" w:color="808080"/>
              <w:right w:val="single" w:sz="4" w:space="0" w:color="808080"/>
            </w:tcBorders>
            <w:vAlign w:val="center"/>
            <w:hideMark/>
          </w:tcPr>
          <w:p w14:paraId="49A587A6" w14:textId="77777777" w:rsidR="00E51BF5" w:rsidRPr="00E51BF5" w:rsidRDefault="00E51BF5" w:rsidP="003177D5">
            <w:pPr>
              <w:widowControl/>
              <w:kinsoku/>
              <w:jc w:val="center"/>
              <w:rPr>
                <w:rFonts w:cs="Arial"/>
                <w:b/>
                <w:bCs/>
                <w:sz w:val="20"/>
                <w:szCs w:val="20"/>
                <w:lang w:val="en-GB"/>
              </w:rPr>
            </w:pPr>
            <w:r w:rsidRPr="00E51BF5">
              <w:rPr>
                <w:rFonts w:cs="Arial"/>
                <w:b/>
                <w:bCs/>
                <w:sz w:val="20"/>
                <w:szCs w:val="20"/>
                <w:lang w:val="en-GB"/>
              </w:rPr>
              <w:t>A*</w:t>
            </w:r>
          </w:p>
        </w:tc>
        <w:tc>
          <w:tcPr>
            <w:tcW w:w="689" w:type="dxa"/>
            <w:tcBorders>
              <w:top w:val="single" w:sz="4" w:space="0" w:color="808080"/>
              <w:left w:val="nil"/>
              <w:bottom w:val="single" w:sz="4" w:space="0" w:color="808080"/>
              <w:right w:val="single" w:sz="4" w:space="0" w:color="808080"/>
            </w:tcBorders>
            <w:vAlign w:val="center"/>
            <w:hideMark/>
          </w:tcPr>
          <w:p w14:paraId="6E51B9E7" w14:textId="77777777" w:rsidR="00E51BF5" w:rsidRPr="00E51BF5" w:rsidRDefault="00E51BF5" w:rsidP="003177D5">
            <w:pPr>
              <w:widowControl/>
              <w:kinsoku/>
              <w:jc w:val="center"/>
              <w:rPr>
                <w:rFonts w:cs="Arial"/>
                <w:b/>
                <w:bCs/>
                <w:sz w:val="20"/>
                <w:szCs w:val="20"/>
                <w:lang w:val="en-GB"/>
              </w:rPr>
            </w:pPr>
            <w:r w:rsidRPr="00E51BF5">
              <w:rPr>
                <w:rFonts w:cs="Arial"/>
                <w:b/>
                <w:bCs/>
                <w:sz w:val="20"/>
                <w:szCs w:val="20"/>
                <w:lang w:val="en-GB"/>
              </w:rPr>
              <w:t>A</w:t>
            </w:r>
          </w:p>
        </w:tc>
        <w:tc>
          <w:tcPr>
            <w:tcW w:w="689" w:type="dxa"/>
            <w:tcBorders>
              <w:top w:val="single" w:sz="4" w:space="0" w:color="808080"/>
              <w:left w:val="nil"/>
              <w:bottom w:val="single" w:sz="4" w:space="0" w:color="808080"/>
              <w:right w:val="single" w:sz="4" w:space="0" w:color="808080"/>
            </w:tcBorders>
            <w:vAlign w:val="center"/>
            <w:hideMark/>
          </w:tcPr>
          <w:p w14:paraId="5055C183" w14:textId="77777777" w:rsidR="00E51BF5" w:rsidRPr="00E51BF5" w:rsidRDefault="00E51BF5" w:rsidP="003177D5">
            <w:pPr>
              <w:widowControl/>
              <w:kinsoku/>
              <w:jc w:val="center"/>
              <w:rPr>
                <w:rFonts w:cs="Arial"/>
                <w:b/>
                <w:bCs/>
                <w:sz w:val="20"/>
                <w:szCs w:val="20"/>
                <w:lang w:val="en-GB"/>
              </w:rPr>
            </w:pPr>
            <w:r w:rsidRPr="00E51BF5">
              <w:rPr>
                <w:rFonts w:cs="Arial"/>
                <w:b/>
                <w:bCs/>
                <w:sz w:val="20"/>
                <w:szCs w:val="20"/>
                <w:lang w:val="en-GB"/>
              </w:rPr>
              <w:t>B</w:t>
            </w:r>
          </w:p>
        </w:tc>
        <w:tc>
          <w:tcPr>
            <w:tcW w:w="689" w:type="dxa"/>
            <w:tcBorders>
              <w:top w:val="single" w:sz="4" w:space="0" w:color="808080"/>
              <w:left w:val="nil"/>
              <w:bottom w:val="single" w:sz="4" w:space="0" w:color="808080"/>
              <w:right w:val="single" w:sz="4" w:space="0" w:color="808080"/>
            </w:tcBorders>
            <w:vAlign w:val="center"/>
            <w:hideMark/>
          </w:tcPr>
          <w:p w14:paraId="04ED9C54" w14:textId="77777777" w:rsidR="00E51BF5" w:rsidRPr="00E51BF5" w:rsidRDefault="00E51BF5" w:rsidP="003177D5">
            <w:pPr>
              <w:widowControl/>
              <w:kinsoku/>
              <w:jc w:val="center"/>
              <w:rPr>
                <w:rFonts w:cs="Arial"/>
                <w:b/>
                <w:bCs/>
                <w:sz w:val="20"/>
                <w:szCs w:val="20"/>
                <w:lang w:val="en-GB"/>
              </w:rPr>
            </w:pPr>
            <w:r w:rsidRPr="00E51BF5">
              <w:rPr>
                <w:rFonts w:cs="Arial"/>
                <w:b/>
                <w:bCs/>
                <w:sz w:val="20"/>
                <w:szCs w:val="20"/>
                <w:lang w:val="en-GB"/>
              </w:rPr>
              <w:t>C</w:t>
            </w:r>
          </w:p>
        </w:tc>
        <w:tc>
          <w:tcPr>
            <w:tcW w:w="689" w:type="dxa"/>
            <w:tcBorders>
              <w:top w:val="single" w:sz="4" w:space="0" w:color="808080"/>
              <w:left w:val="nil"/>
              <w:bottom w:val="single" w:sz="4" w:space="0" w:color="808080"/>
              <w:right w:val="single" w:sz="4" w:space="0" w:color="808080"/>
            </w:tcBorders>
            <w:vAlign w:val="center"/>
            <w:hideMark/>
          </w:tcPr>
          <w:p w14:paraId="2A92FEE9" w14:textId="77777777" w:rsidR="00E51BF5" w:rsidRPr="00E51BF5" w:rsidRDefault="00E51BF5" w:rsidP="003177D5">
            <w:pPr>
              <w:widowControl/>
              <w:kinsoku/>
              <w:jc w:val="center"/>
              <w:rPr>
                <w:rFonts w:cs="Arial"/>
                <w:b/>
                <w:bCs/>
                <w:sz w:val="20"/>
                <w:szCs w:val="20"/>
                <w:lang w:val="en-GB"/>
              </w:rPr>
            </w:pPr>
            <w:r w:rsidRPr="00E51BF5">
              <w:rPr>
                <w:rFonts w:cs="Arial"/>
                <w:b/>
                <w:bCs/>
                <w:sz w:val="20"/>
                <w:szCs w:val="20"/>
                <w:lang w:val="en-GB"/>
              </w:rPr>
              <w:t>D</w:t>
            </w:r>
          </w:p>
        </w:tc>
        <w:tc>
          <w:tcPr>
            <w:tcW w:w="689" w:type="dxa"/>
            <w:tcBorders>
              <w:top w:val="single" w:sz="4" w:space="0" w:color="808080"/>
              <w:left w:val="nil"/>
              <w:bottom w:val="single" w:sz="4" w:space="0" w:color="808080"/>
              <w:right w:val="single" w:sz="4" w:space="0" w:color="808080"/>
            </w:tcBorders>
            <w:vAlign w:val="center"/>
            <w:hideMark/>
          </w:tcPr>
          <w:p w14:paraId="6449F38E" w14:textId="77777777" w:rsidR="00E51BF5" w:rsidRPr="00E51BF5" w:rsidRDefault="00E51BF5" w:rsidP="003177D5">
            <w:pPr>
              <w:widowControl/>
              <w:kinsoku/>
              <w:jc w:val="center"/>
              <w:rPr>
                <w:rFonts w:cs="Arial"/>
                <w:b/>
                <w:bCs/>
                <w:sz w:val="20"/>
                <w:szCs w:val="20"/>
                <w:lang w:val="en-GB"/>
              </w:rPr>
            </w:pPr>
            <w:r w:rsidRPr="00E51BF5">
              <w:rPr>
                <w:rFonts w:cs="Arial"/>
                <w:b/>
                <w:bCs/>
                <w:sz w:val="20"/>
                <w:szCs w:val="20"/>
                <w:lang w:val="en-GB"/>
              </w:rPr>
              <w:t>E</w:t>
            </w:r>
          </w:p>
        </w:tc>
        <w:tc>
          <w:tcPr>
            <w:tcW w:w="689" w:type="dxa"/>
            <w:tcBorders>
              <w:top w:val="single" w:sz="4" w:space="0" w:color="808080"/>
              <w:left w:val="nil"/>
              <w:bottom w:val="single" w:sz="4" w:space="0" w:color="808080"/>
              <w:right w:val="single" w:sz="4" w:space="0" w:color="808080"/>
            </w:tcBorders>
            <w:vAlign w:val="center"/>
            <w:hideMark/>
          </w:tcPr>
          <w:p w14:paraId="0411704C" w14:textId="77777777" w:rsidR="00E51BF5" w:rsidRPr="00E51BF5" w:rsidRDefault="00E51BF5" w:rsidP="003177D5">
            <w:pPr>
              <w:widowControl/>
              <w:kinsoku/>
              <w:jc w:val="center"/>
              <w:rPr>
                <w:rFonts w:cs="Arial"/>
                <w:b/>
                <w:bCs/>
                <w:sz w:val="20"/>
                <w:szCs w:val="20"/>
                <w:lang w:val="en-GB"/>
              </w:rPr>
            </w:pPr>
            <w:r w:rsidRPr="00E51BF5">
              <w:rPr>
                <w:rFonts w:cs="Arial"/>
                <w:b/>
                <w:bCs/>
                <w:sz w:val="20"/>
                <w:szCs w:val="20"/>
                <w:lang w:val="en-GB"/>
              </w:rPr>
              <w:t>F</w:t>
            </w:r>
          </w:p>
        </w:tc>
        <w:tc>
          <w:tcPr>
            <w:tcW w:w="689" w:type="dxa"/>
            <w:tcBorders>
              <w:top w:val="single" w:sz="4" w:space="0" w:color="808080"/>
              <w:left w:val="nil"/>
              <w:bottom w:val="single" w:sz="4" w:space="0" w:color="808080"/>
              <w:right w:val="single" w:sz="4" w:space="0" w:color="808080"/>
            </w:tcBorders>
            <w:vAlign w:val="center"/>
            <w:hideMark/>
          </w:tcPr>
          <w:p w14:paraId="2C0DC1B1" w14:textId="77777777" w:rsidR="00E51BF5" w:rsidRPr="00E51BF5" w:rsidRDefault="00E51BF5" w:rsidP="003177D5">
            <w:pPr>
              <w:widowControl/>
              <w:kinsoku/>
              <w:jc w:val="center"/>
              <w:rPr>
                <w:rFonts w:cs="Arial"/>
                <w:b/>
                <w:bCs/>
                <w:sz w:val="20"/>
                <w:szCs w:val="20"/>
                <w:lang w:val="en-GB"/>
              </w:rPr>
            </w:pPr>
            <w:r w:rsidRPr="00E51BF5">
              <w:rPr>
                <w:rFonts w:cs="Arial"/>
                <w:b/>
                <w:bCs/>
                <w:sz w:val="20"/>
                <w:szCs w:val="20"/>
                <w:lang w:val="en-GB"/>
              </w:rPr>
              <w:t>G</w:t>
            </w:r>
          </w:p>
        </w:tc>
        <w:tc>
          <w:tcPr>
            <w:tcW w:w="689" w:type="dxa"/>
            <w:tcBorders>
              <w:top w:val="single" w:sz="4" w:space="0" w:color="808080"/>
              <w:left w:val="nil"/>
              <w:bottom w:val="single" w:sz="4" w:space="0" w:color="808080"/>
              <w:right w:val="single" w:sz="4" w:space="0" w:color="808080"/>
            </w:tcBorders>
            <w:vAlign w:val="center"/>
            <w:hideMark/>
          </w:tcPr>
          <w:p w14:paraId="26CC71FA" w14:textId="77777777" w:rsidR="00E51BF5" w:rsidRPr="00E51BF5" w:rsidRDefault="00E51BF5" w:rsidP="003177D5">
            <w:pPr>
              <w:widowControl/>
              <w:kinsoku/>
              <w:jc w:val="center"/>
              <w:rPr>
                <w:rFonts w:cs="Arial"/>
                <w:b/>
                <w:bCs/>
                <w:sz w:val="20"/>
                <w:szCs w:val="20"/>
                <w:lang w:val="en-GB"/>
              </w:rPr>
            </w:pPr>
            <w:r w:rsidRPr="00E51BF5">
              <w:rPr>
                <w:rFonts w:cs="Arial"/>
                <w:b/>
                <w:bCs/>
                <w:sz w:val="20"/>
                <w:szCs w:val="20"/>
                <w:lang w:val="en-GB"/>
              </w:rPr>
              <w:t>U</w:t>
            </w:r>
          </w:p>
        </w:tc>
        <w:tc>
          <w:tcPr>
            <w:tcW w:w="982" w:type="dxa"/>
            <w:tcBorders>
              <w:top w:val="single" w:sz="4" w:space="0" w:color="808080"/>
              <w:left w:val="nil"/>
              <w:bottom w:val="single" w:sz="4" w:space="0" w:color="808080"/>
              <w:right w:val="single" w:sz="4" w:space="0" w:color="808080"/>
            </w:tcBorders>
            <w:vAlign w:val="center"/>
            <w:hideMark/>
          </w:tcPr>
          <w:p w14:paraId="0C3D5306" w14:textId="77777777" w:rsidR="00E51BF5" w:rsidRPr="00E51BF5" w:rsidRDefault="00E51BF5" w:rsidP="003177D5">
            <w:pPr>
              <w:widowControl/>
              <w:kinsoku/>
              <w:jc w:val="center"/>
              <w:rPr>
                <w:rFonts w:cs="Arial"/>
                <w:b/>
                <w:bCs/>
                <w:sz w:val="20"/>
                <w:szCs w:val="20"/>
                <w:lang w:val="en-GB"/>
              </w:rPr>
            </w:pPr>
            <w:r w:rsidRPr="00E51BF5">
              <w:rPr>
                <w:rFonts w:cs="Arial"/>
                <w:b/>
                <w:bCs/>
                <w:sz w:val="20"/>
                <w:szCs w:val="20"/>
                <w:lang w:val="en-GB"/>
              </w:rPr>
              <w:t>Total Number of Entries</w:t>
            </w:r>
          </w:p>
        </w:tc>
      </w:tr>
      <w:tr w:rsidR="00E51BF5" w:rsidRPr="009C253C" w14:paraId="1AB0C466" w14:textId="77777777" w:rsidTr="003177D5">
        <w:trPr>
          <w:trHeight w:val="111"/>
        </w:trPr>
        <w:tc>
          <w:tcPr>
            <w:tcW w:w="2621" w:type="dxa"/>
            <w:tcBorders>
              <w:top w:val="nil"/>
              <w:left w:val="single" w:sz="4" w:space="0" w:color="808080"/>
              <w:bottom w:val="single" w:sz="4" w:space="0" w:color="808080"/>
              <w:right w:val="single" w:sz="4" w:space="0" w:color="808080"/>
            </w:tcBorders>
            <w:noWrap/>
            <w:vAlign w:val="center"/>
          </w:tcPr>
          <w:p w14:paraId="43311F17" w14:textId="77777777" w:rsidR="00E51BF5" w:rsidRPr="00E51BF5" w:rsidRDefault="00E51BF5" w:rsidP="003177D5">
            <w:pPr>
              <w:widowControl/>
              <w:kinsoku/>
              <w:rPr>
                <w:rFonts w:cs="Arial"/>
                <w:b/>
                <w:sz w:val="20"/>
                <w:szCs w:val="20"/>
                <w:lang w:val="en-GB"/>
              </w:rPr>
            </w:pPr>
            <w:r w:rsidRPr="00E51BF5">
              <w:rPr>
                <w:rFonts w:cs="Arial"/>
                <w:b/>
                <w:sz w:val="20"/>
                <w:szCs w:val="20"/>
                <w:lang w:val="en-GB"/>
              </w:rPr>
              <w:t>Merton</w:t>
            </w:r>
          </w:p>
        </w:tc>
        <w:tc>
          <w:tcPr>
            <w:tcW w:w="689" w:type="dxa"/>
            <w:tcBorders>
              <w:top w:val="nil"/>
              <w:left w:val="nil"/>
              <w:bottom w:val="single" w:sz="4" w:space="0" w:color="808080"/>
              <w:right w:val="single" w:sz="4" w:space="0" w:color="808080"/>
            </w:tcBorders>
            <w:noWrap/>
            <w:vAlign w:val="center"/>
          </w:tcPr>
          <w:p w14:paraId="4E829B1C" w14:textId="77777777" w:rsidR="00E51BF5" w:rsidRPr="00E51BF5" w:rsidRDefault="00E51BF5" w:rsidP="003177D5">
            <w:pPr>
              <w:jc w:val="right"/>
              <w:rPr>
                <w:rFonts w:cs="Arial"/>
                <w:b/>
                <w:bCs/>
                <w:sz w:val="20"/>
                <w:szCs w:val="20"/>
              </w:rPr>
            </w:pPr>
            <w:r w:rsidRPr="00E51BF5">
              <w:rPr>
                <w:rFonts w:cs="Arial"/>
                <w:b/>
                <w:bCs/>
                <w:sz w:val="20"/>
                <w:szCs w:val="20"/>
              </w:rPr>
              <w:t>94</w:t>
            </w:r>
          </w:p>
        </w:tc>
        <w:tc>
          <w:tcPr>
            <w:tcW w:w="689" w:type="dxa"/>
            <w:tcBorders>
              <w:top w:val="nil"/>
              <w:left w:val="nil"/>
              <w:bottom w:val="single" w:sz="4" w:space="0" w:color="808080"/>
              <w:right w:val="single" w:sz="4" w:space="0" w:color="808080"/>
            </w:tcBorders>
            <w:noWrap/>
            <w:vAlign w:val="center"/>
          </w:tcPr>
          <w:p w14:paraId="03854E47" w14:textId="77777777" w:rsidR="00E51BF5" w:rsidRPr="00E51BF5" w:rsidRDefault="00E51BF5" w:rsidP="003177D5">
            <w:pPr>
              <w:jc w:val="right"/>
              <w:rPr>
                <w:rFonts w:cs="Arial"/>
                <w:b/>
                <w:bCs/>
                <w:sz w:val="20"/>
                <w:szCs w:val="20"/>
              </w:rPr>
            </w:pPr>
            <w:r w:rsidRPr="00E51BF5">
              <w:rPr>
                <w:rFonts w:cs="Arial"/>
                <w:b/>
                <w:bCs/>
                <w:sz w:val="20"/>
                <w:szCs w:val="20"/>
              </w:rPr>
              <w:t>251</w:t>
            </w:r>
          </w:p>
        </w:tc>
        <w:tc>
          <w:tcPr>
            <w:tcW w:w="689" w:type="dxa"/>
            <w:tcBorders>
              <w:top w:val="nil"/>
              <w:left w:val="nil"/>
              <w:bottom w:val="single" w:sz="4" w:space="0" w:color="808080"/>
              <w:right w:val="single" w:sz="4" w:space="0" w:color="808080"/>
            </w:tcBorders>
            <w:noWrap/>
            <w:vAlign w:val="center"/>
          </w:tcPr>
          <w:p w14:paraId="2C18A9C0" w14:textId="77777777" w:rsidR="00E51BF5" w:rsidRPr="00E51BF5" w:rsidRDefault="00E51BF5" w:rsidP="003177D5">
            <w:pPr>
              <w:jc w:val="right"/>
              <w:rPr>
                <w:rFonts w:cs="Arial"/>
                <w:b/>
                <w:bCs/>
                <w:sz w:val="20"/>
                <w:szCs w:val="20"/>
              </w:rPr>
            </w:pPr>
            <w:r w:rsidRPr="00E51BF5">
              <w:rPr>
                <w:rFonts w:cs="Arial"/>
                <w:b/>
                <w:bCs/>
                <w:sz w:val="20"/>
                <w:szCs w:val="20"/>
              </w:rPr>
              <w:t>334</w:t>
            </w:r>
          </w:p>
        </w:tc>
        <w:tc>
          <w:tcPr>
            <w:tcW w:w="689" w:type="dxa"/>
            <w:tcBorders>
              <w:top w:val="nil"/>
              <w:left w:val="nil"/>
              <w:bottom w:val="single" w:sz="4" w:space="0" w:color="808080"/>
              <w:right w:val="single" w:sz="4" w:space="0" w:color="808080"/>
            </w:tcBorders>
            <w:noWrap/>
            <w:vAlign w:val="center"/>
          </w:tcPr>
          <w:p w14:paraId="4934E7D1" w14:textId="77777777" w:rsidR="00E51BF5" w:rsidRPr="00E51BF5" w:rsidRDefault="00E51BF5" w:rsidP="003177D5">
            <w:pPr>
              <w:jc w:val="right"/>
              <w:rPr>
                <w:rFonts w:cs="Arial"/>
                <w:b/>
                <w:bCs/>
                <w:sz w:val="20"/>
                <w:szCs w:val="20"/>
              </w:rPr>
            </w:pPr>
            <w:r w:rsidRPr="00E51BF5">
              <w:rPr>
                <w:rFonts w:cs="Arial"/>
                <w:b/>
                <w:bCs/>
                <w:sz w:val="20"/>
                <w:szCs w:val="20"/>
              </w:rPr>
              <w:t>215</w:t>
            </w:r>
          </w:p>
        </w:tc>
        <w:tc>
          <w:tcPr>
            <w:tcW w:w="689" w:type="dxa"/>
            <w:tcBorders>
              <w:top w:val="nil"/>
              <w:left w:val="nil"/>
              <w:bottom w:val="single" w:sz="4" w:space="0" w:color="808080"/>
              <w:right w:val="single" w:sz="4" w:space="0" w:color="808080"/>
            </w:tcBorders>
            <w:noWrap/>
            <w:vAlign w:val="center"/>
          </w:tcPr>
          <w:p w14:paraId="0DAE1831" w14:textId="77777777" w:rsidR="00E51BF5" w:rsidRPr="00E51BF5" w:rsidRDefault="00E51BF5" w:rsidP="003177D5">
            <w:pPr>
              <w:jc w:val="right"/>
              <w:rPr>
                <w:rFonts w:cs="Arial"/>
                <w:b/>
                <w:bCs/>
                <w:sz w:val="20"/>
                <w:szCs w:val="20"/>
              </w:rPr>
            </w:pPr>
            <w:r w:rsidRPr="00E51BF5">
              <w:rPr>
                <w:rFonts w:cs="Arial"/>
                <w:b/>
                <w:bCs/>
                <w:sz w:val="20"/>
                <w:szCs w:val="20"/>
              </w:rPr>
              <w:t>99</w:t>
            </w:r>
          </w:p>
        </w:tc>
        <w:tc>
          <w:tcPr>
            <w:tcW w:w="689" w:type="dxa"/>
            <w:tcBorders>
              <w:top w:val="nil"/>
              <w:left w:val="nil"/>
              <w:bottom w:val="single" w:sz="4" w:space="0" w:color="808080"/>
              <w:right w:val="single" w:sz="4" w:space="0" w:color="808080"/>
            </w:tcBorders>
            <w:noWrap/>
            <w:vAlign w:val="center"/>
          </w:tcPr>
          <w:p w14:paraId="6AE2CC6A" w14:textId="77777777" w:rsidR="00E51BF5" w:rsidRPr="00E51BF5" w:rsidRDefault="00E51BF5" w:rsidP="003177D5">
            <w:pPr>
              <w:jc w:val="right"/>
              <w:rPr>
                <w:rFonts w:cs="Arial"/>
                <w:b/>
                <w:bCs/>
                <w:sz w:val="20"/>
                <w:szCs w:val="20"/>
              </w:rPr>
            </w:pPr>
            <w:r w:rsidRPr="00E51BF5">
              <w:rPr>
                <w:rFonts w:cs="Arial"/>
                <w:b/>
                <w:bCs/>
                <w:sz w:val="20"/>
                <w:szCs w:val="20"/>
              </w:rPr>
              <w:t>52</w:t>
            </w:r>
          </w:p>
        </w:tc>
        <w:tc>
          <w:tcPr>
            <w:tcW w:w="689" w:type="dxa"/>
            <w:tcBorders>
              <w:top w:val="nil"/>
              <w:left w:val="nil"/>
              <w:bottom w:val="single" w:sz="4" w:space="0" w:color="808080"/>
              <w:right w:val="single" w:sz="4" w:space="0" w:color="808080"/>
            </w:tcBorders>
            <w:noWrap/>
            <w:vAlign w:val="center"/>
          </w:tcPr>
          <w:p w14:paraId="19C8FCB1" w14:textId="77777777" w:rsidR="00E51BF5" w:rsidRPr="00E51BF5" w:rsidRDefault="00E51BF5" w:rsidP="003177D5">
            <w:pPr>
              <w:jc w:val="right"/>
              <w:rPr>
                <w:rFonts w:cs="Arial"/>
                <w:b/>
                <w:bCs/>
                <w:sz w:val="20"/>
                <w:szCs w:val="20"/>
              </w:rPr>
            </w:pPr>
            <w:r w:rsidRPr="00E51BF5">
              <w:rPr>
                <w:rFonts w:cs="Arial"/>
                <w:b/>
                <w:bCs/>
                <w:sz w:val="20"/>
                <w:szCs w:val="20"/>
              </w:rPr>
              <w:t>19</w:t>
            </w:r>
          </w:p>
        </w:tc>
        <w:tc>
          <w:tcPr>
            <w:tcW w:w="689" w:type="dxa"/>
            <w:tcBorders>
              <w:top w:val="nil"/>
              <w:left w:val="nil"/>
              <w:bottom w:val="single" w:sz="4" w:space="0" w:color="808080"/>
              <w:right w:val="single" w:sz="4" w:space="0" w:color="808080"/>
            </w:tcBorders>
            <w:noWrap/>
            <w:vAlign w:val="center"/>
          </w:tcPr>
          <w:p w14:paraId="4E92C148" w14:textId="77777777" w:rsidR="00E51BF5" w:rsidRPr="00E51BF5" w:rsidRDefault="00E51BF5" w:rsidP="003177D5">
            <w:pPr>
              <w:jc w:val="right"/>
              <w:rPr>
                <w:rFonts w:cs="Arial"/>
                <w:b/>
                <w:bCs/>
                <w:sz w:val="20"/>
                <w:szCs w:val="20"/>
              </w:rPr>
            </w:pPr>
            <w:r w:rsidRPr="00E51BF5">
              <w:rPr>
                <w:rFonts w:cs="Arial"/>
                <w:b/>
                <w:bCs/>
                <w:sz w:val="20"/>
                <w:szCs w:val="20"/>
              </w:rPr>
              <w:t>11</w:t>
            </w:r>
          </w:p>
        </w:tc>
        <w:tc>
          <w:tcPr>
            <w:tcW w:w="689" w:type="dxa"/>
            <w:tcBorders>
              <w:top w:val="nil"/>
              <w:left w:val="nil"/>
              <w:bottom w:val="single" w:sz="4" w:space="0" w:color="808080"/>
              <w:right w:val="single" w:sz="4" w:space="0" w:color="808080"/>
            </w:tcBorders>
            <w:noWrap/>
            <w:vAlign w:val="center"/>
          </w:tcPr>
          <w:p w14:paraId="6F0DBCB9" w14:textId="77777777" w:rsidR="00E51BF5" w:rsidRPr="00E51BF5" w:rsidRDefault="00E51BF5" w:rsidP="003177D5">
            <w:pPr>
              <w:jc w:val="right"/>
              <w:rPr>
                <w:rFonts w:cs="Arial"/>
                <w:b/>
                <w:bCs/>
                <w:sz w:val="20"/>
                <w:szCs w:val="20"/>
              </w:rPr>
            </w:pPr>
            <w:r w:rsidRPr="00E51BF5">
              <w:rPr>
                <w:rFonts w:cs="Arial"/>
                <w:b/>
                <w:bCs/>
                <w:sz w:val="20"/>
                <w:szCs w:val="20"/>
              </w:rPr>
              <w:t>0 </w:t>
            </w:r>
          </w:p>
        </w:tc>
        <w:tc>
          <w:tcPr>
            <w:tcW w:w="982" w:type="dxa"/>
            <w:tcBorders>
              <w:top w:val="nil"/>
              <w:left w:val="nil"/>
              <w:bottom w:val="single" w:sz="4" w:space="0" w:color="808080"/>
              <w:right w:val="single" w:sz="4" w:space="0" w:color="808080"/>
            </w:tcBorders>
            <w:noWrap/>
            <w:vAlign w:val="center"/>
          </w:tcPr>
          <w:p w14:paraId="7D0DEFAD" w14:textId="77777777" w:rsidR="00E51BF5" w:rsidRPr="00E51BF5" w:rsidRDefault="00E51BF5" w:rsidP="003177D5">
            <w:pPr>
              <w:widowControl/>
              <w:kinsoku/>
              <w:jc w:val="right"/>
              <w:rPr>
                <w:rFonts w:cs="Arial"/>
                <w:b/>
                <w:bCs/>
                <w:sz w:val="20"/>
                <w:szCs w:val="20"/>
                <w:lang w:val="en-GB"/>
              </w:rPr>
            </w:pPr>
            <w:r w:rsidRPr="00E51BF5">
              <w:rPr>
                <w:rFonts w:cs="Arial"/>
                <w:b/>
                <w:bCs/>
                <w:sz w:val="20"/>
                <w:szCs w:val="20"/>
                <w:lang w:val="en-GB"/>
              </w:rPr>
              <w:t>1075</w:t>
            </w:r>
          </w:p>
        </w:tc>
      </w:tr>
    </w:tbl>
    <w:p w14:paraId="0A6B3CF9" w14:textId="77777777" w:rsidR="00E51BF5" w:rsidRDefault="00E51BF5" w:rsidP="00E51BF5">
      <w:pPr>
        <w:widowControl/>
        <w:kinsoku/>
        <w:rPr>
          <w:rFonts w:cs="Arial"/>
          <w:color w:val="FF0000"/>
          <w:lang w:val="en-GB" w:eastAsia="en-US"/>
        </w:rPr>
      </w:pPr>
    </w:p>
    <w:p w14:paraId="4F0ECD9C" w14:textId="77777777" w:rsidR="00E51BF5" w:rsidRDefault="00E51BF5" w:rsidP="00E51BF5">
      <w:pPr>
        <w:widowControl/>
        <w:kinsoku/>
        <w:rPr>
          <w:rFonts w:cs="Arial"/>
          <w:color w:val="FF0000"/>
          <w:lang w:val="en-GB" w:eastAsia="en-US"/>
        </w:rPr>
      </w:pPr>
    </w:p>
    <w:p w14:paraId="05F2B982" w14:textId="77777777" w:rsidR="00E51BF5" w:rsidRDefault="00E51BF5" w:rsidP="00E51BF5">
      <w:pPr>
        <w:widowControl/>
        <w:kinsoku/>
        <w:rPr>
          <w:rFonts w:cs="Arial"/>
          <w:color w:val="FF0000"/>
          <w:lang w:val="en-GB" w:eastAsia="en-US"/>
        </w:rPr>
      </w:pPr>
    </w:p>
    <w:p w14:paraId="4BC36FEA" w14:textId="77777777" w:rsidR="00E51BF5" w:rsidRDefault="00E51BF5" w:rsidP="00E51BF5">
      <w:pPr>
        <w:widowControl/>
        <w:kinsoku/>
        <w:rPr>
          <w:rFonts w:cs="Arial"/>
          <w:color w:val="FF0000"/>
          <w:lang w:val="en-GB" w:eastAsia="en-US"/>
        </w:rPr>
      </w:pPr>
    </w:p>
    <w:p w14:paraId="23A94CFC" w14:textId="77777777" w:rsidR="00E51BF5" w:rsidRDefault="00E51BF5" w:rsidP="00E51BF5">
      <w:pPr>
        <w:widowControl/>
        <w:kinsoku/>
        <w:rPr>
          <w:rFonts w:cs="Arial"/>
          <w:color w:val="FF0000"/>
          <w:lang w:val="en-GB" w:eastAsia="en-US"/>
        </w:rPr>
      </w:pPr>
    </w:p>
    <w:p w14:paraId="30FB2562" w14:textId="77777777" w:rsidR="00E51BF5" w:rsidRDefault="00E51BF5" w:rsidP="00E51BF5">
      <w:pPr>
        <w:widowControl/>
        <w:kinsoku/>
        <w:rPr>
          <w:rFonts w:cs="Arial"/>
          <w:color w:val="FF0000"/>
          <w:lang w:val="en-GB" w:eastAsia="en-US"/>
        </w:rPr>
      </w:pPr>
    </w:p>
    <w:p w14:paraId="2DD5DF2B" w14:textId="77777777" w:rsidR="00E51BF5" w:rsidRDefault="00E51BF5" w:rsidP="00E51BF5">
      <w:pPr>
        <w:widowControl/>
        <w:kinsoku/>
        <w:rPr>
          <w:rFonts w:cs="Arial"/>
          <w:color w:val="FF0000"/>
          <w:lang w:val="en-GB" w:eastAsia="en-US"/>
        </w:rPr>
      </w:pPr>
    </w:p>
    <w:p w14:paraId="00DF41CD" w14:textId="77777777" w:rsidR="00E51BF5" w:rsidRDefault="00E51BF5" w:rsidP="00E51BF5">
      <w:pPr>
        <w:widowControl/>
        <w:kinsoku/>
        <w:rPr>
          <w:rFonts w:cs="Arial"/>
          <w:color w:val="FF0000"/>
          <w:lang w:val="en-GB" w:eastAsia="en-US"/>
        </w:rPr>
      </w:pPr>
    </w:p>
    <w:p w14:paraId="0FEC0C66" w14:textId="77777777" w:rsidR="00E51BF5" w:rsidRDefault="00E51BF5" w:rsidP="00E51BF5">
      <w:pPr>
        <w:widowControl/>
        <w:kinsoku/>
        <w:rPr>
          <w:rFonts w:cs="Arial"/>
          <w:color w:val="FF0000"/>
          <w:lang w:val="en-GB" w:eastAsia="en-US"/>
        </w:rPr>
      </w:pPr>
    </w:p>
    <w:p w14:paraId="6DA45E00" w14:textId="77777777" w:rsidR="00E51BF5" w:rsidRDefault="00E51BF5" w:rsidP="00E51BF5">
      <w:pPr>
        <w:widowControl/>
        <w:kinsoku/>
        <w:rPr>
          <w:rFonts w:cs="Arial"/>
          <w:color w:val="FF0000"/>
          <w:lang w:val="en-GB" w:eastAsia="en-US"/>
        </w:rPr>
      </w:pPr>
    </w:p>
    <w:p w14:paraId="55B70D23" w14:textId="77777777" w:rsidR="00E51BF5" w:rsidRDefault="00E51BF5" w:rsidP="00E51BF5">
      <w:pPr>
        <w:widowControl/>
        <w:kinsoku/>
        <w:rPr>
          <w:rFonts w:cs="Arial"/>
          <w:color w:val="FF0000"/>
          <w:lang w:val="en-GB" w:eastAsia="en-US"/>
        </w:rPr>
      </w:pPr>
    </w:p>
    <w:p w14:paraId="6A7FE5EF" w14:textId="77777777" w:rsidR="00E51BF5" w:rsidRDefault="00E51BF5" w:rsidP="00E51BF5">
      <w:pPr>
        <w:widowControl/>
        <w:kinsoku/>
        <w:rPr>
          <w:rFonts w:cs="Arial"/>
          <w:color w:val="FF0000"/>
          <w:lang w:val="en-GB" w:eastAsia="en-US"/>
        </w:rPr>
      </w:pPr>
    </w:p>
    <w:p w14:paraId="47A4E315" w14:textId="77777777" w:rsidR="00E51BF5" w:rsidRDefault="00E51BF5" w:rsidP="00E51BF5">
      <w:pPr>
        <w:widowControl/>
        <w:kinsoku/>
        <w:rPr>
          <w:rFonts w:cs="Arial"/>
          <w:color w:val="FF0000"/>
          <w:lang w:val="en-GB" w:eastAsia="en-US"/>
        </w:rPr>
      </w:pPr>
    </w:p>
    <w:p w14:paraId="1BA86DA1" w14:textId="77777777" w:rsidR="00E51BF5" w:rsidRDefault="00E51BF5" w:rsidP="00E51BF5">
      <w:pPr>
        <w:widowControl/>
        <w:kinsoku/>
        <w:rPr>
          <w:rFonts w:cs="Arial"/>
          <w:color w:val="FF0000"/>
          <w:lang w:val="en-GB" w:eastAsia="en-US"/>
        </w:rPr>
      </w:pPr>
    </w:p>
    <w:p w14:paraId="27827A87" w14:textId="77777777" w:rsidR="00E51BF5" w:rsidRDefault="00E51BF5" w:rsidP="00E51BF5">
      <w:pPr>
        <w:widowControl/>
        <w:kinsoku/>
        <w:rPr>
          <w:rFonts w:cs="Arial"/>
          <w:color w:val="FF0000"/>
          <w:lang w:val="en-GB" w:eastAsia="en-US"/>
        </w:rPr>
      </w:pPr>
    </w:p>
    <w:p w14:paraId="53A359FE" w14:textId="77777777" w:rsidR="00E51BF5" w:rsidRDefault="00E51BF5" w:rsidP="00E51BF5">
      <w:pPr>
        <w:widowControl/>
        <w:kinsoku/>
        <w:rPr>
          <w:rFonts w:cs="Arial"/>
          <w:color w:val="FF0000"/>
          <w:lang w:val="en-GB" w:eastAsia="en-US"/>
        </w:rPr>
      </w:pPr>
    </w:p>
    <w:p w14:paraId="3CC05405" w14:textId="77777777" w:rsidR="00E51BF5" w:rsidRDefault="00E51BF5" w:rsidP="00E51BF5">
      <w:pPr>
        <w:widowControl/>
        <w:kinsoku/>
        <w:rPr>
          <w:rFonts w:cs="Arial"/>
          <w:color w:val="FF0000"/>
          <w:lang w:val="en-GB" w:eastAsia="en-US"/>
        </w:rPr>
      </w:pPr>
    </w:p>
    <w:p w14:paraId="39640920" w14:textId="77777777" w:rsidR="00E51BF5" w:rsidRDefault="00E51BF5" w:rsidP="00E51BF5">
      <w:pPr>
        <w:widowControl/>
        <w:kinsoku/>
        <w:rPr>
          <w:rFonts w:cs="Arial"/>
          <w:color w:val="FF0000"/>
          <w:lang w:val="en-GB" w:eastAsia="en-US"/>
        </w:rPr>
      </w:pPr>
    </w:p>
    <w:p w14:paraId="4DBEEB23" w14:textId="77777777" w:rsidR="00E51BF5" w:rsidRDefault="00E51BF5" w:rsidP="00E51BF5">
      <w:pPr>
        <w:widowControl/>
        <w:kinsoku/>
        <w:rPr>
          <w:rFonts w:cs="Arial"/>
          <w:color w:val="FF0000"/>
          <w:lang w:val="en-GB" w:eastAsia="en-US"/>
        </w:rPr>
      </w:pPr>
    </w:p>
    <w:p w14:paraId="304F87BD" w14:textId="77777777" w:rsidR="00E51BF5" w:rsidRDefault="00E51BF5" w:rsidP="00E51BF5">
      <w:pPr>
        <w:widowControl/>
        <w:kinsoku/>
        <w:rPr>
          <w:rFonts w:cs="Arial"/>
          <w:color w:val="FF0000"/>
          <w:lang w:val="en-GB" w:eastAsia="en-US"/>
        </w:rPr>
      </w:pPr>
    </w:p>
    <w:p w14:paraId="76173852" w14:textId="77777777" w:rsidR="003B3D8C" w:rsidRPr="00E51BF5" w:rsidRDefault="003B3D8C" w:rsidP="00E51BF5">
      <w:pPr>
        <w:widowControl/>
        <w:kinsoku/>
        <w:rPr>
          <w:rFonts w:cs="Arial"/>
          <w:b/>
          <w:lang w:val="en-GB" w:eastAsia="en-US"/>
        </w:rPr>
      </w:pPr>
      <w:r w:rsidRPr="00E51BF5">
        <w:rPr>
          <w:b/>
        </w:rPr>
        <w:t>A level</w:t>
      </w:r>
    </w:p>
    <w:p w14:paraId="73D899BF" w14:textId="77777777" w:rsidR="003B3D8C" w:rsidRPr="000A36AC" w:rsidRDefault="003B3D8C" w:rsidP="00D959EA">
      <w:pPr>
        <w:widowControl/>
        <w:kinsoku/>
        <w:rPr>
          <w:rFonts w:cs="Arial"/>
          <w:lang w:val="en-GB" w:eastAsia="en-US"/>
        </w:rPr>
      </w:pPr>
    </w:p>
    <w:p w14:paraId="578F2D3F" w14:textId="77777777" w:rsidR="000A36AC" w:rsidRPr="000A36AC" w:rsidRDefault="003B3D8C" w:rsidP="00D959EA">
      <w:pPr>
        <w:widowControl/>
        <w:kinsoku/>
        <w:rPr>
          <w:rFonts w:cs="Arial"/>
          <w:lang w:val="en-GB" w:eastAsia="en-US"/>
        </w:rPr>
      </w:pPr>
      <w:r w:rsidRPr="000A36AC">
        <w:rPr>
          <w:rFonts w:cs="Arial"/>
          <w:lang w:val="en-GB" w:eastAsia="en-US"/>
        </w:rPr>
        <w:t xml:space="preserve">Entries </w:t>
      </w:r>
      <w:r w:rsidR="0001356B" w:rsidRPr="000A36AC">
        <w:rPr>
          <w:rFonts w:cs="Arial"/>
          <w:lang w:val="en-GB" w:eastAsia="en-US"/>
        </w:rPr>
        <w:t xml:space="preserve">have dropped </w:t>
      </w:r>
      <w:r w:rsidR="000A36AC" w:rsidRPr="000A36AC">
        <w:rPr>
          <w:rFonts w:cs="Arial"/>
          <w:lang w:val="en-GB" w:eastAsia="en-US"/>
        </w:rPr>
        <w:t xml:space="preserve">over the last 3 years with 4 school offering RE A level. </w:t>
      </w:r>
      <w:r w:rsidR="007E6F80">
        <w:rPr>
          <w:rFonts w:cs="Arial"/>
          <w:lang w:val="en-GB" w:eastAsia="en-US"/>
        </w:rPr>
        <w:t xml:space="preserve">4 students also took AS level </w:t>
      </w:r>
      <w:r w:rsidR="005929F6" w:rsidRPr="000A36AC">
        <w:rPr>
          <w:rFonts w:cs="Arial"/>
          <w:lang w:val="en-GB" w:eastAsia="en-US"/>
        </w:rPr>
        <w:t>several</w:t>
      </w:r>
      <w:r w:rsidR="000A36AC">
        <w:rPr>
          <w:rFonts w:cs="Arial"/>
          <w:lang w:val="en-GB" w:eastAsia="en-US"/>
        </w:rPr>
        <w:t xml:space="preserve"> are considering Philosophy A </w:t>
      </w:r>
      <w:r w:rsidR="000A36AC" w:rsidRPr="000A36AC">
        <w:rPr>
          <w:rFonts w:cs="Arial"/>
          <w:lang w:val="en-GB" w:eastAsia="en-US"/>
        </w:rPr>
        <w:t>Level. A* - A is well above and has risen significantly on a small cohort.</w:t>
      </w:r>
    </w:p>
    <w:p w14:paraId="2AC7A347" w14:textId="77777777" w:rsidR="003C4A5E" w:rsidRPr="000A36AC" w:rsidRDefault="003C4A5E" w:rsidP="00D959EA">
      <w:pPr>
        <w:widowControl/>
        <w:kinsoku/>
        <w:rPr>
          <w:rFonts w:cs="Arial"/>
          <w:lang w:val="en-GB" w:eastAsia="en-US"/>
        </w:rPr>
      </w:pPr>
    </w:p>
    <w:tbl>
      <w:tblPr>
        <w:tblpPr w:leftFromText="180" w:rightFromText="180" w:vertAnchor="text" w:horzAnchor="margin" w:tblpY="253"/>
        <w:tblW w:w="8344" w:type="dxa"/>
        <w:tblBorders>
          <w:top w:val="single" w:sz="8" w:space="0" w:color="000000"/>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808"/>
        <w:gridCol w:w="495"/>
        <w:gridCol w:w="632"/>
        <w:gridCol w:w="687"/>
        <w:gridCol w:w="687"/>
        <w:gridCol w:w="606"/>
        <w:gridCol w:w="632"/>
        <w:gridCol w:w="606"/>
        <w:gridCol w:w="1098"/>
        <w:gridCol w:w="694"/>
      </w:tblGrid>
      <w:tr w:rsidR="000A36AC" w:rsidRPr="000A36AC" w14:paraId="475C9E52" w14:textId="77777777" w:rsidTr="00746B24">
        <w:trPr>
          <w:trHeight w:val="420"/>
        </w:trPr>
        <w:tc>
          <w:tcPr>
            <w:tcW w:w="1519" w:type="dxa"/>
            <w:tcBorders>
              <w:top w:val="single" w:sz="8" w:space="0" w:color="000000"/>
            </w:tcBorders>
            <w:shd w:val="clear" w:color="auto" w:fill="auto"/>
            <w:vAlign w:val="center"/>
            <w:hideMark/>
          </w:tcPr>
          <w:p w14:paraId="47CFA905" w14:textId="77777777" w:rsidR="00B368E9" w:rsidRPr="000A36AC" w:rsidRDefault="00B368E9" w:rsidP="002D56FE">
            <w:pPr>
              <w:widowControl/>
              <w:kinsoku/>
              <w:jc w:val="center"/>
              <w:rPr>
                <w:rFonts w:cs="Arial"/>
                <w:b/>
                <w:sz w:val="20"/>
                <w:szCs w:val="20"/>
                <w:lang w:val="en-GB"/>
              </w:rPr>
            </w:pPr>
            <w:r w:rsidRPr="000A36AC">
              <w:rPr>
                <w:rFonts w:cs="Arial"/>
                <w:b/>
                <w:sz w:val="20"/>
                <w:szCs w:val="20"/>
                <w:lang w:val="en-GB"/>
              </w:rPr>
              <w:t>Centre</w:t>
            </w:r>
          </w:p>
        </w:tc>
        <w:tc>
          <w:tcPr>
            <w:tcW w:w="850" w:type="dxa"/>
            <w:tcBorders>
              <w:top w:val="single" w:sz="8" w:space="0" w:color="000000"/>
            </w:tcBorders>
            <w:shd w:val="clear" w:color="auto" w:fill="auto"/>
            <w:vAlign w:val="center"/>
            <w:hideMark/>
          </w:tcPr>
          <w:p w14:paraId="0493F093" w14:textId="77777777" w:rsidR="00B368E9" w:rsidRPr="000A36AC" w:rsidRDefault="00B368E9" w:rsidP="002D56FE">
            <w:pPr>
              <w:widowControl/>
              <w:kinsoku/>
              <w:jc w:val="center"/>
              <w:rPr>
                <w:rFonts w:cs="Arial"/>
                <w:b/>
                <w:sz w:val="20"/>
                <w:szCs w:val="20"/>
                <w:lang w:val="en-GB"/>
              </w:rPr>
            </w:pPr>
            <w:r w:rsidRPr="000A36AC">
              <w:rPr>
                <w:rFonts w:cs="Arial"/>
                <w:b/>
                <w:sz w:val="20"/>
                <w:szCs w:val="20"/>
                <w:lang w:val="en-GB"/>
              </w:rPr>
              <w:t>NOE</w:t>
            </w:r>
          </w:p>
        </w:tc>
        <w:tc>
          <w:tcPr>
            <w:tcW w:w="495" w:type="dxa"/>
            <w:tcBorders>
              <w:top w:val="single" w:sz="8" w:space="0" w:color="000000"/>
            </w:tcBorders>
            <w:shd w:val="clear" w:color="auto" w:fill="auto"/>
            <w:vAlign w:val="center"/>
            <w:hideMark/>
          </w:tcPr>
          <w:p w14:paraId="3A80DD04" w14:textId="77777777" w:rsidR="00B368E9" w:rsidRPr="000A36AC" w:rsidRDefault="00B368E9" w:rsidP="002D56FE">
            <w:pPr>
              <w:widowControl/>
              <w:kinsoku/>
              <w:jc w:val="center"/>
              <w:rPr>
                <w:rFonts w:cs="Arial"/>
                <w:b/>
                <w:sz w:val="20"/>
                <w:szCs w:val="20"/>
                <w:lang w:val="en-GB"/>
              </w:rPr>
            </w:pPr>
            <w:r w:rsidRPr="000A36AC">
              <w:rPr>
                <w:rFonts w:cs="Arial"/>
                <w:b/>
                <w:sz w:val="20"/>
                <w:szCs w:val="20"/>
                <w:lang w:val="en-GB"/>
              </w:rPr>
              <w:t>A*</w:t>
            </w:r>
          </w:p>
        </w:tc>
        <w:tc>
          <w:tcPr>
            <w:tcW w:w="639" w:type="dxa"/>
            <w:tcBorders>
              <w:top w:val="single" w:sz="8" w:space="0" w:color="000000"/>
            </w:tcBorders>
            <w:shd w:val="clear" w:color="auto" w:fill="auto"/>
            <w:vAlign w:val="center"/>
            <w:hideMark/>
          </w:tcPr>
          <w:p w14:paraId="7CABC355" w14:textId="77777777" w:rsidR="00B368E9" w:rsidRPr="000A36AC" w:rsidRDefault="00B368E9" w:rsidP="002D56FE">
            <w:pPr>
              <w:widowControl/>
              <w:kinsoku/>
              <w:jc w:val="center"/>
              <w:rPr>
                <w:rFonts w:cs="Arial"/>
                <w:b/>
                <w:sz w:val="20"/>
                <w:szCs w:val="20"/>
                <w:lang w:val="en-GB"/>
              </w:rPr>
            </w:pPr>
            <w:r w:rsidRPr="000A36AC">
              <w:rPr>
                <w:rFonts w:cs="Arial"/>
                <w:b/>
                <w:sz w:val="20"/>
                <w:szCs w:val="20"/>
                <w:lang w:val="en-GB"/>
              </w:rPr>
              <w:t>A</w:t>
            </w:r>
          </w:p>
        </w:tc>
        <w:tc>
          <w:tcPr>
            <w:tcW w:w="708" w:type="dxa"/>
            <w:tcBorders>
              <w:top w:val="single" w:sz="8" w:space="0" w:color="000000"/>
            </w:tcBorders>
            <w:shd w:val="clear" w:color="auto" w:fill="auto"/>
            <w:vAlign w:val="center"/>
            <w:hideMark/>
          </w:tcPr>
          <w:p w14:paraId="64718EC2" w14:textId="77777777" w:rsidR="00B368E9" w:rsidRPr="000A36AC" w:rsidRDefault="00B368E9" w:rsidP="002D56FE">
            <w:pPr>
              <w:widowControl/>
              <w:kinsoku/>
              <w:jc w:val="center"/>
              <w:rPr>
                <w:rFonts w:cs="Arial"/>
                <w:b/>
                <w:sz w:val="20"/>
                <w:szCs w:val="20"/>
                <w:lang w:val="en-GB"/>
              </w:rPr>
            </w:pPr>
            <w:r w:rsidRPr="000A36AC">
              <w:rPr>
                <w:rFonts w:cs="Arial"/>
                <w:b/>
                <w:sz w:val="20"/>
                <w:szCs w:val="20"/>
                <w:lang w:val="en-GB"/>
              </w:rPr>
              <w:t>B</w:t>
            </w:r>
          </w:p>
        </w:tc>
        <w:tc>
          <w:tcPr>
            <w:tcW w:w="708" w:type="dxa"/>
            <w:tcBorders>
              <w:top w:val="single" w:sz="8" w:space="0" w:color="000000"/>
            </w:tcBorders>
            <w:shd w:val="clear" w:color="auto" w:fill="auto"/>
            <w:vAlign w:val="center"/>
            <w:hideMark/>
          </w:tcPr>
          <w:p w14:paraId="737EA47B" w14:textId="77777777" w:rsidR="00B368E9" w:rsidRPr="000A36AC" w:rsidRDefault="00B368E9" w:rsidP="002D56FE">
            <w:pPr>
              <w:widowControl/>
              <w:kinsoku/>
              <w:jc w:val="center"/>
              <w:rPr>
                <w:rFonts w:cs="Arial"/>
                <w:b/>
                <w:sz w:val="20"/>
                <w:szCs w:val="20"/>
                <w:lang w:val="en-GB"/>
              </w:rPr>
            </w:pPr>
            <w:r w:rsidRPr="000A36AC">
              <w:rPr>
                <w:rFonts w:cs="Arial"/>
                <w:b/>
                <w:sz w:val="20"/>
                <w:szCs w:val="20"/>
                <w:lang w:val="en-GB"/>
              </w:rPr>
              <w:t>C</w:t>
            </w:r>
          </w:p>
        </w:tc>
        <w:tc>
          <w:tcPr>
            <w:tcW w:w="606" w:type="dxa"/>
            <w:tcBorders>
              <w:top w:val="single" w:sz="8" w:space="0" w:color="000000"/>
            </w:tcBorders>
            <w:shd w:val="clear" w:color="auto" w:fill="auto"/>
            <w:vAlign w:val="center"/>
            <w:hideMark/>
          </w:tcPr>
          <w:p w14:paraId="5C78F420" w14:textId="77777777" w:rsidR="00B368E9" w:rsidRPr="000A36AC" w:rsidRDefault="00B368E9" w:rsidP="002D56FE">
            <w:pPr>
              <w:widowControl/>
              <w:kinsoku/>
              <w:jc w:val="center"/>
              <w:rPr>
                <w:rFonts w:cs="Arial"/>
                <w:b/>
                <w:sz w:val="20"/>
                <w:szCs w:val="20"/>
                <w:lang w:val="en-GB"/>
              </w:rPr>
            </w:pPr>
            <w:r w:rsidRPr="000A36AC">
              <w:rPr>
                <w:rFonts w:cs="Arial"/>
                <w:b/>
                <w:sz w:val="20"/>
                <w:szCs w:val="20"/>
                <w:lang w:val="en-GB"/>
              </w:rPr>
              <w:t>D</w:t>
            </w:r>
          </w:p>
        </w:tc>
        <w:tc>
          <w:tcPr>
            <w:tcW w:w="668" w:type="dxa"/>
            <w:tcBorders>
              <w:top w:val="single" w:sz="8" w:space="0" w:color="000000"/>
            </w:tcBorders>
            <w:shd w:val="clear" w:color="auto" w:fill="auto"/>
            <w:vAlign w:val="center"/>
            <w:hideMark/>
          </w:tcPr>
          <w:p w14:paraId="273A49C4" w14:textId="77777777" w:rsidR="00B368E9" w:rsidRPr="000A36AC" w:rsidRDefault="00B368E9" w:rsidP="002D56FE">
            <w:pPr>
              <w:widowControl/>
              <w:kinsoku/>
              <w:jc w:val="center"/>
              <w:rPr>
                <w:rFonts w:cs="Arial"/>
                <w:b/>
                <w:sz w:val="20"/>
                <w:szCs w:val="20"/>
                <w:lang w:val="en-GB"/>
              </w:rPr>
            </w:pPr>
            <w:r w:rsidRPr="000A36AC">
              <w:rPr>
                <w:rFonts w:cs="Arial"/>
                <w:b/>
                <w:sz w:val="20"/>
                <w:szCs w:val="20"/>
                <w:lang w:val="en-GB"/>
              </w:rPr>
              <w:t>E</w:t>
            </w:r>
          </w:p>
        </w:tc>
        <w:tc>
          <w:tcPr>
            <w:tcW w:w="236" w:type="dxa"/>
            <w:tcBorders>
              <w:top w:val="single" w:sz="8" w:space="0" w:color="000000"/>
            </w:tcBorders>
            <w:shd w:val="clear" w:color="auto" w:fill="auto"/>
            <w:vAlign w:val="center"/>
            <w:hideMark/>
          </w:tcPr>
          <w:p w14:paraId="022CAB64" w14:textId="77777777" w:rsidR="00B368E9" w:rsidRPr="000A36AC" w:rsidRDefault="00B368E9" w:rsidP="002D56FE">
            <w:pPr>
              <w:widowControl/>
              <w:kinsoku/>
              <w:jc w:val="center"/>
              <w:rPr>
                <w:rFonts w:cs="Arial"/>
                <w:b/>
                <w:sz w:val="20"/>
                <w:szCs w:val="20"/>
                <w:lang w:val="en-GB"/>
              </w:rPr>
            </w:pPr>
            <w:r w:rsidRPr="000A36AC">
              <w:rPr>
                <w:rFonts w:cs="Arial"/>
                <w:b/>
                <w:sz w:val="20"/>
                <w:szCs w:val="20"/>
                <w:lang w:val="en-GB"/>
              </w:rPr>
              <w:t>A*-A</w:t>
            </w:r>
          </w:p>
        </w:tc>
        <w:tc>
          <w:tcPr>
            <w:tcW w:w="1198" w:type="dxa"/>
            <w:tcBorders>
              <w:top w:val="single" w:sz="8" w:space="0" w:color="000000"/>
            </w:tcBorders>
            <w:shd w:val="clear" w:color="auto" w:fill="auto"/>
            <w:vAlign w:val="center"/>
            <w:hideMark/>
          </w:tcPr>
          <w:p w14:paraId="06B7BDE0" w14:textId="77777777" w:rsidR="00B368E9" w:rsidRPr="000A36AC" w:rsidRDefault="00B368E9" w:rsidP="002D56FE">
            <w:pPr>
              <w:widowControl/>
              <w:kinsoku/>
              <w:jc w:val="center"/>
              <w:rPr>
                <w:rFonts w:cs="Arial"/>
                <w:b/>
                <w:sz w:val="20"/>
                <w:szCs w:val="20"/>
                <w:lang w:val="en-GB"/>
              </w:rPr>
            </w:pPr>
            <w:r w:rsidRPr="000A36AC">
              <w:rPr>
                <w:rFonts w:cs="Arial"/>
                <w:b/>
                <w:sz w:val="20"/>
                <w:szCs w:val="20"/>
                <w:lang w:val="en-GB"/>
              </w:rPr>
              <w:t>A*-B</w:t>
            </w:r>
          </w:p>
        </w:tc>
        <w:tc>
          <w:tcPr>
            <w:tcW w:w="717" w:type="dxa"/>
            <w:tcBorders>
              <w:top w:val="single" w:sz="8" w:space="0" w:color="000000"/>
            </w:tcBorders>
            <w:shd w:val="clear" w:color="auto" w:fill="auto"/>
            <w:vAlign w:val="center"/>
            <w:hideMark/>
          </w:tcPr>
          <w:p w14:paraId="51FBE3BD" w14:textId="77777777" w:rsidR="00B368E9" w:rsidRPr="000A36AC" w:rsidRDefault="00B368E9" w:rsidP="002D56FE">
            <w:pPr>
              <w:widowControl/>
              <w:kinsoku/>
              <w:jc w:val="center"/>
              <w:rPr>
                <w:rFonts w:cs="Arial"/>
                <w:b/>
                <w:sz w:val="20"/>
                <w:szCs w:val="20"/>
                <w:lang w:val="en-GB"/>
              </w:rPr>
            </w:pPr>
            <w:r w:rsidRPr="000A36AC">
              <w:rPr>
                <w:rFonts w:cs="Arial"/>
                <w:b/>
                <w:sz w:val="20"/>
                <w:szCs w:val="20"/>
                <w:lang w:val="en-GB"/>
              </w:rPr>
              <w:t>A*-E</w:t>
            </w:r>
          </w:p>
        </w:tc>
      </w:tr>
      <w:tr w:rsidR="000A36AC" w:rsidRPr="000A36AC" w14:paraId="44BDEB9B" w14:textId="77777777" w:rsidTr="00746B24">
        <w:trPr>
          <w:trHeight w:val="255"/>
        </w:trPr>
        <w:tc>
          <w:tcPr>
            <w:tcW w:w="1519" w:type="dxa"/>
            <w:shd w:val="clear" w:color="000000" w:fill="auto"/>
          </w:tcPr>
          <w:p w14:paraId="47328415" w14:textId="77777777" w:rsidR="000A36AC" w:rsidRPr="000A36AC" w:rsidRDefault="000A36AC" w:rsidP="00D959EA">
            <w:pPr>
              <w:widowControl/>
              <w:kinsoku/>
              <w:rPr>
                <w:rFonts w:cs="Arial"/>
                <w:sz w:val="20"/>
                <w:szCs w:val="20"/>
                <w:lang w:val="en-GB"/>
              </w:rPr>
            </w:pPr>
            <w:r w:rsidRPr="000A36AC">
              <w:rPr>
                <w:rFonts w:cs="Arial"/>
                <w:sz w:val="20"/>
                <w:szCs w:val="20"/>
                <w:lang w:val="en-GB"/>
              </w:rPr>
              <w:t>Merton 17/18</w:t>
            </w:r>
          </w:p>
        </w:tc>
        <w:tc>
          <w:tcPr>
            <w:tcW w:w="850" w:type="dxa"/>
            <w:shd w:val="clear" w:color="000000" w:fill="auto"/>
            <w:vAlign w:val="center"/>
          </w:tcPr>
          <w:p w14:paraId="780200BA" w14:textId="77777777" w:rsidR="000A36AC" w:rsidRPr="000A36AC" w:rsidRDefault="000A36AC" w:rsidP="00D959EA">
            <w:pPr>
              <w:widowControl/>
              <w:kinsoku/>
              <w:jc w:val="center"/>
              <w:rPr>
                <w:rFonts w:cs="Arial"/>
                <w:sz w:val="20"/>
                <w:szCs w:val="20"/>
                <w:lang w:val="en-GB"/>
              </w:rPr>
            </w:pPr>
            <w:r w:rsidRPr="000A36AC">
              <w:rPr>
                <w:rFonts w:cs="Arial"/>
                <w:sz w:val="20"/>
                <w:szCs w:val="20"/>
                <w:lang w:val="en-GB"/>
              </w:rPr>
              <w:t>31</w:t>
            </w:r>
          </w:p>
        </w:tc>
        <w:tc>
          <w:tcPr>
            <w:tcW w:w="495" w:type="dxa"/>
            <w:shd w:val="clear" w:color="000000" w:fill="auto"/>
            <w:vAlign w:val="center"/>
          </w:tcPr>
          <w:p w14:paraId="7FE2DD5F" w14:textId="77777777" w:rsidR="000A36AC" w:rsidRPr="000A36AC" w:rsidRDefault="000A36AC" w:rsidP="00D959EA">
            <w:pPr>
              <w:widowControl/>
              <w:kinsoku/>
              <w:jc w:val="center"/>
              <w:rPr>
                <w:rFonts w:cs="Arial"/>
                <w:sz w:val="20"/>
                <w:szCs w:val="20"/>
                <w:lang w:val="en-GB"/>
              </w:rPr>
            </w:pPr>
            <w:r w:rsidRPr="000A36AC">
              <w:rPr>
                <w:rFonts w:cs="Arial"/>
                <w:sz w:val="20"/>
                <w:szCs w:val="20"/>
                <w:lang w:val="en-GB"/>
              </w:rPr>
              <w:t>6.4</w:t>
            </w:r>
          </w:p>
        </w:tc>
        <w:tc>
          <w:tcPr>
            <w:tcW w:w="639" w:type="dxa"/>
            <w:shd w:val="clear" w:color="000000" w:fill="auto"/>
            <w:vAlign w:val="center"/>
          </w:tcPr>
          <w:p w14:paraId="3D5384D1" w14:textId="77777777" w:rsidR="000A36AC" w:rsidRPr="000A36AC" w:rsidRDefault="000A36AC" w:rsidP="00D959EA">
            <w:pPr>
              <w:widowControl/>
              <w:kinsoku/>
              <w:jc w:val="center"/>
              <w:rPr>
                <w:rFonts w:cs="Arial"/>
                <w:sz w:val="20"/>
                <w:szCs w:val="20"/>
                <w:lang w:val="en-GB"/>
              </w:rPr>
            </w:pPr>
            <w:r w:rsidRPr="000A36AC">
              <w:rPr>
                <w:rFonts w:cs="Arial"/>
                <w:sz w:val="20"/>
                <w:szCs w:val="20"/>
                <w:lang w:val="en-GB"/>
              </w:rPr>
              <w:t>29</w:t>
            </w:r>
          </w:p>
        </w:tc>
        <w:tc>
          <w:tcPr>
            <w:tcW w:w="708" w:type="dxa"/>
            <w:shd w:val="clear" w:color="000000" w:fill="auto"/>
            <w:vAlign w:val="center"/>
          </w:tcPr>
          <w:p w14:paraId="481B10C7" w14:textId="77777777" w:rsidR="000A36AC" w:rsidRPr="000A36AC" w:rsidRDefault="000A36AC" w:rsidP="00D959EA">
            <w:pPr>
              <w:widowControl/>
              <w:kinsoku/>
              <w:jc w:val="center"/>
              <w:rPr>
                <w:rFonts w:cs="Arial"/>
                <w:sz w:val="20"/>
                <w:szCs w:val="20"/>
                <w:lang w:val="en-GB"/>
              </w:rPr>
            </w:pPr>
            <w:r w:rsidRPr="000A36AC">
              <w:rPr>
                <w:rFonts w:cs="Arial"/>
                <w:sz w:val="20"/>
                <w:szCs w:val="20"/>
                <w:lang w:val="en-GB"/>
              </w:rPr>
              <w:t>32.2</w:t>
            </w:r>
          </w:p>
        </w:tc>
        <w:tc>
          <w:tcPr>
            <w:tcW w:w="708" w:type="dxa"/>
            <w:shd w:val="clear" w:color="000000" w:fill="auto"/>
            <w:vAlign w:val="center"/>
          </w:tcPr>
          <w:p w14:paraId="515F8DBD" w14:textId="77777777" w:rsidR="000A36AC" w:rsidRPr="000A36AC" w:rsidRDefault="000A36AC" w:rsidP="00D959EA">
            <w:pPr>
              <w:widowControl/>
              <w:kinsoku/>
              <w:jc w:val="center"/>
              <w:rPr>
                <w:rFonts w:cs="Arial"/>
                <w:sz w:val="20"/>
                <w:szCs w:val="20"/>
                <w:lang w:val="en-GB"/>
              </w:rPr>
            </w:pPr>
            <w:r w:rsidRPr="000A36AC">
              <w:rPr>
                <w:rFonts w:cs="Arial"/>
                <w:sz w:val="20"/>
                <w:szCs w:val="20"/>
                <w:lang w:val="en-GB"/>
              </w:rPr>
              <w:t>12.9</w:t>
            </w:r>
          </w:p>
        </w:tc>
        <w:tc>
          <w:tcPr>
            <w:tcW w:w="606" w:type="dxa"/>
            <w:shd w:val="clear" w:color="000000" w:fill="auto"/>
            <w:vAlign w:val="center"/>
          </w:tcPr>
          <w:p w14:paraId="59CD77A1" w14:textId="77777777" w:rsidR="000A36AC" w:rsidRPr="000A36AC" w:rsidRDefault="000A36AC" w:rsidP="00D959EA">
            <w:pPr>
              <w:widowControl/>
              <w:kinsoku/>
              <w:jc w:val="center"/>
              <w:rPr>
                <w:rFonts w:cs="Arial"/>
                <w:sz w:val="20"/>
                <w:szCs w:val="20"/>
                <w:lang w:val="en-GB"/>
              </w:rPr>
            </w:pPr>
            <w:r w:rsidRPr="000A36AC">
              <w:rPr>
                <w:rFonts w:cs="Arial"/>
                <w:sz w:val="20"/>
                <w:szCs w:val="20"/>
                <w:lang w:val="en-GB"/>
              </w:rPr>
              <w:t>9.6</w:t>
            </w:r>
          </w:p>
        </w:tc>
        <w:tc>
          <w:tcPr>
            <w:tcW w:w="668" w:type="dxa"/>
            <w:shd w:val="clear" w:color="000000" w:fill="auto"/>
            <w:vAlign w:val="center"/>
          </w:tcPr>
          <w:p w14:paraId="3A7351E0" w14:textId="77777777" w:rsidR="000A36AC" w:rsidRPr="000A36AC" w:rsidRDefault="000A36AC" w:rsidP="00D959EA">
            <w:pPr>
              <w:widowControl/>
              <w:kinsoku/>
              <w:jc w:val="center"/>
              <w:rPr>
                <w:rFonts w:cs="Arial"/>
                <w:sz w:val="20"/>
                <w:szCs w:val="20"/>
                <w:lang w:val="en-GB"/>
              </w:rPr>
            </w:pPr>
            <w:r w:rsidRPr="000A36AC">
              <w:rPr>
                <w:rFonts w:cs="Arial"/>
                <w:sz w:val="20"/>
                <w:szCs w:val="20"/>
                <w:lang w:val="en-GB"/>
              </w:rPr>
              <w:t>9.6</w:t>
            </w:r>
          </w:p>
        </w:tc>
        <w:tc>
          <w:tcPr>
            <w:tcW w:w="236" w:type="dxa"/>
            <w:shd w:val="clear" w:color="000000" w:fill="auto"/>
            <w:vAlign w:val="center"/>
          </w:tcPr>
          <w:p w14:paraId="7518D7E9" w14:textId="2D1996D3" w:rsidR="000A36AC" w:rsidRPr="00DA0B91" w:rsidRDefault="0011036B" w:rsidP="00D959EA">
            <w:pPr>
              <w:widowControl/>
              <w:kinsoku/>
              <w:jc w:val="center"/>
              <w:rPr>
                <w:rFonts w:cs="Arial"/>
                <w:sz w:val="20"/>
                <w:szCs w:val="20"/>
                <w:lang w:val="en-GB"/>
              </w:rPr>
            </w:pPr>
            <w:r w:rsidRPr="00DA0B91">
              <w:rPr>
                <w:rFonts w:cs="Arial"/>
                <w:sz w:val="20"/>
                <w:szCs w:val="20"/>
                <w:lang w:val="en-GB"/>
              </w:rPr>
              <w:t>35.4</w:t>
            </w:r>
          </w:p>
        </w:tc>
        <w:tc>
          <w:tcPr>
            <w:tcW w:w="1198" w:type="dxa"/>
            <w:shd w:val="clear" w:color="000000" w:fill="auto"/>
            <w:vAlign w:val="center"/>
          </w:tcPr>
          <w:p w14:paraId="5520082B" w14:textId="7B604882" w:rsidR="000A36AC" w:rsidRPr="00DA0B91" w:rsidRDefault="004C6368" w:rsidP="005D5C42">
            <w:pPr>
              <w:widowControl/>
              <w:kinsoku/>
              <w:rPr>
                <w:rFonts w:cs="Arial"/>
                <w:sz w:val="20"/>
                <w:szCs w:val="20"/>
                <w:lang w:val="en-GB"/>
              </w:rPr>
            </w:pPr>
            <w:r w:rsidRPr="00DA0B91">
              <w:rPr>
                <w:rFonts w:cs="Arial"/>
                <w:sz w:val="20"/>
                <w:szCs w:val="20"/>
                <w:lang w:val="en-GB"/>
              </w:rPr>
              <w:t>67.6</w:t>
            </w:r>
          </w:p>
        </w:tc>
        <w:tc>
          <w:tcPr>
            <w:tcW w:w="717" w:type="dxa"/>
            <w:shd w:val="clear" w:color="000000" w:fill="auto"/>
            <w:vAlign w:val="center"/>
          </w:tcPr>
          <w:p w14:paraId="48E643A5" w14:textId="77777777" w:rsidR="000A36AC" w:rsidRPr="000A36AC" w:rsidRDefault="000A36AC" w:rsidP="00D959EA">
            <w:pPr>
              <w:widowControl/>
              <w:kinsoku/>
              <w:jc w:val="center"/>
              <w:rPr>
                <w:rFonts w:cs="Arial"/>
                <w:sz w:val="20"/>
                <w:szCs w:val="20"/>
                <w:lang w:val="en-GB"/>
              </w:rPr>
            </w:pPr>
            <w:r w:rsidRPr="000A36AC">
              <w:rPr>
                <w:rFonts w:cs="Arial"/>
                <w:sz w:val="20"/>
                <w:szCs w:val="20"/>
                <w:lang w:val="en-GB"/>
              </w:rPr>
              <w:t>100</w:t>
            </w:r>
          </w:p>
        </w:tc>
      </w:tr>
      <w:tr w:rsidR="000A36AC" w:rsidRPr="000A36AC" w14:paraId="172B7C15" w14:textId="77777777" w:rsidTr="00746B24">
        <w:trPr>
          <w:trHeight w:val="255"/>
        </w:trPr>
        <w:tc>
          <w:tcPr>
            <w:tcW w:w="1519" w:type="dxa"/>
            <w:shd w:val="clear" w:color="000000" w:fill="auto"/>
          </w:tcPr>
          <w:p w14:paraId="45046AE8" w14:textId="77777777" w:rsidR="000A36AC" w:rsidRPr="000A36AC" w:rsidRDefault="000A36AC" w:rsidP="00D959EA">
            <w:pPr>
              <w:widowControl/>
              <w:kinsoku/>
              <w:rPr>
                <w:rFonts w:cs="Arial"/>
                <w:sz w:val="20"/>
                <w:szCs w:val="20"/>
                <w:lang w:val="en-GB"/>
              </w:rPr>
            </w:pPr>
            <w:r w:rsidRPr="000A36AC">
              <w:rPr>
                <w:rFonts w:cs="Arial"/>
                <w:sz w:val="20"/>
                <w:szCs w:val="20"/>
                <w:lang w:val="en-GB"/>
              </w:rPr>
              <w:t>National 17/18</w:t>
            </w:r>
          </w:p>
        </w:tc>
        <w:tc>
          <w:tcPr>
            <w:tcW w:w="850" w:type="dxa"/>
            <w:shd w:val="clear" w:color="000000" w:fill="auto"/>
            <w:vAlign w:val="center"/>
          </w:tcPr>
          <w:p w14:paraId="558618B4" w14:textId="77777777" w:rsidR="000A36AC" w:rsidRPr="000A36AC" w:rsidRDefault="000A36AC" w:rsidP="00D959EA">
            <w:pPr>
              <w:widowControl/>
              <w:kinsoku/>
              <w:jc w:val="center"/>
              <w:rPr>
                <w:rFonts w:cs="Arial"/>
                <w:sz w:val="20"/>
                <w:szCs w:val="20"/>
                <w:lang w:val="en-GB"/>
              </w:rPr>
            </w:pPr>
          </w:p>
        </w:tc>
        <w:tc>
          <w:tcPr>
            <w:tcW w:w="495" w:type="dxa"/>
            <w:shd w:val="clear" w:color="000000" w:fill="auto"/>
            <w:vAlign w:val="center"/>
          </w:tcPr>
          <w:p w14:paraId="146E83BD" w14:textId="77777777" w:rsidR="000A36AC" w:rsidRPr="000A36AC" w:rsidRDefault="000A36AC" w:rsidP="00D959EA">
            <w:pPr>
              <w:widowControl/>
              <w:kinsoku/>
              <w:jc w:val="center"/>
              <w:rPr>
                <w:rFonts w:cs="Arial"/>
                <w:sz w:val="20"/>
                <w:szCs w:val="20"/>
                <w:lang w:val="en-GB"/>
              </w:rPr>
            </w:pPr>
            <w:r w:rsidRPr="000A36AC">
              <w:rPr>
                <w:rFonts w:cs="Arial"/>
                <w:sz w:val="20"/>
                <w:szCs w:val="20"/>
                <w:lang w:val="en-GB"/>
              </w:rPr>
              <w:t>4.7</w:t>
            </w:r>
          </w:p>
        </w:tc>
        <w:tc>
          <w:tcPr>
            <w:tcW w:w="639" w:type="dxa"/>
            <w:shd w:val="clear" w:color="000000" w:fill="auto"/>
            <w:vAlign w:val="center"/>
          </w:tcPr>
          <w:p w14:paraId="6EC0B509" w14:textId="77777777" w:rsidR="000A36AC" w:rsidRPr="000A36AC" w:rsidRDefault="000A36AC" w:rsidP="00D959EA">
            <w:pPr>
              <w:widowControl/>
              <w:kinsoku/>
              <w:jc w:val="center"/>
              <w:rPr>
                <w:rFonts w:cs="Arial"/>
                <w:sz w:val="20"/>
                <w:szCs w:val="20"/>
                <w:lang w:val="en-GB"/>
              </w:rPr>
            </w:pPr>
            <w:r w:rsidRPr="000A36AC">
              <w:rPr>
                <w:rFonts w:cs="Arial"/>
                <w:sz w:val="20"/>
                <w:szCs w:val="20"/>
                <w:lang w:val="en-GB"/>
              </w:rPr>
              <w:t>18.3</w:t>
            </w:r>
          </w:p>
        </w:tc>
        <w:tc>
          <w:tcPr>
            <w:tcW w:w="708" w:type="dxa"/>
            <w:shd w:val="clear" w:color="000000" w:fill="auto"/>
            <w:vAlign w:val="center"/>
          </w:tcPr>
          <w:p w14:paraId="71EE1021" w14:textId="77777777" w:rsidR="000A36AC" w:rsidRPr="000A36AC" w:rsidRDefault="000A36AC" w:rsidP="00D959EA">
            <w:pPr>
              <w:widowControl/>
              <w:kinsoku/>
              <w:jc w:val="center"/>
              <w:rPr>
                <w:rFonts w:cs="Arial"/>
                <w:sz w:val="20"/>
                <w:szCs w:val="20"/>
                <w:lang w:val="en-GB"/>
              </w:rPr>
            </w:pPr>
            <w:r w:rsidRPr="000A36AC">
              <w:rPr>
                <w:rFonts w:cs="Arial"/>
                <w:sz w:val="20"/>
                <w:szCs w:val="20"/>
                <w:lang w:val="en-GB"/>
              </w:rPr>
              <w:t>29.2</w:t>
            </w:r>
          </w:p>
        </w:tc>
        <w:tc>
          <w:tcPr>
            <w:tcW w:w="708" w:type="dxa"/>
            <w:shd w:val="clear" w:color="000000" w:fill="auto"/>
            <w:vAlign w:val="center"/>
          </w:tcPr>
          <w:p w14:paraId="54EDB78D" w14:textId="77777777" w:rsidR="000A36AC" w:rsidRPr="000A36AC" w:rsidRDefault="000A36AC" w:rsidP="00D959EA">
            <w:pPr>
              <w:widowControl/>
              <w:kinsoku/>
              <w:jc w:val="center"/>
              <w:rPr>
                <w:rFonts w:cs="Arial"/>
                <w:sz w:val="20"/>
                <w:szCs w:val="20"/>
                <w:lang w:val="en-GB"/>
              </w:rPr>
            </w:pPr>
            <w:r w:rsidRPr="000A36AC">
              <w:rPr>
                <w:rFonts w:cs="Arial"/>
                <w:sz w:val="20"/>
                <w:szCs w:val="20"/>
                <w:lang w:val="en-GB"/>
              </w:rPr>
              <w:t>25.8</w:t>
            </w:r>
          </w:p>
        </w:tc>
        <w:tc>
          <w:tcPr>
            <w:tcW w:w="606" w:type="dxa"/>
            <w:shd w:val="clear" w:color="000000" w:fill="auto"/>
            <w:vAlign w:val="center"/>
          </w:tcPr>
          <w:p w14:paraId="3EA775EA" w14:textId="77777777" w:rsidR="000A36AC" w:rsidRPr="000A36AC" w:rsidRDefault="000A36AC" w:rsidP="00D959EA">
            <w:pPr>
              <w:widowControl/>
              <w:kinsoku/>
              <w:jc w:val="center"/>
              <w:rPr>
                <w:rFonts w:cs="Arial"/>
                <w:sz w:val="20"/>
                <w:szCs w:val="20"/>
                <w:lang w:val="en-GB"/>
              </w:rPr>
            </w:pPr>
            <w:r w:rsidRPr="000A36AC">
              <w:rPr>
                <w:rFonts w:cs="Arial"/>
                <w:sz w:val="20"/>
                <w:szCs w:val="20"/>
                <w:lang w:val="en-GB"/>
              </w:rPr>
              <w:t>14.3</w:t>
            </w:r>
          </w:p>
        </w:tc>
        <w:tc>
          <w:tcPr>
            <w:tcW w:w="668" w:type="dxa"/>
            <w:shd w:val="clear" w:color="000000" w:fill="auto"/>
            <w:vAlign w:val="center"/>
          </w:tcPr>
          <w:p w14:paraId="396355BE" w14:textId="77777777" w:rsidR="000A36AC" w:rsidRPr="000A36AC" w:rsidRDefault="000A36AC" w:rsidP="00D959EA">
            <w:pPr>
              <w:widowControl/>
              <w:kinsoku/>
              <w:jc w:val="center"/>
              <w:rPr>
                <w:rFonts w:cs="Arial"/>
                <w:sz w:val="20"/>
                <w:szCs w:val="20"/>
                <w:lang w:val="en-GB"/>
              </w:rPr>
            </w:pPr>
            <w:r w:rsidRPr="000A36AC">
              <w:rPr>
                <w:rFonts w:cs="Arial"/>
                <w:sz w:val="20"/>
                <w:szCs w:val="20"/>
                <w:lang w:val="en-GB"/>
              </w:rPr>
              <w:t>5.7</w:t>
            </w:r>
          </w:p>
        </w:tc>
        <w:tc>
          <w:tcPr>
            <w:tcW w:w="236" w:type="dxa"/>
            <w:shd w:val="clear" w:color="000000" w:fill="auto"/>
            <w:vAlign w:val="center"/>
          </w:tcPr>
          <w:p w14:paraId="32DD3BA8" w14:textId="77777777" w:rsidR="000A36AC" w:rsidRPr="000A36AC" w:rsidRDefault="000A36AC" w:rsidP="00D959EA">
            <w:pPr>
              <w:widowControl/>
              <w:kinsoku/>
              <w:jc w:val="center"/>
              <w:rPr>
                <w:rFonts w:cs="Arial"/>
                <w:sz w:val="20"/>
                <w:szCs w:val="20"/>
                <w:lang w:val="en-GB"/>
              </w:rPr>
            </w:pPr>
            <w:r w:rsidRPr="000A36AC">
              <w:rPr>
                <w:rFonts w:cs="Arial"/>
                <w:sz w:val="20"/>
                <w:szCs w:val="20"/>
                <w:lang w:val="en-GB"/>
              </w:rPr>
              <w:t>23</w:t>
            </w:r>
          </w:p>
        </w:tc>
        <w:tc>
          <w:tcPr>
            <w:tcW w:w="1198" w:type="dxa"/>
            <w:shd w:val="clear" w:color="000000" w:fill="auto"/>
            <w:vAlign w:val="center"/>
          </w:tcPr>
          <w:p w14:paraId="6C466981" w14:textId="77777777" w:rsidR="000A36AC" w:rsidRPr="000A36AC" w:rsidRDefault="000A36AC" w:rsidP="00D959EA">
            <w:pPr>
              <w:widowControl/>
              <w:kinsoku/>
              <w:jc w:val="center"/>
              <w:rPr>
                <w:rFonts w:cs="Arial"/>
                <w:sz w:val="20"/>
                <w:szCs w:val="20"/>
                <w:lang w:val="en-GB"/>
              </w:rPr>
            </w:pPr>
            <w:r w:rsidRPr="000A36AC">
              <w:rPr>
                <w:rFonts w:cs="Arial"/>
                <w:sz w:val="20"/>
                <w:szCs w:val="20"/>
                <w:lang w:val="en-GB"/>
              </w:rPr>
              <w:t>52.3</w:t>
            </w:r>
          </w:p>
        </w:tc>
        <w:tc>
          <w:tcPr>
            <w:tcW w:w="717" w:type="dxa"/>
            <w:shd w:val="clear" w:color="000000" w:fill="auto"/>
            <w:vAlign w:val="center"/>
          </w:tcPr>
          <w:p w14:paraId="644A7305" w14:textId="77777777" w:rsidR="000A36AC" w:rsidRPr="000A36AC" w:rsidRDefault="000A36AC" w:rsidP="00D959EA">
            <w:pPr>
              <w:widowControl/>
              <w:kinsoku/>
              <w:jc w:val="center"/>
              <w:rPr>
                <w:rFonts w:cs="Arial"/>
                <w:sz w:val="20"/>
                <w:szCs w:val="20"/>
                <w:lang w:val="en-GB"/>
              </w:rPr>
            </w:pPr>
            <w:r w:rsidRPr="000A36AC">
              <w:rPr>
                <w:rFonts w:cs="Arial"/>
                <w:sz w:val="20"/>
                <w:szCs w:val="20"/>
                <w:lang w:val="en-GB"/>
              </w:rPr>
              <w:t>98</w:t>
            </w:r>
          </w:p>
        </w:tc>
      </w:tr>
      <w:tr w:rsidR="000A36AC" w:rsidRPr="000A36AC" w14:paraId="031AB1EF" w14:textId="77777777" w:rsidTr="00746B24">
        <w:trPr>
          <w:trHeight w:val="255"/>
        </w:trPr>
        <w:tc>
          <w:tcPr>
            <w:tcW w:w="1519" w:type="dxa"/>
            <w:shd w:val="clear" w:color="000000" w:fill="auto"/>
          </w:tcPr>
          <w:p w14:paraId="7A43EF5E" w14:textId="77777777" w:rsidR="00B368E9" w:rsidRPr="000A36AC" w:rsidRDefault="00B368E9" w:rsidP="00D959EA">
            <w:pPr>
              <w:widowControl/>
              <w:kinsoku/>
              <w:rPr>
                <w:rFonts w:cs="Arial"/>
                <w:sz w:val="20"/>
                <w:szCs w:val="20"/>
                <w:lang w:val="en-GB"/>
              </w:rPr>
            </w:pPr>
            <w:r w:rsidRPr="000A36AC">
              <w:rPr>
                <w:rFonts w:cs="Arial"/>
                <w:sz w:val="20"/>
                <w:szCs w:val="20"/>
                <w:lang w:val="en-GB"/>
              </w:rPr>
              <w:t>Merton 16/17</w:t>
            </w:r>
          </w:p>
        </w:tc>
        <w:tc>
          <w:tcPr>
            <w:tcW w:w="850" w:type="dxa"/>
            <w:shd w:val="clear" w:color="000000" w:fill="auto"/>
            <w:vAlign w:val="center"/>
          </w:tcPr>
          <w:p w14:paraId="1B42DCC4" w14:textId="77777777" w:rsidR="00B368E9" w:rsidRPr="000A36AC" w:rsidRDefault="00B368E9" w:rsidP="00D959EA">
            <w:pPr>
              <w:widowControl/>
              <w:kinsoku/>
              <w:jc w:val="center"/>
              <w:rPr>
                <w:rFonts w:cs="Arial"/>
                <w:sz w:val="20"/>
                <w:szCs w:val="20"/>
                <w:lang w:val="en-GB"/>
              </w:rPr>
            </w:pPr>
            <w:r w:rsidRPr="000A36AC">
              <w:rPr>
                <w:rFonts w:cs="Arial"/>
                <w:sz w:val="20"/>
                <w:szCs w:val="20"/>
                <w:lang w:val="en-GB"/>
              </w:rPr>
              <w:t>48</w:t>
            </w:r>
          </w:p>
        </w:tc>
        <w:tc>
          <w:tcPr>
            <w:tcW w:w="495" w:type="dxa"/>
            <w:shd w:val="clear" w:color="000000" w:fill="auto"/>
            <w:vAlign w:val="center"/>
          </w:tcPr>
          <w:p w14:paraId="6F1C092B" w14:textId="77777777" w:rsidR="00B368E9" w:rsidRPr="000A36AC" w:rsidRDefault="00B368E9" w:rsidP="00D959EA">
            <w:pPr>
              <w:widowControl/>
              <w:kinsoku/>
              <w:jc w:val="center"/>
              <w:rPr>
                <w:rFonts w:cs="Arial"/>
                <w:sz w:val="20"/>
                <w:szCs w:val="20"/>
                <w:lang w:val="en-GB"/>
              </w:rPr>
            </w:pPr>
            <w:r w:rsidRPr="000A36AC">
              <w:rPr>
                <w:rFonts w:cs="Arial"/>
                <w:sz w:val="20"/>
                <w:szCs w:val="20"/>
                <w:lang w:val="en-GB"/>
              </w:rPr>
              <w:t>2.1</w:t>
            </w:r>
          </w:p>
        </w:tc>
        <w:tc>
          <w:tcPr>
            <w:tcW w:w="639" w:type="dxa"/>
            <w:shd w:val="clear" w:color="000000" w:fill="auto"/>
            <w:vAlign w:val="center"/>
          </w:tcPr>
          <w:p w14:paraId="219898C8" w14:textId="77777777" w:rsidR="00B368E9" w:rsidRPr="000A36AC" w:rsidRDefault="00B368E9" w:rsidP="00D959EA">
            <w:pPr>
              <w:widowControl/>
              <w:kinsoku/>
              <w:jc w:val="center"/>
              <w:rPr>
                <w:rFonts w:cs="Arial"/>
                <w:sz w:val="20"/>
                <w:szCs w:val="20"/>
                <w:lang w:val="en-GB"/>
              </w:rPr>
            </w:pPr>
            <w:r w:rsidRPr="000A36AC">
              <w:rPr>
                <w:rFonts w:cs="Arial"/>
                <w:sz w:val="20"/>
                <w:szCs w:val="20"/>
                <w:lang w:val="en-GB"/>
              </w:rPr>
              <w:t>16.7</w:t>
            </w:r>
          </w:p>
        </w:tc>
        <w:tc>
          <w:tcPr>
            <w:tcW w:w="708" w:type="dxa"/>
            <w:shd w:val="clear" w:color="000000" w:fill="auto"/>
            <w:vAlign w:val="center"/>
          </w:tcPr>
          <w:p w14:paraId="7629E255" w14:textId="77777777" w:rsidR="00B368E9" w:rsidRPr="000A36AC" w:rsidRDefault="00B368E9" w:rsidP="00D959EA">
            <w:pPr>
              <w:widowControl/>
              <w:kinsoku/>
              <w:jc w:val="center"/>
              <w:rPr>
                <w:rFonts w:cs="Arial"/>
                <w:sz w:val="20"/>
                <w:szCs w:val="20"/>
                <w:lang w:val="en-GB"/>
              </w:rPr>
            </w:pPr>
            <w:r w:rsidRPr="000A36AC">
              <w:rPr>
                <w:rFonts w:cs="Arial"/>
                <w:sz w:val="20"/>
                <w:szCs w:val="20"/>
                <w:lang w:val="en-GB"/>
              </w:rPr>
              <w:t>31.2</w:t>
            </w:r>
          </w:p>
        </w:tc>
        <w:tc>
          <w:tcPr>
            <w:tcW w:w="708" w:type="dxa"/>
            <w:shd w:val="clear" w:color="000000" w:fill="auto"/>
            <w:vAlign w:val="center"/>
          </w:tcPr>
          <w:p w14:paraId="3FDCC121" w14:textId="77777777" w:rsidR="00B368E9" w:rsidRPr="000A36AC" w:rsidRDefault="00B368E9" w:rsidP="00D959EA">
            <w:pPr>
              <w:widowControl/>
              <w:kinsoku/>
              <w:jc w:val="center"/>
              <w:rPr>
                <w:rFonts w:cs="Arial"/>
                <w:sz w:val="20"/>
                <w:szCs w:val="20"/>
                <w:lang w:val="en-GB"/>
              </w:rPr>
            </w:pPr>
            <w:r w:rsidRPr="000A36AC">
              <w:rPr>
                <w:rFonts w:cs="Arial"/>
                <w:sz w:val="20"/>
                <w:szCs w:val="20"/>
                <w:lang w:val="en-GB"/>
              </w:rPr>
              <w:t>29.2</w:t>
            </w:r>
          </w:p>
        </w:tc>
        <w:tc>
          <w:tcPr>
            <w:tcW w:w="606" w:type="dxa"/>
            <w:shd w:val="clear" w:color="000000" w:fill="auto"/>
            <w:vAlign w:val="center"/>
          </w:tcPr>
          <w:p w14:paraId="12E9D859" w14:textId="77777777" w:rsidR="00B368E9" w:rsidRPr="000A36AC" w:rsidRDefault="00B368E9" w:rsidP="00D959EA">
            <w:pPr>
              <w:widowControl/>
              <w:kinsoku/>
              <w:jc w:val="center"/>
              <w:rPr>
                <w:rFonts w:cs="Arial"/>
                <w:sz w:val="20"/>
                <w:szCs w:val="20"/>
                <w:lang w:val="en-GB"/>
              </w:rPr>
            </w:pPr>
            <w:r w:rsidRPr="000A36AC">
              <w:rPr>
                <w:rFonts w:cs="Arial"/>
                <w:sz w:val="20"/>
                <w:szCs w:val="20"/>
                <w:lang w:val="en-GB"/>
              </w:rPr>
              <w:t>14.6</w:t>
            </w:r>
          </w:p>
        </w:tc>
        <w:tc>
          <w:tcPr>
            <w:tcW w:w="668" w:type="dxa"/>
            <w:shd w:val="clear" w:color="000000" w:fill="auto"/>
            <w:vAlign w:val="center"/>
          </w:tcPr>
          <w:p w14:paraId="301D7B24" w14:textId="77777777" w:rsidR="00B368E9" w:rsidRPr="000A36AC" w:rsidRDefault="00B368E9" w:rsidP="00D959EA">
            <w:pPr>
              <w:widowControl/>
              <w:kinsoku/>
              <w:jc w:val="center"/>
              <w:rPr>
                <w:rFonts w:cs="Arial"/>
                <w:sz w:val="20"/>
                <w:szCs w:val="20"/>
                <w:lang w:val="en-GB"/>
              </w:rPr>
            </w:pPr>
            <w:r w:rsidRPr="000A36AC">
              <w:rPr>
                <w:rFonts w:cs="Arial"/>
                <w:sz w:val="20"/>
                <w:szCs w:val="20"/>
                <w:lang w:val="en-GB"/>
              </w:rPr>
              <w:t>4.2</w:t>
            </w:r>
          </w:p>
        </w:tc>
        <w:tc>
          <w:tcPr>
            <w:tcW w:w="236" w:type="dxa"/>
            <w:shd w:val="clear" w:color="000000" w:fill="auto"/>
            <w:vAlign w:val="center"/>
          </w:tcPr>
          <w:p w14:paraId="7609DF61" w14:textId="753039B9" w:rsidR="00B368E9" w:rsidRPr="00DA0B91" w:rsidRDefault="00B368E9" w:rsidP="00D959EA">
            <w:pPr>
              <w:widowControl/>
              <w:kinsoku/>
              <w:jc w:val="center"/>
              <w:rPr>
                <w:rFonts w:cs="Arial"/>
                <w:sz w:val="20"/>
                <w:szCs w:val="20"/>
                <w:lang w:val="en-GB"/>
              </w:rPr>
            </w:pPr>
            <w:r w:rsidRPr="00DA0B91">
              <w:rPr>
                <w:rFonts w:cs="Arial"/>
                <w:sz w:val="20"/>
                <w:szCs w:val="20"/>
                <w:lang w:val="en-GB"/>
              </w:rPr>
              <w:t>18.</w:t>
            </w:r>
            <w:r w:rsidR="00746B24" w:rsidRPr="00DA0B91">
              <w:rPr>
                <w:rFonts w:cs="Arial"/>
                <w:sz w:val="20"/>
                <w:szCs w:val="20"/>
                <w:lang w:val="en-GB"/>
              </w:rPr>
              <w:t>8</w:t>
            </w:r>
          </w:p>
        </w:tc>
        <w:tc>
          <w:tcPr>
            <w:tcW w:w="1198" w:type="dxa"/>
            <w:shd w:val="clear" w:color="000000" w:fill="auto"/>
            <w:vAlign w:val="center"/>
          </w:tcPr>
          <w:p w14:paraId="73CB7B21" w14:textId="77777777" w:rsidR="00B368E9" w:rsidRPr="000A36AC" w:rsidRDefault="00B368E9" w:rsidP="00D959EA">
            <w:pPr>
              <w:widowControl/>
              <w:kinsoku/>
              <w:jc w:val="center"/>
              <w:rPr>
                <w:rFonts w:cs="Arial"/>
                <w:sz w:val="20"/>
                <w:szCs w:val="20"/>
                <w:lang w:val="en-GB"/>
              </w:rPr>
            </w:pPr>
            <w:r w:rsidRPr="000A36AC">
              <w:rPr>
                <w:rFonts w:cs="Arial"/>
                <w:sz w:val="20"/>
                <w:szCs w:val="20"/>
                <w:lang w:val="en-GB"/>
              </w:rPr>
              <w:t>50.00</w:t>
            </w:r>
          </w:p>
        </w:tc>
        <w:tc>
          <w:tcPr>
            <w:tcW w:w="717" w:type="dxa"/>
            <w:shd w:val="clear" w:color="000000" w:fill="auto"/>
            <w:vAlign w:val="center"/>
          </w:tcPr>
          <w:p w14:paraId="603F9A98" w14:textId="77777777" w:rsidR="00B368E9" w:rsidRPr="000A36AC" w:rsidRDefault="00B368E9" w:rsidP="00D959EA">
            <w:pPr>
              <w:widowControl/>
              <w:kinsoku/>
              <w:jc w:val="center"/>
              <w:rPr>
                <w:rFonts w:cs="Arial"/>
                <w:sz w:val="20"/>
                <w:szCs w:val="20"/>
                <w:lang w:val="en-GB"/>
              </w:rPr>
            </w:pPr>
            <w:r w:rsidRPr="000A36AC">
              <w:rPr>
                <w:rFonts w:cs="Arial"/>
                <w:sz w:val="20"/>
                <w:szCs w:val="20"/>
                <w:lang w:val="en-GB"/>
              </w:rPr>
              <w:t>96</w:t>
            </w:r>
          </w:p>
        </w:tc>
      </w:tr>
      <w:tr w:rsidR="000A36AC" w:rsidRPr="000A36AC" w14:paraId="76D7C9D7" w14:textId="77777777" w:rsidTr="00746B24">
        <w:trPr>
          <w:trHeight w:val="255"/>
        </w:trPr>
        <w:tc>
          <w:tcPr>
            <w:tcW w:w="1519" w:type="dxa"/>
            <w:shd w:val="clear" w:color="000000" w:fill="auto"/>
          </w:tcPr>
          <w:p w14:paraId="3228C2D7" w14:textId="77777777" w:rsidR="00B368E9" w:rsidRPr="000A36AC" w:rsidRDefault="00B368E9" w:rsidP="00D959EA">
            <w:pPr>
              <w:widowControl/>
              <w:kinsoku/>
              <w:rPr>
                <w:rFonts w:cs="Arial"/>
                <w:sz w:val="20"/>
                <w:szCs w:val="20"/>
                <w:lang w:val="en-GB"/>
              </w:rPr>
            </w:pPr>
            <w:r w:rsidRPr="000A36AC">
              <w:rPr>
                <w:rFonts w:cs="Arial"/>
                <w:sz w:val="20"/>
                <w:szCs w:val="20"/>
                <w:lang w:val="en-GB"/>
              </w:rPr>
              <w:t>National 16/17</w:t>
            </w:r>
          </w:p>
        </w:tc>
        <w:tc>
          <w:tcPr>
            <w:tcW w:w="850" w:type="dxa"/>
            <w:shd w:val="clear" w:color="000000" w:fill="auto"/>
            <w:vAlign w:val="center"/>
          </w:tcPr>
          <w:p w14:paraId="60C7819B" w14:textId="77777777" w:rsidR="00B368E9" w:rsidRPr="000A36AC" w:rsidRDefault="00B368E9" w:rsidP="00D959EA">
            <w:pPr>
              <w:widowControl/>
              <w:kinsoku/>
              <w:jc w:val="center"/>
              <w:rPr>
                <w:rFonts w:cs="Arial"/>
                <w:sz w:val="20"/>
                <w:szCs w:val="20"/>
                <w:lang w:val="en-GB"/>
              </w:rPr>
            </w:pPr>
          </w:p>
        </w:tc>
        <w:tc>
          <w:tcPr>
            <w:tcW w:w="495" w:type="dxa"/>
            <w:shd w:val="clear" w:color="000000" w:fill="auto"/>
            <w:vAlign w:val="center"/>
          </w:tcPr>
          <w:p w14:paraId="60C3FD6F" w14:textId="77777777" w:rsidR="00B368E9" w:rsidRPr="000A36AC" w:rsidRDefault="00B368E9">
            <w:pPr>
              <w:jc w:val="right"/>
              <w:rPr>
                <w:rFonts w:cs="Arial"/>
                <w:b/>
                <w:bCs/>
                <w:sz w:val="20"/>
                <w:szCs w:val="20"/>
              </w:rPr>
            </w:pPr>
            <w:r w:rsidRPr="000A36AC">
              <w:rPr>
                <w:rFonts w:cs="Arial"/>
                <w:b/>
                <w:bCs/>
                <w:sz w:val="20"/>
                <w:szCs w:val="20"/>
              </w:rPr>
              <w:t>5.7</w:t>
            </w:r>
          </w:p>
        </w:tc>
        <w:tc>
          <w:tcPr>
            <w:tcW w:w="639" w:type="dxa"/>
            <w:shd w:val="clear" w:color="000000" w:fill="auto"/>
            <w:vAlign w:val="center"/>
          </w:tcPr>
          <w:p w14:paraId="59DE7B44" w14:textId="77777777" w:rsidR="00B368E9" w:rsidRPr="000A36AC" w:rsidRDefault="00B368E9">
            <w:pPr>
              <w:jc w:val="right"/>
              <w:rPr>
                <w:rFonts w:cs="Arial"/>
                <w:b/>
                <w:bCs/>
                <w:sz w:val="20"/>
                <w:szCs w:val="20"/>
              </w:rPr>
            </w:pPr>
            <w:r w:rsidRPr="000A36AC">
              <w:rPr>
                <w:rFonts w:cs="Arial"/>
                <w:b/>
                <w:bCs/>
                <w:sz w:val="20"/>
                <w:szCs w:val="20"/>
              </w:rPr>
              <w:t>18.5</w:t>
            </w:r>
          </w:p>
        </w:tc>
        <w:tc>
          <w:tcPr>
            <w:tcW w:w="708" w:type="dxa"/>
            <w:shd w:val="clear" w:color="000000" w:fill="auto"/>
            <w:vAlign w:val="center"/>
          </w:tcPr>
          <w:p w14:paraId="472BC7C7" w14:textId="77777777" w:rsidR="00B368E9" w:rsidRPr="000A36AC" w:rsidRDefault="00B368E9">
            <w:pPr>
              <w:jc w:val="right"/>
              <w:rPr>
                <w:rFonts w:cs="Arial"/>
                <w:b/>
                <w:bCs/>
                <w:sz w:val="20"/>
                <w:szCs w:val="20"/>
              </w:rPr>
            </w:pPr>
            <w:r w:rsidRPr="000A36AC">
              <w:rPr>
                <w:rFonts w:cs="Arial"/>
                <w:b/>
                <w:bCs/>
                <w:sz w:val="20"/>
                <w:szCs w:val="20"/>
              </w:rPr>
              <w:t>30.7</w:t>
            </w:r>
          </w:p>
        </w:tc>
        <w:tc>
          <w:tcPr>
            <w:tcW w:w="708" w:type="dxa"/>
            <w:shd w:val="clear" w:color="000000" w:fill="auto"/>
            <w:vAlign w:val="center"/>
          </w:tcPr>
          <w:p w14:paraId="759C0298" w14:textId="77777777" w:rsidR="00B368E9" w:rsidRPr="000A36AC" w:rsidRDefault="00B368E9">
            <w:pPr>
              <w:jc w:val="right"/>
              <w:rPr>
                <w:rFonts w:cs="Arial"/>
                <w:b/>
                <w:bCs/>
                <w:sz w:val="20"/>
                <w:szCs w:val="20"/>
              </w:rPr>
            </w:pPr>
            <w:r w:rsidRPr="000A36AC">
              <w:rPr>
                <w:rFonts w:cs="Arial"/>
                <w:b/>
                <w:bCs/>
                <w:sz w:val="20"/>
                <w:szCs w:val="20"/>
              </w:rPr>
              <w:t>25.7</w:t>
            </w:r>
          </w:p>
        </w:tc>
        <w:tc>
          <w:tcPr>
            <w:tcW w:w="606" w:type="dxa"/>
            <w:shd w:val="clear" w:color="000000" w:fill="auto"/>
            <w:vAlign w:val="center"/>
          </w:tcPr>
          <w:p w14:paraId="7D1C713C" w14:textId="77777777" w:rsidR="00B368E9" w:rsidRPr="000A36AC" w:rsidRDefault="00B368E9">
            <w:pPr>
              <w:jc w:val="right"/>
              <w:rPr>
                <w:rFonts w:cs="Arial"/>
                <w:b/>
                <w:bCs/>
                <w:sz w:val="20"/>
                <w:szCs w:val="20"/>
              </w:rPr>
            </w:pPr>
            <w:r w:rsidRPr="000A36AC">
              <w:rPr>
                <w:rFonts w:cs="Arial"/>
                <w:b/>
                <w:bCs/>
                <w:sz w:val="20"/>
                <w:szCs w:val="20"/>
              </w:rPr>
              <w:t>13.0</w:t>
            </w:r>
          </w:p>
        </w:tc>
        <w:tc>
          <w:tcPr>
            <w:tcW w:w="668" w:type="dxa"/>
            <w:shd w:val="clear" w:color="000000" w:fill="auto"/>
            <w:vAlign w:val="center"/>
          </w:tcPr>
          <w:p w14:paraId="4730F9EA" w14:textId="77777777" w:rsidR="00B368E9" w:rsidRPr="000A36AC" w:rsidRDefault="00B368E9">
            <w:pPr>
              <w:jc w:val="right"/>
              <w:rPr>
                <w:rFonts w:cs="Arial"/>
                <w:b/>
                <w:bCs/>
                <w:sz w:val="20"/>
                <w:szCs w:val="20"/>
              </w:rPr>
            </w:pPr>
            <w:r w:rsidRPr="000A36AC">
              <w:rPr>
                <w:rFonts w:cs="Arial"/>
                <w:b/>
                <w:bCs/>
                <w:sz w:val="20"/>
                <w:szCs w:val="20"/>
              </w:rPr>
              <w:t>4.8</w:t>
            </w:r>
          </w:p>
        </w:tc>
        <w:tc>
          <w:tcPr>
            <w:tcW w:w="236" w:type="dxa"/>
            <w:shd w:val="clear" w:color="000000" w:fill="auto"/>
            <w:vAlign w:val="center"/>
          </w:tcPr>
          <w:p w14:paraId="3CF06E3C" w14:textId="77777777" w:rsidR="00B368E9" w:rsidRPr="000A36AC" w:rsidRDefault="00B368E9">
            <w:pPr>
              <w:jc w:val="right"/>
              <w:rPr>
                <w:rFonts w:cs="Arial"/>
                <w:b/>
                <w:bCs/>
                <w:sz w:val="20"/>
                <w:szCs w:val="20"/>
              </w:rPr>
            </w:pPr>
            <w:r w:rsidRPr="000A36AC">
              <w:rPr>
                <w:rFonts w:cs="Arial"/>
                <w:b/>
                <w:bCs/>
                <w:sz w:val="20"/>
                <w:szCs w:val="20"/>
              </w:rPr>
              <w:t>24.2</w:t>
            </w:r>
          </w:p>
        </w:tc>
        <w:tc>
          <w:tcPr>
            <w:tcW w:w="1198" w:type="dxa"/>
            <w:shd w:val="clear" w:color="000000" w:fill="auto"/>
            <w:vAlign w:val="center"/>
          </w:tcPr>
          <w:p w14:paraId="6EC1C0AC" w14:textId="77777777" w:rsidR="00B368E9" w:rsidRPr="000A36AC" w:rsidRDefault="00B368E9">
            <w:pPr>
              <w:jc w:val="right"/>
              <w:rPr>
                <w:rFonts w:cs="Arial"/>
                <w:b/>
                <w:bCs/>
                <w:sz w:val="20"/>
                <w:szCs w:val="20"/>
              </w:rPr>
            </w:pPr>
            <w:r w:rsidRPr="000A36AC">
              <w:rPr>
                <w:rFonts w:cs="Arial"/>
                <w:b/>
                <w:bCs/>
                <w:sz w:val="20"/>
                <w:szCs w:val="20"/>
              </w:rPr>
              <w:t>54.9</w:t>
            </w:r>
          </w:p>
        </w:tc>
        <w:tc>
          <w:tcPr>
            <w:tcW w:w="717" w:type="dxa"/>
            <w:shd w:val="clear" w:color="000000" w:fill="auto"/>
            <w:vAlign w:val="center"/>
          </w:tcPr>
          <w:p w14:paraId="1A096E43" w14:textId="77777777" w:rsidR="00B368E9" w:rsidRPr="000A36AC" w:rsidRDefault="00B368E9">
            <w:pPr>
              <w:jc w:val="right"/>
              <w:rPr>
                <w:rFonts w:cs="Arial"/>
                <w:b/>
                <w:bCs/>
                <w:sz w:val="20"/>
                <w:szCs w:val="20"/>
              </w:rPr>
            </w:pPr>
            <w:r w:rsidRPr="000A36AC">
              <w:rPr>
                <w:rFonts w:cs="Arial"/>
                <w:b/>
                <w:bCs/>
                <w:sz w:val="20"/>
                <w:szCs w:val="20"/>
              </w:rPr>
              <w:t>98.4</w:t>
            </w:r>
          </w:p>
        </w:tc>
      </w:tr>
    </w:tbl>
    <w:p w14:paraId="4F674493" w14:textId="77777777" w:rsidR="003C4A5E" w:rsidRPr="000A36AC" w:rsidRDefault="003C4A5E" w:rsidP="00D959EA">
      <w:pPr>
        <w:widowControl/>
        <w:kinsoku/>
        <w:rPr>
          <w:rFonts w:cs="Arial"/>
          <w:szCs w:val="22"/>
          <w:u w:val="single"/>
          <w:lang w:val="en-GB" w:eastAsia="en-US"/>
        </w:rPr>
      </w:pPr>
    </w:p>
    <w:p w14:paraId="47BEA4D4" w14:textId="77777777" w:rsidR="003B3D8C" w:rsidRPr="000A36AC" w:rsidRDefault="003B3D8C" w:rsidP="00D959EA">
      <w:pPr>
        <w:widowControl/>
        <w:kinsoku/>
        <w:rPr>
          <w:rFonts w:cs="Arial"/>
          <w:szCs w:val="22"/>
          <w:u w:val="single"/>
          <w:lang w:val="en-GB" w:eastAsia="en-US"/>
        </w:rPr>
      </w:pPr>
      <w:bookmarkStart w:id="0" w:name="_GoBack"/>
      <w:bookmarkEnd w:id="0"/>
    </w:p>
    <w:p w14:paraId="77C6224B" w14:textId="77777777" w:rsidR="00646014" w:rsidRPr="000A36AC" w:rsidRDefault="00646014" w:rsidP="00646014">
      <w:pPr>
        <w:widowControl/>
        <w:kinsoku/>
        <w:spacing w:after="200" w:line="276" w:lineRule="auto"/>
        <w:rPr>
          <w:rFonts w:cs="Arial"/>
          <w:u w:val="single"/>
          <w:lang w:val="en-GB" w:eastAsia="en-US"/>
        </w:rPr>
      </w:pPr>
    </w:p>
    <w:p w14:paraId="071E89D1" w14:textId="77777777" w:rsidR="00646014" w:rsidRPr="000A36AC" w:rsidRDefault="00646014" w:rsidP="00646014">
      <w:pPr>
        <w:widowControl/>
        <w:kinsoku/>
        <w:spacing w:after="200" w:line="276" w:lineRule="auto"/>
        <w:rPr>
          <w:rFonts w:cs="Arial"/>
          <w:u w:val="single"/>
          <w:lang w:val="en-GB" w:eastAsia="en-US"/>
        </w:rPr>
      </w:pPr>
    </w:p>
    <w:p w14:paraId="3999C010" w14:textId="77777777" w:rsidR="003B3D8C" w:rsidRPr="000A36AC" w:rsidRDefault="003B3D8C" w:rsidP="00646014">
      <w:pPr>
        <w:widowControl/>
        <w:kinsoku/>
        <w:spacing w:after="200" w:line="276" w:lineRule="auto"/>
        <w:rPr>
          <w:rFonts w:cs="Arial"/>
          <w:u w:val="single"/>
          <w:lang w:val="en-GB" w:eastAsia="en-US"/>
        </w:rPr>
      </w:pPr>
      <w:r w:rsidRPr="000A36AC">
        <w:rPr>
          <w:rFonts w:cs="Arial"/>
          <w:b/>
          <w:i/>
          <w:iCs/>
          <w:u w:val="single"/>
          <w:lang w:val="en-GB" w:eastAsia="en-US"/>
        </w:rPr>
        <w:t>Source: Statistical First Releases/LA summary data</w:t>
      </w:r>
    </w:p>
    <w:p w14:paraId="5A69F4EF" w14:textId="77777777" w:rsidR="003B3D8C" w:rsidRDefault="003B3D8C" w:rsidP="00D959EA"/>
    <w:p w14:paraId="2DE66DD6" w14:textId="77777777" w:rsidR="002D56FE" w:rsidRDefault="00021AB9" w:rsidP="002D56FE">
      <w:pPr>
        <w:pStyle w:val="Title"/>
        <w:jc w:val="left"/>
        <w:rPr>
          <w:caps/>
          <w:w w:val="105"/>
        </w:rPr>
      </w:pPr>
      <w:r w:rsidRPr="002D56FE">
        <w:rPr>
          <w:caps/>
          <w:w w:val="105"/>
        </w:rPr>
        <w:t>C</w:t>
      </w:r>
      <w:r w:rsidR="00323F1C" w:rsidRPr="002D56FE">
        <w:rPr>
          <w:caps/>
          <w:w w:val="105"/>
        </w:rPr>
        <w:t xml:space="preserve">ontinuing </w:t>
      </w:r>
      <w:r w:rsidR="008946FB" w:rsidRPr="002D56FE">
        <w:rPr>
          <w:caps/>
          <w:w w:val="105"/>
        </w:rPr>
        <w:t>P</w:t>
      </w:r>
      <w:r w:rsidR="00323F1C" w:rsidRPr="002D56FE">
        <w:rPr>
          <w:caps/>
          <w:w w:val="105"/>
        </w:rPr>
        <w:t xml:space="preserve">rofessional </w:t>
      </w:r>
      <w:r w:rsidR="008946FB" w:rsidRPr="002D56FE">
        <w:rPr>
          <w:caps/>
          <w:w w:val="105"/>
        </w:rPr>
        <w:t>D</w:t>
      </w:r>
      <w:r w:rsidR="00323F1C" w:rsidRPr="002D56FE">
        <w:rPr>
          <w:caps/>
          <w:w w:val="105"/>
        </w:rPr>
        <w:t>evelopment (CPD)</w:t>
      </w:r>
      <w:r w:rsidR="008946FB" w:rsidRPr="002D56FE">
        <w:rPr>
          <w:caps/>
          <w:w w:val="105"/>
        </w:rPr>
        <w:t xml:space="preserve"> for teachers</w:t>
      </w:r>
    </w:p>
    <w:p w14:paraId="7C106BA0" w14:textId="77777777" w:rsidR="002D56FE" w:rsidRDefault="002D56FE" w:rsidP="002D56FE">
      <w:pPr>
        <w:rPr>
          <w:w w:val="105"/>
        </w:rPr>
      </w:pPr>
    </w:p>
    <w:p w14:paraId="1CFDE4DE" w14:textId="77777777" w:rsidR="00C96933" w:rsidRDefault="00113372" w:rsidP="00C96933">
      <w:pPr>
        <w:rPr>
          <w:w w:val="105"/>
        </w:rPr>
      </w:pPr>
      <w:r>
        <w:rPr>
          <w:w w:val="105"/>
        </w:rPr>
        <w:t xml:space="preserve">Penny Smith- Orr has been </w:t>
      </w:r>
      <w:r w:rsidR="00EF7B9F">
        <w:rPr>
          <w:w w:val="105"/>
        </w:rPr>
        <w:t>commissioned</w:t>
      </w:r>
      <w:r>
        <w:rPr>
          <w:w w:val="105"/>
        </w:rPr>
        <w:t xml:space="preserve"> by the Local Authority to provide sessions for RE </w:t>
      </w:r>
      <w:r w:rsidR="00C96933">
        <w:rPr>
          <w:w w:val="105"/>
        </w:rPr>
        <w:t xml:space="preserve">subject </w:t>
      </w:r>
      <w:r>
        <w:rPr>
          <w:w w:val="105"/>
        </w:rPr>
        <w:t xml:space="preserve">leads. </w:t>
      </w:r>
      <w:r w:rsidR="002D56FE">
        <w:rPr>
          <w:w w:val="105"/>
        </w:rPr>
        <w:t>T</w:t>
      </w:r>
      <w:r w:rsidR="00336662">
        <w:rPr>
          <w:w w:val="105"/>
        </w:rPr>
        <w:t>raining workshop</w:t>
      </w:r>
      <w:r w:rsidR="00233202">
        <w:rPr>
          <w:w w:val="105"/>
        </w:rPr>
        <w:t>s</w:t>
      </w:r>
      <w:r w:rsidR="00336662">
        <w:rPr>
          <w:w w:val="105"/>
        </w:rPr>
        <w:t xml:space="preserve"> w</w:t>
      </w:r>
      <w:r w:rsidR="00233202">
        <w:rPr>
          <w:w w:val="105"/>
        </w:rPr>
        <w:t>ere</w:t>
      </w:r>
      <w:r w:rsidR="00336662">
        <w:rPr>
          <w:w w:val="105"/>
        </w:rPr>
        <w:t xml:space="preserve"> run for </w:t>
      </w:r>
      <w:r w:rsidR="002F0894">
        <w:rPr>
          <w:w w:val="105"/>
        </w:rPr>
        <w:t xml:space="preserve">RE </w:t>
      </w:r>
      <w:r w:rsidR="00336662">
        <w:rPr>
          <w:w w:val="105"/>
        </w:rPr>
        <w:t>subject leads</w:t>
      </w:r>
      <w:r w:rsidR="00233202">
        <w:rPr>
          <w:w w:val="105"/>
        </w:rPr>
        <w:t xml:space="preserve">. </w:t>
      </w:r>
      <w:r w:rsidR="00C96933">
        <w:rPr>
          <w:w w:val="105"/>
        </w:rPr>
        <w:t xml:space="preserve">Three </w:t>
      </w:r>
      <w:r w:rsidR="00646014">
        <w:rPr>
          <w:w w:val="105"/>
        </w:rPr>
        <w:t>sessions were run in the year. These covered</w:t>
      </w:r>
      <w:r w:rsidR="002F0894">
        <w:rPr>
          <w:w w:val="105"/>
        </w:rPr>
        <w:t>:</w:t>
      </w:r>
      <w:r w:rsidR="00646014">
        <w:rPr>
          <w:w w:val="105"/>
        </w:rPr>
        <w:t xml:space="preserve"> </w:t>
      </w:r>
      <w:r w:rsidR="00C96933">
        <w:rPr>
          <w:w w:val="105"/>
        </w:rPr>
        <w:t>Christianity; Islam and Prevent/ British Values. Sessions based on a faith or belief area of the syllabus are delivered in faith premises such as at Christ Church in Colliers Wood.</w:t>
      </w:r>
      <w:r w:rsidR="00C96933" w:rsidRPr="00C96933">
        <w:rPr>
          <w:w w:val="105"/>
        </w:rPr>
        <w:t xml:space="preserve"> </w:t>
      </w:r>
      <w:r w:rsidR="00C96933">
        <w:rPr>
          <w:w w:val="105"/>
        </w:rPr>
        <w:t>Sessions are run as after school twilights.</w:t>
      </w:r>
    </w:p>
    <w:p w14:paraId="5341E958" w14:textId="77777777" w:rsidR="00C96933" w:rsidRDefault="00C96933" w:rsidP="002D56FE">
      <w:pPr>
        <w:rPr>
          <w:w w:val="105"/>
        </w:rPr>
      </w:pPr>
    </w:p>
    <w:p w14:paraId="22A1C6DD" w14:textId="77777777" w:rsidR="00C96933" w:rsidRDefault="00C96933" w:rsidP="00C96933">
      <w:pPr>
        <w:rPr>
          <w:w w:val="105"/>
        </w:rPr>
      </w:pPr>
      <w:r>
        <w:rPr>
          <w:w w:val="105"/>
        </w:rPr>
        <w:t>Take up of these sessions averaged at 30% of primary RE leads attending a session. This is a fall from the previous year. Evaluations of the sessions vary form 88% good or better – down to 40%.</w:t>
      </w:r>
      <w:r w:rsidRPr="00C96933">
        <w:rPr>
          <w:w w:val="105"/>
        </w:rPr>
        <w:t xml:space="preserve"> </w:t>
      </w:r>
      <w:r>
        <w:rPr>
          <w:w w:val="105"/>
        </w:rPr>
        <w:t xml:space="preserve">One session had lower rating otherwise the quality ratings were similar and the previous year. </w:t>
      </w:r>
    </w:p>
    <w:p w14:paraId="3356C35C" w14:textId="77777777" w:rsidR="00C96933" w:rsidRDefault="00C96933" w:rsidP="00C96933">
      <w:pPr>
        <w:rPr>
          <w:w w:val="105"/>
        </w:rPr>
      </w:pPr>
    </w:p>
    <w:p w14:paraId="2291674E" w14:textId="77777777" w:rsidR="002F0894" w:rsidRDefault="00C96933" w:rsidP="002D56FE">
      <w:pPr>
        <w:rPr>
          <w:w w:val="105"/>
        </w:rPr>
      </w:pPr>
      <w:r>
        <w:rPr>
          <w:w w:val="105"/>
        </w:rPr>
        <w:t xml:space="preserve">Penny Smith – Orr and the training lead meet termly to plan the sessions </w:t>
      </w:r>
      <w:r w:rsidR="006A1B73">
        <w:rPr>
          <w:w w:val="105"/>
        </w:rPr>
        <w:t xml:space="preserve">and </w:t>
      </w:r>
      <w:r>
        <w:rPr>
          <w:w w:val="105"/>
        </w:rPr>
        <w:t>try and improve take up and relevance. All sessions are based on delivery of the agreed syllabus.</w:t>
      </w:r>
    </w:p>
    <w:p w14:paraId="3F34EEBB" w14:textId="77777777" w:rsidR="006A1B73" w:rsidRDefault="006A1B73" w:rsidP="002D56FE">
      <w:pPr>
        <w:rPr>
          <w:w w:val="105"/>
        </w:rPr>
      </w:pPr>
    </w:p>
    <w:p w14:paraId="6CB75C24" w14:textId="77777777" w:rsidR="002F0894" w:rsidRDefault="00646014" w:rsidP="002D56FE">
      <w:pPr>
        <w:rPr>
          <w:w w:val="105"/>
        </w:rPr>
      </w:pPr>
      <w:r>
        <w:rPr>
          <w:w w:val="105"/>
        </w:rPr>
        <w:t xml:space="preserve">RE teachers were consulted as to what they would like to see in these sessions in future. They would like the sessions to continue to focus on their role as coordinators and to be delivered in Merton places of worship. </w:t>
      </w:r>
    </w:p>
    <w:p w14:paraId="5156B39C" w14:textId="77777777" w:rsidR="00646014" w:rsidRDefault="00646014" w:rsidP="00113372">
      <w:pPr>
        <w:pStyle w:val="ox-740ba210b9-msonormal"/>
        <w:shd w:val="clear" w:color="auto" w:fill="FFFFFF"/>
        <w:spacing w:before="0" w:beforeAutospacing="0" w:after="0" w:afterAutospacing="0" w:line="336" w:lineRule="atLeast"/>
        <w:rPr>
          <w:rFonts w:ascii="Calibri" w:hAnsi="Calibri" w:cs="Calibri"/>
          <w:color w:val="333333"/>
          <w:sz w:val="22"/>
          <w:szCs w:val="22"/>
        </w:rPr>
      </w:pPr>
    </w:p>
    <w:p w14:paraId="06353C1F" w14:textId="77777777" w:rsidR="00E51BF5" w:rsidRPr="00113372" w:rsidRDefault="00E51BF5" w:rsidP="00113372">
      <w:pPr>
        <w:pStyle w:val="ox-740ba210b9-msonormal"/>
        <w:shd w:val="clear" w:color="auto" w:fill="FFFFFF"/>
        <w:spacing w:before="0" w:beforeAutospacing="0" w:after="0" w:afterAutospacing="0" w:line="336" w:lineRule="atLeast"/>
        <w:rPr>
          <w:rFonts w:ascii="Calibri" w:hAnsi="Calibri" w:cs="Calibri"/>
          <w:color w:val="333333"/>
          <w:sz w:val="22"/>
          <w:szCs w:val="22"/>
        </w:rPr>
      </w:pPr>
    </w:p>
    <w:p w14:paraId="43501993" w14:textId="77777777" w:rsidR="00336662" w:rsidRPr="002D56FE" w:rsidRDefault="008946FB" w:rsidP="002D56FE">
      <w:pPr>
        <w:pStyle w:val="Title"/>
        <w:jc w:val="left"/>
        <w:rPr>
          <w:caps/>
          <w:w w:val="105"/>
        </w:rPr>
      </w:pPr>
      <w:r w:rsidRPr="002D56FE">
        <w:rPr>
          <w:caps/>
          <w:w w:val="105"/>
        </w:rPr>
        <w:t>Complaints concerning RE</w:t>
      </w:r>
    </w:p>
    <w:p w14:paraId="72F1EB99" w14:textId="77777777" w:rsidR="002D56FE" w:rsidRDefault="002D56FE" w:rsidP="00D959EA">
      <w:pPr>
        <w:ind w:right="360"/>
        <w:rPr>
          <w:rFonts w:cs="Arial"/>
          <w:spacing w:val="-2"/>
        </w:rPr>
      </w:pPr>
    </w:p>
    <w:p w14:paraId="45E84C8F" w14:textId="77777777" w:rsidR="00904587" w:rsidRPr="00336662" w:rsidRDefault="008946FB" w:rsidP="00D959EA">
      <w:pPr>
        <w:ind w:right="360"/>
        <w:rPr>
          <w:rFonts w:cs="Arial"/>
        </w:rPr>
      </w:pPr>
      <w:r w:rsidRPr="00336662">
        <w:rPr>
          <w:rFonts w:cs="Arial"/>
          <w:spacing w:val="-2"/>
        </w:rPr>
        <w:t xml:space="preserve">No complaints were received under Section 23 of the Education Reform </w:t>
      </w:r>
      <w:r w:rsidRPr="00336662">
        <w:rPr>
          <w:rFonts w:cs="Arial"/>
        </w:rPr>
        <w:t>Act 1988 regarding Religi</w:t>
      </w:r>
      <w:r w:rsidR="00336662" w:rsidRPr="00336662">
        <w:rPr>
          <w:rFonts w:cs="Arial"/>
        </w:rPr>
        <w:t>ous Education in Merton schools</w:t>
      </w:r>
      <w:r w:rsidR="002D56FE">
        <w:rPr>
          <w:rFonts w:cs="Arial"/>
        </w:rPr>
        <w:t>.</w:t>
      </w:r>
    </w:p>
    <w:p w14:paraId="7BCDED13" w14:textId="77777777" w:rsidR="006262CE" w:rsidRDefault="006262CE" w:rsidP="002D56FE">
      <w:pPr>
        <w:pStyle w:val="Title"/>
        <w:jc w:val="left"/>
        <w:rPr>
          <w:w w:val="105"/>
        </w:rPr>
      </w:pPr>
    </w:p>
    <w:p w14:paraId="260CFE05" w14:textId="77777777" w:rsidR="008946FB" w:rsidRDefault="008946FB" w:rsidP="002D56FE">
      <w:pPr>
        <w:pStyle w:val="Title"/>
        <w:jc w:val="left"/>
        <w:rPr>
          <w:w w:val="105"/>
        </w:rPr>
      </w:pPr>
      <w:r>
        <w:rPr>
          <w:w w:val="105"/>
        </w:rPr>
        <w:t>COLLECTIVE WORSHIP</w:t>
      </w:r>
    </w:p>
    <w:p w14:paraId="5B79D311" w14:textId="77777777" w:rsidR="008946FB" w:rsidRDefault="008946FB" w:rsidP="002D56FE">
      <w:pPr>
        <w:pStyle w:val="Heading1"/>
        <w:jc w:val="left"/>
        <w:rPr>
          <w:w w:val="105"/>
        </w:rPr>
      </w:pPr>
      <w:r>
        <w:rPr>
          <w:w w:val="105"/>
        </w:rPr>
        <w:t>Determinations</w:t>
      </w:r>
    </w:p>
    <w:p w14:paraId="6BA3176D" w14:textId="77777777" w:rsidR="00336662" w:rsidRDefault="00336662" w:rsidP="00D959EA">
      <w:pPr>
        <w:spacing w:line="208" w:lineRule="auto"/>
        <w:rPr>
          <w:rFonts w:cs="Arial"/>
        </w:rPr>
      </w:pPr>
    </w:p>
    <w:p w14:paraId="6AC6B225" w14:textId="77777777" w:rsidR="00904587" w:rsidRDefault="008946FB" w:rsidP="00D959EA">
      <w:pPr>
        <w:spacing w:line="208" w:lineRule="auto"/>
        <w:rPr>
          <w:rFonts w:cs="Arial"/>
          <w:b/>
          <w:bCs/>
          <w:w w:val="105"/>
        </w:rPr>
      </w:pPr>
      <w:r>
        <w:rPr>
          <w:rFonts w:cs="Arial"/>
        </w:rPr>
        <w:t xml:space="preserve">There </w:t>
      </w:r>
      <w:r w:rsidR="002D56FE">
        <w:rPr>
          <w:rFonts w:cs="Arial"/>
        </w:rPr>
        <w:t>are no d</w:t>
      </w:r>
      <w:r w:rsidR="00904587">
        <w:rPr>
          <w:rFonts w:cs="Arial"/>
        </w:rPr>
        <w:t>eterminations in Merton</w:t>
      </w:r>
      <w:r w:rsidR="00904587" w:rsidRPr="00904587">
        <w:rPr>
          <w:rFonts w:cs="Arial"/>
          <w:b/>
          <w:bCs/>
          <w:w w:val="105"/>
        </w:rPr>
        <w:t xml:space="preserve"> </w:t>
      </w:r>
    </w:p>
    <w:p w14:paraId="63AD37E4" w14:textId="77777777" w:rsidR="006262CE" w:rsidRDefault="006262CE" w:rsidP="002D56FE">
      <w:pPr>
        <w:pStyle w:val="Title"/>
        <w:jc w:val="left"/>
        <w:rPr>
          <w:w w:val="105"/>
        </w:rPr>
      </w:pPr>
    </w:p>
    <w:p w14:paraId="074608D0" w14:textId="77777777" w:rsidR="00904587" w:rsidRDefault="00904587" w:rsidP="002D56FE">
      <w:pPr>
        <w:pStyle w:val="Title"/>
        <w:jc w:val="left"/>
        <w:rPr>
          <w:w w:val="105"/>
        </w:rPr>
      </w:pPr>
      <w:r>
        <w:rPr>
          <w:w w:val="105"/>
        </w:rPr>
        <w:t>GENERAL</w:t>
      </w:r>
    </w:p>
    <w:p w14:paraId="24CCC504" w14:textId="77777777" w:rsidR="00904587" w:rsidRDefault="00904587" w:rsidP="002D56FE">
      <w:pPr>
        <w:pStyle w:val="Heading1"/>
        <w:jc w:val="left"/>
        <w:rPr>
          <w:w w:val="105"/>
        </w:rPr>
      </w:pPr>
      <w:r>
        <w:rPr>
          <w:w w:val="105"/>
        </w:rPr>
        <w:t>Links with other agencies</w:t>
      </w:r>
    </w:p>
    <w:p w14:paraId="5EAEFFCB" w14:textId="77777777" w:rsidR="00336662" w:rsidRDefault="00336662" w:rsidP="00D959EA">
      <w:pPr>
        <w:rPr>
          <w:rFonts w:cs="Arial"/>
        </w:rPr>
      </w:pPr>
    </w:p>
    <w:p w14:paraId="7A980AAD" w14:textId="77777777" w:rsidR="00677244" w:rsidRDefault="00904587" w:rsidP="00D959EA">
      <w:pPr>
        <w:rPr>
          <w:rFonts w:cs="Arial"/>
        </w:rPr>
      </w:pPr>
      <w:r>
        <w:rPr>
          <w:rFonts w:cs="Arial"/>
        </w:rPr>
        <w:t>Merton SAC</w:t>
      </w:r>
      <w:smartTag w:uri="urn:schemas-microsoft-com:office:smarttags" w:element="PersonName">
        <w:r>
          <w:rPr>
            <w:rFonts w:cs="Arial"/>
          </w:rPr>
          <w:t>R</w:t>
        </w:r>
      </w:smartTag>
      <w:r>
        <w:rPr>
          <w:rFonts w:cs="Arial"/>
        </w:rPr>
        <w:t>E is a member of NASAC</w:t>
      </w:r>
      <w:smartTag w:uri="urn:schemas-microsoft-com:office:smarttags" w:element="PersonName">
        <w:r>
          <w:rPr>
            <w:rFonts w:cs="Arial"/>
          </w:rPr>
          <w:t>R</w:t>
        </w:r>
      </w:smartTag>
      <w:r>
        <w:rPr>
          <w:rFonts w:cs="Arial"/>
        </w:rPr>
        <w:t xml:space="preserve">E and a representative attends </w:t>
      </w:r>
      <w:r>
        <w:rPr>
          <w:rFonts w:cs="Arial"/>
          <w:spacing w:val="-5"/>
        </w:rPr>
        <w:t>national meetings</w:t>
      </w:r>
      <w:smartTag w:uri="urn:schemas-microsoft-com:office:smarttags" w:element="PersonName">
        <w:r>
          <w:rPr>
            <w:rFonts w:cs="Arial"/>
            <w:spacing w:val="-5"/>
          </w:rPr>
          <w:t>.</w:t>
        </w:r>
      </w:smartTag>
      <w:r>
        <w:rPr>
          <w:rFonts w:cs="Arial"/>
          <w:spacing w:val="-5"/>
        </w:rPr>
        <w:t xml:space="preserve"> </w:t>
      </w:r>
      <w:r w:rsidR="002D56FE">
        <w:rPr>
          <w:rFonts w:cs="Arial"/>
          <w:spacing w:val="-5"/>
        </w:rPr>
        <w:t xml:space="preserve"> </w:t>
      </w:r>
      <w:r>
        <w:rPr>
          <w:rFonts w:cs="Arial"/>
          <w:spacing w:val="-5"/>
        </w:rPr>
        <w:t>Full reports are given at the SAC</w:t>
      </w:r>
      <w:smartTag w:uri="urn:schemas-microsoft-com:office:smarttags" w:element="PersonName">
        <w:r>
          <w:rPr>
            <w:rFonts w:cs="Arial"/>
            <w:spacing w:val="-5"/>
          </w:rPr>
          <w:t>R</w:t>
        </w:r>
      </w:smartTag>
      <w:r>
        <w:rPr>
          <w:rFonts w:cs="Arial"/>
          <w:spacing w:val="-5"/>
        </w:rPr>
        <w:t xml:space="preserve">E meetings so that all </w:t>
      </w:r>
      <w:smartTag w:uri="urn:schemas-microsoft-com:office:smarttags" w:element="PersonName">
        <w:r>
          <w:rPr>
            <w:rFonts w:cs="Arial"/>
          </w:rPr>
          <w:t>members</w:t>
        </w:r>
      </w:smartTag>
      <w:r>
        <w:rPr>
          <w:rFonts w:cs="Arial"/>
        </w:rPr>
        <w:t xml:space="preserve"> are aware of current topics and issues</w:t>
      </w:r>
      <w:smartTag w:uri="urn:schemas-microsoft-com:office:smarttags" w:element="PersonName">
        <w:r>
          <w:rPr>
            <w:rFonts w:cs="Arial"/>
          </w:rPr>
          <w:t>.</w:t>
        </w:r>
      </w:smartTag>
      <w:r>
        <w:rPr>
          <w:rFonts w:cs="Arial"/>
        </w:rPr>
        <w:t xml:space="preserve"> Members of SACRE are also repr</w:t>
      </w:r>
      <w:r w:rsidR="00EF7B9F">
        <w:rPr>
          <w:rFonts w:cs="Arial"/>
        </w:rPr>
        <w:t xml:space="preserve">esentatives on the Merton </w:t>
      </w:r>
      <w:r>
        <w:rPr>
          <w:rFonts w:cs="Arial"/>
        </w:rPr>
        <w:t>Faith</w:t>
      </w:r>
      <w:r w:rsidR="00EF7B9F">
        <w:rPr>
          <w:rFonts w:cs="Arial"/>
        </w:rPr>
        <w:t xml:space="preserve"> and Belief Forum</w:t>
      </w:r>
      <w:r>
        <w:rPr>
          <w:rFonts w:cs="Arial"/>
        </w:rPr>
        <w:t xml:space="preserve"> and this facilitates communication between the two committees.</w:t>
      </w:r>
      <w:r w:rsidR="002D56FE">
        <w:rPr>
          <w:rFonts w:cs="Arial"/>
        </w:rPr>
        <w:t xml:space="preserve">  A</w:t>
      </w:r>
      <w:r w:rsidR="00677244">
        <w:rPr>
          <w:rFonts w:cs="Arial"/>
        </w:rPr>
        <w:t xml:space="preserve"> member</w:t>
      </w:r>
      <w:r w:rsidR="002D56FE">
        <w:rPr>
          <w:rFonts w:cs="Arial"/>
        </w:rPr>
        <w:t xml:space="preserve"> of SACRE </w:t>
      </w:r>
      <w:r w:rsidR="00677244">
        <w:rPr>
          <w:rFonts w:cs="Arial"/>
        </w:rPr>
        <w:t>attend</w:t>
      </w:r>
      <w:r w:rsidR="002D56FE">
        <w:rPr>
          <w:rFonts w:cs="Arial"/>
        </w:rPr>
        <w:t>ed</w:t>
      </w:r>
      <w:r w:rsidR="00677244">
        <w:rPr>
          <w:rFonts w:cs="Arial"/>
        </w:rPr>
        <w:t xml:space="preserve"> the NASACRE </w:t>
      </w:r>
      <w:smartTag w:uri="urn:schemas-microsoft-com:office:smarttags" w:element="stockticker">
        <w:r w:rsidR="00677244">
          <w:rPr>
            <w:rFonts w:cs="Arial"/>
          </w:rPr>
          <w:t>AGM</w:t>
        </w:r>
      </w:smartTag>
      <w:r w:rsidR="002D56FE">
        <w:rPr>
          <w:rFonts w:cs="Arial"/>
        </w:rPr>
        <w:t xml:space="preserve"> </w:t>
      </w:r>
      <w:r w:rsidR="00677244">
        <w:rPr>
          <w:rFonts w:cs="Arial"/>
        </w:rPr>
        <w:t xml:space="preserve">meeting in </w:t>
      </w:r>
      <w:r w:rsidR="00233202">
        <w:rPr>
          <w:rFonts w:cs="Arial"/>
        </w:rPr>
        <w:t>Birmingham</w:t>
      </w:r>
      <w:r w:rsidR="00677244">
        <w:rPr>
          <w:rFonts w:cs="Arial"/>
        </w:rPr>
        <w:t xml:space="preserve"> </w:t>
      </w:r>
      <w:r w:rsidR="0040452E">
        <w:rPr>
          <w:rFonts w:cs="Arial"/>
        </w:rPr>
        <w:t xml:space="preserve">and reported </w:t>
      </w:r>
      <w:r w:rsidR="00336662">
        <w:rPr>
          <w:rFonts w:cs="Arial"/>
        </w:rPr>
        <w:t>back to</w:t>
      </w:r>
      <w:r w:rsidR="0040452E">
        <w:rPr>
          <w:rFonts w:cs="Arial"/>
        </w:rPr>
        <w:t xml:space="preserve"> SACRE</w:t>
      </w:r>
    </w:p>
    <w:p w14:paraId="35DE7952" w14:textId="77777777" w:rsidR="009D042C" w:rsidRDefault="009D042C" w:rsidP="00D959EA">
      <w:pPr>
        <w:rPr>
          <w:rFonts w:cs="Arial"/>
        </w:rPr>
      </w:pPr>
    </w:p>
    <w:p w14:paraId="32E11CFA" w14:textId="77777777" w:rsidR="00B40F63" w:rsidRDefault="00904587" w:rsidP="002D56FE">
      <w:pPr>
        <w:pStyle w:val="Heading1"/>
        <w:jc w:val="left"/>
        <w:rPr>
          <w:w w:val="105"/>
        </w:rPr>
      </w:pPr>
      <w:r>
        <w:rPr>
          <w:w w:val="105"/>
        </w:rPr>
        <w:t xml:space="preserve">List of organisations to which </w:t>
      </w:r>
      <w:r w:rsidR="002D56FE">
        <w:rPr>
          <w:w w:val="105"/>
        </w:rPr>
        <w:t xml:space="preserve">the </w:t>
      </w:r>
      <w:r>
        <w:rPr>
          <w:w w:val="105"/>
        </w:rPr>
        <w:t xml:space="preserve">SACRE report </w:t>
      </w:r>
      <w:r w:rsidR="002D56FE">
        <w:rPr>
          <w:w w:val="105"/>
        </w:rPr>
        <w:t>is</w:t>
      </w:r>
      <w:r>
        <w:rPr>
          <w:w w:val="105"/>
        </w:rPr>
        <w:t xml:space="preserve"> sent </w:t>
      </w:r>
    </w:p>
    <w:p w14:paraId="012162AA" w14:textId="77777777" w:rsidR="002D56FE" w:rsidRPr="002D56FE" w:rsidRDefault="002D56FE" w:rsidP="002D56FE">
      <w:pPr>
        <w:rPr>
          <w:lang w:val="en-GB" w:eastAsia="en-US"/>
        </w:rPr>
      </w:pPr>
    </w:p>
    <w:p w14:paraId="78D2BDF0" w14:textId="77777777" w:rsidR="00B40F63" w:rsidRDefault="00B40F63" w:rsidP="00D959EA">
      <w:pPr>
        <w:rPr>
          <w:rFonts w:cs="Arial"/>
          <w:color w:val="FF0000"/>
          <w:spacing w:val="-1"/>
        </w:rPr>
      </w:pPr>
      <w:r w:rsidRPr="00781889">
        <w:rPr>
          <w:rFonts w:cs="Arial"/>
          <w:spacing w:val="-1"/>
        </w:rPr>
        <w:t>A copy of this report will be placed on the SACRE section of the Merton LA website and relevant officers will be informed</w:t>
      </w:r>
      <w:r w:rsidR="002D56FE">
        <w:rPr>
          <w:rFonts w:cs="Arial"/>
          <w:spacing w:val="-1"/>
        </w:rPr>
        <w:t xml:space="preserve"> </w:t>
      </w:r>
      <w:hyperlink r:id="rId25" w:history="1">
        <w:r w:rsidR="00781889" w:rsidRPr="003258BA">
          <w:rPr>
            <w:rStyle w:val="Hyperlink"/>
            <w:rFonts w:cs="Arial"/>
            <w:spacing w:val="-1"/>
          </w:rPr>
          <w:t>www.merton.gov.uk/learning/schools/standing-advisory-council-on-religious-education.htm</w:t>
        </w:r>
      </w:hyperlink>
      <w:r w:rsidR="00781889">
        <w:rPr>
          <w:rFonts w:cs="Arial"/>
          <w:color w:val="FF0000"/>
          <w:spacing w:val="-1"/>
        </w:rPr>
        <w:t xml:space="preserve">   </w:t>
      </w:r>
    </w:p>
    <w:p w14:paraId="47CDAA82" w14:textId="77777777" w:rsidR="00B40F63" w:rsidRDefault="00B40F63" w:rsidP="00D959EA">
      <w:pPr>
        <w:rPr>
          <w:rFonts w:cs="Arial"/>
        </w:rPr>
      </w:pPr>
      <w:r>
        <w:rPr>
          <w:rFonts w:cs="Arial"/>
        </w:rPr>
        <w:t>The National Association of SAC</w:t>
      </w:r>
      <w:smartTag w:uri="urn:schemas-microsoft-com:office:smarttags" w:element="PersonName">
        <w:r>
          <w:rPr>
            <w:rFonts w:cs="Arial"/>
          </w:rPr>
          <w:t>R</w:t>
        </w:r>
      </w:smartTag>
      <w:r>
        <w:rPr>
          <w:rFonts w:cs="Arial"/>
        </w:rPr>
        <w:t>Es) NASAC</w:t>
      </w:r>
      <w:smartTag w:uri="urn:schemas-microsoft-com:office:smarttags" w:element="PersonName">
        <w:r>
          <w:rPr>
            <w:rFonts w:cs="Arial"/>
          </w:rPr>
          <w:t>R</w:t>
        </w:r>
      </w:smartTag>
      <w:r w:rsidR="002D56FE">
        <w:rPr>
          <w:rFonts w:cs="Arial"/>
        </w:rPr>
        <w:t xml:space="preserve">E </w:t>
      </w:r>
      <w:r>
        <w:rPr>
          <w:rFonts w:cs="Arial"/>
        </w:rPr>
        <w:t>will also receive a copy</w:t>
      </w:r>
      <w:smartTag w:uri="urn:schemas-microsoft-com:office:smarttags" w:element="PersonName">
        <w:r>
          <w:rPr>
            <w:rFonts w:cs="Arial"/>
          </w:rPr>
          <w:t>.</w:t>
        </w:r>
      </w:smartTag>
      <w:r>
        <w:rPr>
          <w:rFonts w:cs="Arial"/>
        </w:rPr>
        <w:t xml:space="preserve"> </w:t>
      </w:r>
    </w:p>
    <w:p w14:paraId="38130815" w14:textId="77777777" w:rsidR="002D56FE" w:rsidRDefault="002D56FE" w:rsidP="00D959EA">
      <w:pPr>
        <w:rPr>
          <w:rFonts w:cs="Arial"/>
        </w:rPr>
      </w:pPr>
    </w:p>
    <w:p w14:paraId="4D29D2B6" w14:textId="77777777" w:rsidR="00904587" w:rsidRDefault="00904587" w:rsidP="002D56FE">
      <w:pPr>
        <w:pStyle w:val="Heading1"/>
        <w:jc w:val="left"/>
        <w:rPr>
          <w:w w:val="105"/>
        </w:rPr>
      </w:pPr>
      <w:r>
        <w:rPr>
          <w:w w:val="105"/>
        </w:rPr>
        <w:t>Contacts</w:t>
      </w:r>
    </w:p>
    <w:p w14:paraId="58857C16" w14:textId="77777777" w:rsidR="002D56FE" w:rsidRPr="002D56FE" w:rsidRDefault="002D56FE" w:rsidP="002D56FE">
      <w:pPr>
        <w:rPr>
          <w:lang w:val="en-GB" w:eastAsia="en-US"/>
        </w:rPr>
      </w:pPr>
    </w:p>
    <w:p w14:paraId="13F64E62" w14:textId="77777777" w:rsidR="00904587" w:rsidRDefault="00904587" w:rsidP="00D959EA">
      <w:pPr>
        <w:rPr>
          <w:rFonts w:cs="Arial"/>
          <w:color w:val="0000FF"/>
          <w:spacing w:val="-8"/>
          <w:w w:val="105"/>
          <w:u w:val="single"/>
        </w:rPr>
      </w:pPr>
      <w:r>
        <w:rPr>
          <w:rFonts w:cs="Arial"/>
          <w:spacing w:val="-3"/>
        </w:rPr>
        <w:t xml:space="preserve">If you have any issues that you would like to raise with the Merton SACRE, </w:t>
      </w:r>
      <w:r>
        <w:rPr>
          <w:rFonts w:cs="Arial"/>
        </w:rPr>
        <w:t>please contact the</w:t>
      </w:r>
      <w:r w:rsidR="002D56FE">
        <w:rPr>
          <w:rFonts w:cs="Arial"/>
        </w:rPr>
        <w:t xml:space="preserve"> </w:t>
      </w:r>
      <w:r w:rsidR="00233202">
        <w:rPr>
          <w:rFonts w:cs="Arial"/>
        </w:rPr>
        <w:t>Merto</w:t>
      </w:r>
      <w:r w:rsidR="002D56FE">
        <w:rPr>
          <w:rFonts w:cs="Arial"/>
        </w:rPr>
        <w:t xml:space="preserve">n LA Advisor to the SACRE </w:t>
      </w:r>
      <w:hyperlink r:id="rId26" w:history="1">
        <w:r w:rsidR="002D56FE" w:rsidRPr="003A2D1B">
          <w:rPr>
            <w:rStyle w:val="Hyperlink"/>
            <w:rFonts w:cs="Arial"/>
          </w:rPr>
          <w:t>keith.shipman@merton.gov.uk</w:t>
        </w:r>
      </w:hyperlink>
      <w:r w:rsidR="00B64100">
        <w:rPr>
          <w:rFonts w:cs="Arial"/>
        </w:rPr>
        <w:t>.</w:t>
      </w:r>
    </w:p>
    <w:p w14:paraId="6B29B8C6" w14:textId="77777777" w:rsidR="008946FB" w:rsidRDefault="008946FB" w:rsidP="00D959EA">
      <w:pPr>
        <w:spacing w:before="72" w:line="208" w:lineRule="auto"/>
        <w:rPr>
          <w:rFonts w:cs="Arial"/>
        </w:rPr>
      </w:pPr>
    </w:p>
    <w:p w14:paraId="3AA28675" w14:textId="77777777" w:rsidR="0040452E" w:rsidRDefault="0040452E" w:rsidP="00D959EA">
      <w:pPr>
        <w:rPr>
          <w:rFonts w:cs="Arial"/>
          <w:b/>
          <w:bCs/>
          <w:spacing w:val="-6"/>
          <w:w w:val="105"/>
        </w:rPr>
      </w:pPr>
    </w:p>
    <w:p w14:paraId="080CFA2B" w14:textId="77777777" w:rsidR="00B844FD" w:rsidRDefault="00B844FD" w:rsidP="00D959EA">
      <w:pPr>
        <w:rPr>
          <w:rFonts w:cs="Arial"/>
          <w:b/>
          <w:bCs/>
          <w:spacing w:val="-6"/>
          <w:w w:val="105"/>
        </w:rPr>
      </w:pPr>
    </w:p>
    <w:p w14:paraId="74E5F7EB" w14:textId="77777777" w:rsidR="00B844FD" w:rsidRDefault="00B844FD" w:rsidP="00D959EA">
      <w:pPr>
        <w:rPr>
          <w:rFonts w:cs="Arial"/>
          <w:b/>
          <w:bCs/>
          <w:spacing w:val="-6"/>
          <w:w w:val="105"/>
        </w:rPr>
      </w:pPr>
    </w:p>
    <w:p w14:paraId="3564EA55" w14:textId="77777777" w:rsidR="00B844FD" w:rsidRDefault="00B844FD" w:rsidP="00D959EA">
      <w:pPr>
        <w:rPr>
          <w:rFonts w:cs="Arial"/>
          <w:b/>
          <w:bCs/>
          <w:spacing w:val="-6"/>
          <w:w w:val="105"/>
        </w:rPr>
      </w:pPr>
    </w:p>
    <w:p w14:paraId="7B7E915F" w14:textId="77777777" w:rsidR="006262CE" w:rsidRDefault="006262CE" w:rsidP="00D959EA">
      <w:pPr>
        <w:rPr>
          <w:rFonts w:cs="Arial"/>
          <w:b/>
          <w:bCs/>
          <w:spacing w:val="-6"/>
          <w:w w:val="105"/>
        </w:rPr>
      </w:pPr>
    </w:p>
    <w:p w14:paraId="419BE931" w14:textId="77777777" w:rsidR="006262CE" w:rsidRDefault="006262CE" w:rsidP="00D959EA">
      <w:pPr>
        <w:rPr>
          <w:rFonts w:cs="Arial"/>
          <w:b/>
          <w:bCs/>
          <w:spacing w:val="-6"/>
          <w:w w:val="105"/>
        </w:rPr>
      </w:pPr>
    </w:p>
    <w:p w14:paraId="154DC40F" w14:textId="77777777" w:rsidR="006262CE" w:rsidRDefault="006262CE" w:rsidP="00D959EA">
      <w:pPr>
        <w:rPr>
          <w:rFonts w:cs="Arial"/>
          <w:b/>
          <w:bCs/>
          <w:spacing w:val="-6"/>
          <w:w w:val="105"/>
        </w:rPr>
      </w:pPr>
    </w:p>
    <w:p w14:paraId="63674352" w14:textId="77777777" w:rsidR="006262CE" w:rsidRDefault="006262CE" w:rsidP="00D959EA">
      <w:pPr>
        <w:rPr>
          <w:rFonts w:cs="Arial"/>
          <w:b/>
          <w:bCs/>
          <w:spacing w:val="-6"/>
          <w:w w:val="105"/>
        </w:rPr>
      </w:pPr>
    </w:p>
    <w:p w14:paraId="0B8E92C2" w14:textId="77777777" w:rsidR="006262CE" w:rsidRDefault="006262CE" w:rsidP="00D959EA">
      <w:pPr>
        <w:rPr>
          <w:rFonts w:cs="Arial"/>
          <w:b/>
          <w:bCs/>
          <w:spacing w:val="-6"/>
          <w:w w:val="105"/>
        </w:rPr>
      </w:pPr>
    </w:p>
    <w:p w14:paraId="77A0DA84" w14:textId="77777777" w:rsidR="006262CE" w:rsidRDefault="006262CE" w:rsidP="00D959EA">
      <w:pPr>
        <w:rPr>
          <w:rFonts w:cs="Arial"/>
          <w:b/>
          <w:bCs/>
          <w:spacing w:val="-6"/>
          <w:w w:val="105"/>
        </w:rPr>
      </w:pPr>
    </w:p>
    <w:p w14:paraId="70EBE313" w14:textId="77777777" w:rsidR="006262CE" w:rsidRDefault="006262CE" w:rsidP="00D959EA">
      <w:pPr>
        <w:rPr>
          <w:rFonts w:cs="Arial"/>
          <w:b/>
          <w:bCs/>
          <w:spacing w:val="-6"/>
          <w:w w:val="105"/>
        </w:rPr>
      </w:pPr>
    </w:p>
    <w:p w14:paraId="24734A1D" w14:textId="77777777" w:rsidR="006262CE" w:rsidRDefault="006262CE" w:rsidP="00D959EA">
      <w:pPr>
        <w:rPr>
          <w:rFonts w:cs="Arial"/>
          <w:b/>
          <w:bCs/>
          <w:spacing w:val="-6"/>
          <w:w w:val="105"/>
        </w:rPr>
      </w:pPr>
    </w:p>
    <w:p w14:paraId="75EEF7E6" w14:textId="77777777" w:rsidR="006262CE" w:rsidRDefault="006262CE" w:rsidP="00D959EA">
      <w:pPr>
        <w:rPr>
          <w:rFonts w:cs="Arial"/>
          <w:b/>
          <w:bCs/>
          <w:spacing w:val="-6"/>
          <w:w w:val="105"/>
        </w:rPr>
      </w:pPr>
    </w:p>
    <w:p w14:paraId="6BA929B0" w14:textId="77777777" w:rsidR="006262CE" w:rsidRDefault="006262CE" w:rsidP="00D959EA">
      <w:pPr>
        <w:rPr>
          <w:rFonts w:cs="Arial"/>
          <w:b/>
          <w:bCs/>
          <w:spacing w:val="-6"/>
          <w:w w:val="105"/>
        </w:rPr>
      </w:pPr>
    </w:p>
    <w:p w14:paraId="53B13DF2" w14:textId="77777777" w:rsidR="006262CE" w:rsidRDefault="006262CE" w:rsidP="00D959EA">
      <w:pPr>
        <w:rPr>
          <w:rFonts w:cs="Arial"/>
          <w:b/>
          <w:bCs/>
          <w:spacing w:val="-6"/>
          <w:w w:val="105"/>
        </w:rPr>
      </w:pPr>
    </w:p>
    <w:p w14:paraId="51A2543D" w14:textId="77777777" w:rsidR="006262CE" w:rsidRDefault="006262CE" w:rsidP="00D959EA">
      <w:pPr>
        <w:rPr>
          <w:rFonts w:cs="Arial"/>
          <w:b/>
          <w:bCs/>
          <w:spacing w:val="-6"/>
          <w:w w:val="105"/>
        </w:rPr>
      </w:pPr>
    </w:p>
    <w:p w14:paraId="5B869481" w14:textId="77777777" w:rsidR="006262CE" w:rsidRDefault="006262CE" w:rsidP="00D959EA">
      <w:pPr>
        <w:rPr>
          <w:rFonts w:cs="Arial"/>
          <w:b/>
          <w:bCs/>
          <w:spacing w:val="-6"/>
          <w:w w:val="105"/>
        </w:rPr>
      </w:pPr>
    </w:p>
    <w:p w14:paraId="54FC0BBA" w14:textId="77777777" w:rsidR="006262CE" w:rsidRDefault="006262CE" w:rsidP="00D959EA">
      <w:pPr>
        <w:rPr>
          <w:rFonts w:cs="Arial"/>
          <w:b/>
          <w:bCs/>
          <w:spacing w:val="-6"/>
          <w:w w:val="105"/>
        </w:rPr>
      </w:pPr>
    </w:p>
    <w:p w14:paraId="645AC9DE" w14:textId="77777777" w:rsidR="006262CE" w:rsidRDefault="006262CE" w:rsidP="00D959EA">
      <w:pPr>
        <w:rPr>
          <w:rFonts w:cs="Arial"/>
          <w:b/>
          <w:bCs/>
          <w:spacing w:val="-6"/>
          <w:w w:val="105"/>
        </w:rPr>
      </w:pPr>
    </w:p>
    <w:p w14:paraId="09FF27B0" w14:textId="77777777" w:rsidR="006262CE" w:rsidRDefault="006262CE" w:rsidP="00D959EA">
      <w:pPr>
        <w:rPr>
          <w:rFonts w:cs="Arial"/>
          <w:b/>
          <w:bCs/>
          <w:spacing w:val="-6"/>
          <w:w w:val="105"/>
        </w:rPr>
      </w:pPr>
    </w:p>
    <w:p w14:paraId="1CA23CD8" w14:textId="77777777" w:rsidR="006262CE" w:rsidRDefault="006262CE" w:rsidP="00D959EA">
      <w:pPr>
        <w:rPr>
          <w:rFonts w:cs="Arial"/>
          <w:b/>
          <w:bCs/>
          <w:spacing w:val="-6"/>
          <w:w w:val="105"/>
        </w:rPr>
      </w:pPr>
    </w:p>
    <w:p w14:paraId="1704DCE6" w14:textId="77777777" w:rsidR="006262CE" w:rsidRDefault="006262CE" w:rsidP="00D959EA">
      <w:pPr>
        <w:rPr>
          <w:rFonts w:cs="Arial"/>
          <w:b/>
          <w:bCs/>
          <w:spacing w:val="-6"/>
          <w:w w:val="105"/>
        </w:rPr>
      </w:pPr>
    </w:p>
    <w:p w14:paraId="309B2066" w14:textId="77777777" w:rsidR="006262CE" w:rsidRDefault="006262CE" w:rsidP="00D959EA">
      <w:pPr>
        <w:rPr>
          <w:rFonts w:cs="Arial"/>
          <w:b/>
          <w:bCs/>
          <w:spacing w:val="-6"/>
          <w:w w:val="105"/>
        </w:rPr>
      </w:pPr>
    </w:p>
    <w:p w14:paraId="4A36AF69" w14:textId="77777777" w:rsidR="006262CE" w:rsidRDefault="006262CE" w:rsidP="00D959EA">
      <w:pPr>
        <w:rPr>
          <w:rFonts w:cs="Arial"/>
          <w:b/>
          <w:bCs/>
          <w:spacing w:val="-6"/>
          <w:w w:val="105"/>
        </w:rPr>
      </w:pPr>
    </w:p>
    <w:p w14:paraId="2EF43E7D" w14:textId="77777777" w:rsidR="006262CE" w:rsidRDefault="006262CE" w:rsidP="00D959EA">
      <w:pPr>
        <w:rPr>
          <w:rFonts w:cs="Arial"/>
          <w:b/>
          <w:bCs/>
          <w:spacing w:val="-6"/>
          <w:w w:val="105"/>
        </w:rPr>
      </w:pPr>
    </w:p>
    <w:p w14:paraId="6B0E181A" w14:textId="77777777" w:rsidR="006262CE" w:rsidRDefault="006262CE" w:rsidP="00D959EA">
      <w:pPr>
        <w:rPr>
          <w:rFonts w:cs="Arial"/>
          <w:b/>
          <w:bCs/>
          <w:spacing w:val="-6"/>
          <w:w w:val="105"/>
        </w:rPr>
      </w:pPr>
    </w:p>
    <w:p w14:paraId="16BF7D5B" w14:textId="77777777" w:rsidR="006262CE" w:rsidRDefault="006262CE" w:rsidP="00D959EA">
      <w:pPr>
        <w:rPr>
          <w:rFonts w:cs="Arial"/>
          <w:b/>
          <w:bCs/>
          <w:spacing w:val="-6"/>
          <w:w w:val="105"/>
        </w:rPr>
      </w:pPr>
    </w:p>
    <w:p w14:paraId="4B38D2B7" w14:textId="77777777" w:rsidR="006262CE" w:rsidRDefault="006262CE" w:rsidP="00D959EA">
      <w:pPr>
        <w:rPr>
          <w:rFonts w:cs="Arial"/>
          <w:b/>
          <w:bCs/>
          <w:spacing w:val="-6"/>
          <w:w w:val="105"/>
        </w:rPr>
      </w:pPr>
    </w:p>
    <w:p w14:paraId="5DF89B55" w14:textId="77777777" w:rsidR="006262CE" w:rsidRDefault="006262CE" w:rsidP="00D959EA">
      <w:pPr>
        <w:rPr>
          <w:rFonts w:cs="Arial"/>
          <w:b/>
          <w:bCs/>
          <w:spacing w:val="-6"/>
          <w:w w:val="105"/>
        </w:rPr>
      </w:pPr>
    </w:p>
    <w:p w14:paraId="256BF874" w14:textId="77777777" w:rsidR="006262CE" w:rsidRDefault="006262CE" w:rsidP="00D959EA">
      <w:pPr>
        <w:rPr>
          <w:rFonts w:cs="Arial"/>
          <w:b/>
          <w:bCs/>
          <w:spacing w:val="-6"/>
          <w:w w:val="105"/>
        </w:rPr>
      </w:pPr>
    </w:p>
    <w:p w14:paraId="3A27352F" w14:textId="77777777" w:rsidR="006262CE" w:rsidRDefault="006262CE" w:rsidP="00D959EA">
      <w:pPr>
        <w:rPr>
          <w:rFonts w:cs="Arial"/>
          <w:b/>
          <w:bCs/>
          <w:spacing w:val="-6"/>
          <w:w w:val="105"/>
        </w:rPr>
      </w:pPr>
    </w:p>
    <w:p w14:paraId="0D302B03" w14:textId="77777777" w:rsidR="006262CE" w:rsidRDefault="006262CE" w:rsidP="00D959EA">
      <w:pPr>
        <w:rPr>
          <w:rFonts w:cs="Arial"/>
          <w:b/>
          <w:bCs/>
          <w:spacing w:val="-6"/>
          <w:w w:val="105"/>
        </w:rPr>
      </w:pPr>
    </w:p>
    <w:p w14:paraId="0BEECAE4" w14:textId="77777777" w:rsidR="006262CE" w:rsidRDefault="006262CE" w:rsidP="00D959EA">
      <w:pPr>
        <w:rPr>
          <w:rFonts w:cs="Arial"/>
          <w:b/>
          <w:bCs/>
          <w:spacing w:val="-6"/>
          <w:w w:val="105"/>
        </w:rPr>
      </w:pPr>
    </w:p>
    <w:p w14:paraId="62EA342A" w14:textId="77777777" w:rsidR="006262CE" w:rsidRDefault="006262CE" w:rsidP="00D959EA">
      <w:pPr>
        <w:rPr>
          <w:rFonts w:cs="Arial"/>
          <w:b/>
          <w:bCs/>
          <w:spacing w:val="-6"/>
          <w:w w:val="105"/>
        </w:rPr>
      </w:pPr>
    </w:p>
    <w:p w14:paraId="4DE016F5" w14:textId="77777777" w:rsidR="006262CE" w:rsidRDefault="006262CE" w:rsidP="00D959EA">
      <w:pPr>
        <w:rPr>
          <w:rFonts w:cs="Arial"/>
          <w:b/>
          <w:bCs/>
          <w:spacing w:val="-6"/>
          <w:w w:val="105"/>
        </w:rPr>
      </w:pPr>
    </w:p>
    <w:p w14:paraId="28DD9DD5" w14:textId="77777777" w:rsidR="006262CE" w:rsidRDefault="006262CE" w:rsidP="00D959EA">
      <w:pPr>
        <w:rPr>
          <w:rFonts w:cs="Arial"/>
          <w:b/>
          <w:bCs/>
          <w:spacing w:val="-6"/>
          <w:w w:val="105"/>
        </w:rPr>
      </w:pPr>
    </w:p>
    <w:p w14:paraId="58FCAC46" w14:textId="77777777" w:rsidR="006262CE" w:rsidRDefault="006262CE" w:rsidP="00D959EA">
      <w:pPr>
        <w:rPr>
          <w:rFonts w:cs="Arial"/>
          <w:b/>
          <w:bCs/>
          <w:spacing w:val="-6"/>
          <w:w w:val="105"/>
        </w:rPr>
      </w:pPr>
    </w:p>
    <w:p w14:paraId="7069E699" w14:textId="77777777" w:rsidR="006262CE" w:rsidRDefault="006262CE" w:rsidP="00D959EA">
      <w:pPr>
        <w:rPr>
          <w:rFonts w:cs="Arial"/>
          <w:b/>
          <w:bCs/>
          <w:spacing w:val="-6"/>
          <w:w w:val="105"/>
        </w:rPr>
      </w:pPr>
    </w:p>
    <w:p w14:paraId="29C06E60" w14:textId="77777777" w:rsidR="006262CE" w:rsidRDefault="006262CE" w:rsidP="00D959EA">
      <w:pPr>
        <w:rPr>
          <w:rFonts w:cs="Arial"/>
          <w:b/>
          <w:bCs/>
          <w:spacing w:val="-6"/>
          <w:w w:val="105"/>
        </w:rPr>
      </w:pPr>
    </w:p>
    <w:p w14:paraId="565716D7" w14:textId="77777777" w:rsidR="006262CE" w:rsidRDefault="006262CE" w:rsidP="00D959EA">
      <w:pPr>
        <w:rPr>
          <w:rFonts w:cs="Arial"/>
          <w:b/>
          <w:bCs/>
          <w:spacing w:val="-6"/>
          <w:w w:val="105"/>
        </w:rPr>
      </w:pPr>
    </w:p>
    <w:p w14:paraId="66141842" w14:textId="77777777" w:rsidR="006262CE" w:rsidRDefault="006262CE" w:rsidP="00D959EA">
      <w:pPr>
        <w:rPr>
          <w:rFonts w:cs="Arial"/>
          <w:b/>
          <w:bCs/>
          <w:spacing w:val="-6"/>
          <w:w w:val="105"/>
        </w:rPr>
      </w:pPr>
    </w:p>
    <w:p w14:paraId="2BF39A3B" w14:textId="77777777" w:rsidR="006262CE" w:rsidRDefault="006262CE" w:rsidP="00D959EA">
      <w:pPr>
        <w:rPr>
          <w:rFonts w:cs="Arial"/>
          <w:b/>
          <w:bCs/>
          <w:spacing w:val="-6"/>
          <w:w w:val="105"/>
        </w:rPr>
      </w:pPr>
    </w:p>
    <w:p w14:paraId="3B70A5BF" w14:textId="77777777" w:rsidR="006262CE" w:rsidRDefault="006262CE" w:rsidP="00D959EA">
      <w:pPr>
        <w:rPr>
          <w:rFonts w:cs="Arial"/>
          <w:b/>
          <w:bCs/>
          <w:spacing w:val="-6"/>
          <w:w w:val="105"/>
        </w:rPr>
      </w:pPr>
    </w:p>
    <w:p w14:paraId="6B9361D5" w14:textId="77777777" w:rsidR="006262CE" w:rsidRDefault="006262CE" w:rsidP="00D959EA">
      <w:pPr>
        <w:rPr>
          <w:rFonts w:cs="Arial"/>
          <w:b/>
          <w:bCs/>
          <w:spacing w:val="-6"/>
          <w:w w:val="105"/>
        </w:rPr>
      </w:pPr>
    </w:p>
    <w:p w14:paraId="101D133B" w14:textId="77777777" w:rsidR="006262CE" w:rsidRDefault="006262CE" w:rsidP="00D959EA">
      <w:pPr>
        <w:rPr>
          <w:rFonts w:cs="Arial"/>
          <w:b/>
          <w:bCs/>
          <w:spacing w:val="-6"/>
          <w:w w:val="105"/>
        </w:rPr>
      </w:pPr>
    </w:p>
    <w:p w14:paraId="467772CF" w14:textId="77777777" w:rsidR="00B844FD" w:rsidRDefault="00B844FD" w:rsidP="00D959EA">
      <w:pPr>
        <w:rPr>
          <w:rFonts w:cs="Arial"/>
          <w:b/>
          <w:bCs/>
          <w:spacing w:val="-6"/>
          <w:w w:val="105"/>
        </w:rPr>
      </w:pPr>
    </w:p>
    <w:p w14:paraId="6F7C47C3" w14:textId="77777777" w:rsidR="00281AD9" w:rsidRDefault="00281AD9" w:rsidP="00281AD9">
      <w:pPr>
        <w:rPr>
          <w:rFonts w:cs="Arial"/>
          <w:b/>
          <w:bCs/>
          <w:spacing w:val="-6"/>
          <w:w w:val="105"/>
        </w:rPr>
      </w:pPr>
      <w:r>
        <w:rPr>
          <w:rFonts w:cs="Arial"/>
          <w:b/>
          <w:bCs/>
          <w:spacing w:val="-6"/>
          <w:w w:val="105"/>
        </w:rPr>
        <w:t>Appendix 1: SACRE Membership</w:t>
      </w:r>
    </w:p>
    <w:p w14:paraId="0DD9F882" w14:textId="77777777" w:rsidR="00281AD9" w:rsidRDefault="00281AD9" w:rsidP="00281AD9">
      <w:pPr>
        <w:spacing w:before="252"/>
        <w:rPr>
          <w:rFonts w:cs="Arial"/>
          <w:b/>
          <w:bCs/>
          <w:spacing w:val="-2"/>
          <w:sz w:val="32"/>
          <w:szCs w:val="32"/>
        </w:rPr>
      </w:pPr>
    </w:p>
    <w:p w14:paraId="7E1F3FA8" w14:textId="77777777" w:rsidR="00281AD9" w:rsidRPr="00344902" w:rsidRDefault="00281AD9" w:rsidP="00281AD9">
      <w:pPr>
        <w:jc w:val="center"/>
        <w:rPr>
          <w:b/>
        </w:rPr>
      </w:pPr>
      <w:r w:rsidRPr="00344902">
        <w:rPr>
          <w:b/>
        </w:rPr>
        <w:t>STANDING ADVISORY COUNCIL ON RELIGIOUS EDUCATION (SACRE)</w:t>
      </w:r>
    </w:p>
    <w:p w14:paraId="0FDA0539" w14:textId="77777777" w:rsidR="00281AD9" w:rsidRPr="00344902" w:rsidRDefault="00281AD9" w:rsidP="00281AD9">
      <w:pPr>
        <w:jc w:val="center"/>
        <w:rPr>
          <w:b/>
        </w:rPr>
      </w:pPr>
    </w:p>
    <w:p w14:paraId="3A07127B" w14:textId="77777777" w:rsidR="00281AD9" w:rsidRPr="00344902" w:rsidRDefault="00281AD9" w:rsidP="00281AD9">
      <w:pPr>
        <w:jc w:val="center"/>
        <w:rPr>
          <w:b/>
        </w:rPr>
      </w:pPr>
      <w:r w:rsidRPr="00344902">
        <w:rPr>
          <w:b/>
        </w:rPr>
        <w:t>MEMBERSHIP</w:t>
      </w:r>
      <w:r>
        <w:rPr>
          <w:b/>
        </w:rPr>
        <w:t>- between September 2017 and September 2018</w:t>
      </w:r>
    </w:p>
    <w:p w14:paraId="3C5CCA0E" w14:textId="77777777" w:rsidR="00281AD9" w:rsidRDefault="00281AD9" w:rsidP="00281AD9"/>
    <w:p w14:paraId="4EC05EF7" w14:textId="77777777" w:rsidR="00281AD9" w:rsidRDefault="00281AD9" w:rsidP="00281AD9">
      <w:pPr>
        <w:rPr>
          <w:rFonts w:cs="Arial"/>
          <w:b/>
          <w:bCs/>
          <w:szCs w:val="22"/>
          <w:u w:val="single"/>
        </w:rPr>
      </w:pPr>
      <w:r w:rsidRPr="003D1E89">
        <w:rPr>
          <w:rFonts w:cs="Arial"/>
          <w:b/>
          <w:bCs/>
          <w:szCs w:val="22"/>
          <w:u w:val="single"/>
        </w:rPr>
        <w:t>Group A</w:t>
      </w:r>
      <w:r>
        <w:rPr>
          <w:rFonts w:cs="Arial"/>
          <w:b/>
          <w:bCs/>
          <w:szCs w:val="22"/>
          <w:u w:val="single"/>
        </w:rPr>
        <w:t xml:space="preserve"> – Christian, Other Faiths &amp; Beliefs</w:t>
      </w:r>
    </w:p>
    <w:p w14:paraId="45080871" w14:textId="77777777" w:rsidR="00281AD9" w:rsidRDefault="00281AD9" w:rsidP="00281A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4395"/>
      </w:tblGrid>
      <w:tr w:rsidR="00281AD9" w14:paraId="11D5BAA2" w14:textId="77777777" w:rsidTr="00E70E75">
        <w:tc>
          <w:tcPr>
            <w:tcW w:w="2943" w:type="dxa"/>
          </w:tcPr>
          <w:p w14:paraId="6038A14E" w14:textId="77777777" w:rsidR="00281AD9" w:rsidRDefault="00281AD9" w:rsidP="00E70E75">
            <w:r>
              <w:t>Buddhism</w:t>
            </w:r>
          </w:p>
        </w:tc>
        <w:tc>
          <w:tcPr>
            <w:tcW w:w="4395" w:type="dxa"/>
          </w:tcPr>
          <w:p w14:paraId="77910766" w14:textId="77777777" w:rsidR="00281AD9" w:rsidRPr="00344902" w:rsidRDefault="00281AD9" w:rsidP="00E70E75">
            <w:r w:rsidRPr="00292C1B">
              <w:t xml:space="preserve">Vacancy </w:t>
            </w:r>
          </w:p>
        </w:tc>
      </w:tr>
      <w:tr w:rsidR="00281AD9" w14:paraId="4DE7356F" w14:textId="77777777" w:rsidTr="00E70E75">
        <w:tc>
          <w:tcPr>
            <w:tcW w:w="2943" w:type="dxa"/>
          </w:tcPr>
          <w:p w14:paraId="4F65A5F4" w14:textId="77777777" w:rsidR="00281AD9" w:rsidRDefault="00281AD9" w:rsidP="00E70E75">
            <w:r>
              <w:t>Free Churches</w:t>
            </w:r>
          </w:p>
        </w:tc>
        <w:tc>
          <w:tcPr>
            <w:tcW w:w="4395" w:type="dxa"/>
          </w:tcPr>
          <w:p w14:paraId="099C57F6" w14:textId="77777777" w:rsidR="00281AD9" w:rsidRPr="00344902" w:rsidRDefault="00281AD9" w:rsidP="00E70E75">
            <w:r>
              <w:t>Vacancy</w:t>
            </w:r>
          </w:p>
        </w:tc>
      </w:tr>
      <w:tr w:rsidR="00281AD9" w14:paraId="5F21F0C5" w14:textId="77777777" w:rsidTr="00E70E75">
        <w:tc>
          <w:tcPr>
            <w:tcW w:w="2943" w:type="dxa"/>
          </w:tcPr>
          <w:p w14:paraId="39F9BE96" w14:textId="77777777" w:rsidR="00281AD9" w:rsidRDefault="00281AD9" w:rsidP="00E70E75">
            <w:r>
              <w:t>Hinduism</w:t>
            </w:r>
          </w:p>
        </w:tc>
        <w:tc>
          <w:tcPr>
            <w:tcW w:w="4395" w:type="dxa"/>
          </w:tcPr>
          <w:p w14:paraId="3D116379" w14:textId="77777777" w:rsidR="00281AD9" w:rsidRPr="00DF34F1" w:rsidRDefault="00281AD9" w:rsidP="00E70E75">
            <w:r>
              <w:t>Ms G Maheshwaran</w:t>
            </w:r>
          </w:p>
        </w:tc>
      </w:tr>
      <w:tr w:rsidR="00281AD9" w14:paraId="0C9DE41D" w14:textId="77777777" w:rsidTr="00E70E75">
        <w:tc>
          <w:tcPr>
            <w:tcW w:w="2943" w:type="dxa"/>
          </w:tcPr>
          <w:p w14:paraId="341EB146" w14:textId="77777777" w:rsidR="00281AD9" w:rsidRDefault="00281AD9" w:rsidP="00E70E75">
            <w:r>
              <w:t>Humanism</w:t>
            </w:r>
          </w:p>
        </w:tc>
        <w:tc>
          <w:tcPr>
            <w:tcW w:w="4395" w:type="dxa"/>
          </w:tcPr>
          <w:p w14:paraId="1883A000" w14:textId="77777777" w:rsidR="00281AD9" w:rsidRPr="00344902" w:rsidRDefault="00281AD9" w:rsidP="00E70E75">
            <w:r>
              <w:t>Ms Audrey King</w:t>
            </w:r>
          </w:p>
        </w:tc>
      </w:tr>
      <w:tr w:rsidR="00281AD9" w14:paraId="443539FF" w14:textId="77777777" w:rsidTr="00E70E75">
        <w:tc>
          <w:tcPr>
            <w:tcW w:w="2943" w:type="dxa"/>
          </w:tcPr>
          <w:p w14:paraId="2044E449" w14:textId="77777777" w:rsidR="00281AD9" w:rsidRDefault="00281AD9" w:rsidP="00E70E75">
            <w:r>
              <w:t>Islam</w:t>
            </w:r>
          </w:p>
        </w:tc>
        <w:tc>
          <w:tcPr>
            <w:tcW w:w="4395" w:type="dxa"/>
          </w:tcPr>
          <w:p w14:paraId="0DF67D65" w14:textId="77777777" w:rsidR="00281AD9" w:rsidRPr="00344902" w:rsidRDefault="00281AD9" w:rsidP="00E70E75">
            <w:r>
              <w:t>Mr S Sheikh (Deputy Mr M Khan)</w:t>
            </w:r>
          </w:p>
        </w:tc>
      </w:tr>
      <w:tr w:rsidR="00281AD9" w14:paraId="75707172" w14:textId="77777777" w:rsidTr="00E70E75">
        <w:tc>
          <w:tcPr>
            <w:tcW w:w="2943" w:type="dxa"/>
          </w:tcPr>
          <w:p w14:paraId="48FECF37" w14:textId="77777777" w:rsidR="00281AD9" w:rsidRDefault="00281AD9" w:rsidP="00E70E75">
            <w:r>
              <w:t>Judaism</w:t>
            </w:r>
          </w:p>
        </w:tc>
        <w:tc>
          <w:tcPr>
            <w:tcW w:w="4395" w:type="dxa"/>
          </w:tcPr>
          <w:p w14:paraId="72605A2D" w14:textId="77777777" w:rsidR="00281AD9" w:rsidRPr="00344902" w:rsidRDefault="00281AD9" w:rsidP="00E70E75">
            <w:r>
              <w:t>Mr M Freedman</w:t>
            </w:r>
          </w:p>
        </w:tc>
      </w:tr>
      <w:tr w:rsidR="00281AD9" w14:paraId="6F61A29F" w14:textId="77777777" w:rsidTr="00E70E75">
        <w:tc>
          <w:tcPr>
            <w:tcW w:w="2943" w:type="dxa"/>
          </w:tcPr>
          <w:p w14:paraId="75BD216A" w14:textId="77777777" w:rsidR="00281AD9" w:rsidRDefault="00281AD9" w:rsidP="00E70E75">
            <w:r>
              <w:t>Roman Catholic Church</w:t>
            </w:r>
          </w:p>
        </w:tc>
        <w:tc>
          <w:tcPr>
            <w:tcW w:w="4395" w:type="dxa"/>
          </w:tcPr>
          <w:p w14:paraId="73B7DB36" w14:textId="77777777" w:rsidR="00281AD9" w:rsidRPr="00344902" w:rsidRDefault="00281AD9" w:rsidP="00E70E75">
            <w:r>
              <w:t>Vacancy</w:t>
            </w:r>
          </w:p>
        </w:tc>
      </w:tr>
      <w:tr w:rsidR="00281AD9" w14:paraId="5A174C1B" w14:textId="77777777" w:rsidTr="00E70E75">
        <w:tc>
          <w:tcPr>
            <w:tcW w:w="2943" w:type="dxa"/>
          </w:tcPr>
          <w:p w14:paraId="0FA89F48" w14:textId="77777777" w:rsidR="00281AD9" w:rsidRDefault="00281AD9" w:rsidP="00E70E75">
            <w:r>
              <w:t>Sikhism</w:t>
            </w:r>
          </w:p>
        </w:tc>
        <w:tc>
          <w:tcPr>
            <w:tcW w:w="4395" w:type="dxa"/>
          </w:tcPr>
          <w:p w14:paraId="52F347D3" w14:textId="77777777" w:rsidR="00281AD9" w:rsidRPr="00EA0C72" w:rsidRDefault="00281AD9" w:rsidP="00E70E75">
            <w:r>
              <w:t xml:space="preserve">Mr A </w:t>
            </w:r>
            <w:r w:rsidRPr="00EA0C72">
              <w:t>Singh Bahra</w:t>
            </w:r>
          </w:p>
        </w:tc>
      </w:tr>
      <w:tr w:rsidR="00281AD9" w14:paraId="497E0461" w14:textId="77777777" w:rsidTr="00E70E75">
        <w:tc>
          <w:tcPr>
            <w:tcW w:w="2943" w:type="dxa"/>
          </w:tcPr>
          <w:p w14:paraId="4ACF9B93" w14:textId="77777777" w:rsidR="00281AD9" w:rsidRDefault="00281AD9" w:rsidP="00E70E75">
            <w:r>
              <w:t>Ahmadiyya Muslim Association</w:t>
            </w:r>
          </w:p>
        </w:tc>
        <w:tc>
          <w:tcPr>
            <w:tcW w:w="4395" w:type="dxa"/>
          </w:tcPr>
          <w:p w14:paraId="1990223C" w14:textId="77777777" w:rsidR="00281AD9" w:rsidRDefault="00281AD9" w:rsidP="00E70E75">
            <w:r>
              <w:t>Mr Waleed Ahmad</w:t>
            </w:r>
          </w:p>
        </w:tc>
      </w:tr>
    </w:tbl>
    <w:p w14:paraId="027ADA01" w14:textId="77777777" w:rsidR="00281AD9" w:rsidRDefault="00281AD9" w:rsidP="00281AD9"/>
    <w:p w14:paraId="3E0A06E5" w14:textId="77777777" w:rsidR="00281AD9" w:rsidRPr="003D1E89" w:rsidRDefault="00281AD9" w:rsidP="00281AD9">
      <w:pPr>
        <w:pStyle w:val="BodyText"/>
        <w:rPr>
          <w:rFonts w:cs="Arial"/>
          <w:b/>
          <w:bCs/>
          <w:szCs w:val="22"/>
          <w:u w:val="single"/>
        </w:rPr>
      </w:pPr>
      <w:r w:rsidRPr="003D1E89">
        <w:rPr>
          <w:rFonts w:cs="Arial"/>
          <w:b/>
          <w:bCs/>
          <w:szCs w:val="22"/>
          <w:u w:val="single"/>
        </w:rPr>
        <w:t>Group B</w:t>
      </w:r>
      <w:r>
        <w:rPr>
          <w:rFonts w:cs="Arial"/>
          <w:b/>
          <w:bCs/>
          <w:szCs w:val="22"/>
          <w:u w:val="single"/>
        </w:rPr>
        <w:t xml:space="preserve"> – Church of England</w:t>
      </w:r>
    </w:p>
    <w:p w14:paraId="21B75151" w14:textId="77777777" w:rsidR="00281AD9" w:rsidRDefault="00281AD9" w:rsidP="00281A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9"/>
        <w:gridCol w:w="3991"/>
      </w:tblGrid>
      <w:tr w:rsidR="00281AD9" w14:paraId="68A4F04E" w14:textId="77777777" w:rsidTr="00E70E75">
        <w:tc>
          <w:tcPr>
            <w:tcW w:w="2609" w:type="dxa"/>
          </w:tcPr>
          <w:p w14:paraId="10B75DE8" w14:textId="77777777" w:rsidR="00281AD9" w:rsidRPr="00C20F23" w:rsidRDefault="00281AD9" w:rsidP="00E70E75">
            <w:r w:rsidRPr="00C20F23">
              <w:t>C of E</w:t>
            </w:r>
          </w:p>
        </w:tc>
        <w:tc>
          <w:tcPr>
            <w:tcW w:w="3991" w:type="dxa"/>
          </w:tcPr>
          <w:p w14:paraId="659A39B6" w14:textId="77777777" w:rsidR="00281AD9" w:rsidRPr="00C20F23" w:rsidRDefault="00281AD9" w:rsidP="00E70E75">
            <w:r>
              <w:t>Jane Savill (from October 2017)</w:t>
            </w:r>
          </w:p>
        </w:tc>
      </w:tr>
      <w:tr w:rsidR="00281AD9" w14:paraId="5D822665" w14:textId="77777777" w:rsidTr="00E70E75">
        <w:tc>
          <w:tcPr>
            <w:tcW w:w="2609" w:type="dxa"/>
          </w:tcPr>
          <w:p w14:paraId="1AA3BD79" w14:textId="77777777" w:rsidR="00281AD9" w:rsidRPr="00C20F23" w:rsidRDefault="00281AD9" w:rsidP="00E70E75">
            <w:r w:rsidRPr="00C20F23">
              <w:t>C of E</w:t>
            </w:r>
          </w:p>
        </w:tc>
        <w:tc>
          <w:tcPr>
            <w:tcW w:w="3991" w:type="dxa"/>
          </w:tcPr>
          <w:p w14:paraId="16A89C55" w14:textId="77777777" w:rsidR="00281AD9" w:rsidRPr="00C20F23" w:rsidRDefault="00281AD9" w:rsidP="00E70E75">
            <w:r>
              <w:t>Andrew Williams (from October 2017)</w:t>
            </w:r>
          </w:p>
        </w:tc>
      </w:tr>
      <w:tr w:rsidR="00281AD9" w14:paraId="2CD1DC8D" w14:textId="77777777" w:rsidTr="00E70E75">
        <w:tc>
          <w:tcPr>
            <w:tcW w:w="2609" w:type="dxa"/>
          </w:tcPr>
          <w:p w14:paraId="6507CF66" w14:textId="77777777" w:rsidR="00281AD9" w:rsidRPr="00C20F23" w:rsidRDefault="00281AD9" w:rsidP="00E70E75">
            <w:r w:rsidRPr="00C20F23">
              <w:t>C of E</w:t>
            </w:r>
          </w:p>
        </w:tc>
        <w:tc>
          <w:tcPr>
            <w:tcW w:w="3991" w:type="dxa"/>
          </w:tcPr>
          <w:p w14:paraId="77AC6CAB" w14:textId="77777777" w:rsidR="00281AD9" w:rsidRPr="00C20F23" w:rsidRDefault="00281AD9" w:rsidP="00E70E75">
            <w:r>
              <w:t>Mr Marcus Cooper (from October 2017)</w:t>
            </w:r>
          </w:p>
        </w:tc>
      </w:tr>
    </w:tbl>
    <w:p w14:paraId="0A06CD97" w14:textId="77777777" w:rsidR="00281AD9" w:rsidRDefault="00281AD9" w:rsidP="00281AD9"/>
    <w:p w14:paraId="4209CE75" w14:textId="77777777" w:rsidR="00281AD9" w:rsidRPr="003D1E89" w:rsidRDefault="00281AD9" w:rsidP="00281AD9">
      <w:pPr>
        <w:pStyle w:val="BodyText"/>
        <w:rPr>
          <w:rFonts w:cs="Arial"/>
          <w:b/>
          <w:bCs/>
          <w:szCs w:val="22"/>
          <w:u w:val="single"/>
        </w:rPr>
      </w:pPr>
      <w:r w:rsidRPr="003D1E89">
        <w:rPr>
          <w:rFonts w:cs="Arial"/>
          <w:b/>
          <w:bCs/>
          <w:szCs w:val="22"/>
          <w:u w:val="single"/>
        </w:rPr>
        <w:t>Group C</w:t>
      </w:r>
      <w:r>
        <w:rPr>
          <w:rFonts w:cs="Arial"/>
          <w:b/>
          <w:bCs/>
          <w:szCs w:val="22"/>
          <w:u w:val="single"/>
        </w:rPr>
        <w:t xml:space="preserve"> – Teacher Associations</w:t>
      </w:r>
    </w:p>
    <w:p w14:paraId="0D42259D" w14:textId="77777777" w:rsidR="00281AD9" w:rsidRDefault="00281AD9" w:rsidP="00281A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4395"/>
      </w:tblGrid>
      <w:tr w:rsidR="00281AD9" w14:paraId="2C7EC2A1" w14:textId="77777777" w:rsidTr="00E70E75">
        <w:tc>
          <w:tcPr>
            <w:tcW w:w="2943" w:type="dxa"/>
          </w:tcPr>
          <w:p w14:paraId="3DA9B9F9" w14:textId="77777777" w:rsidR="00281AD9" w:rsidRDefault="00281AD9" w:rsidP="00E70E75">
            <w:r>
              <w:lastRenderedPageBreak/>
              <w:t>ATL</w:t>
            </w:r>
          </w:p>
        </w:tc>
        <w:tc>
          <w:tcPr>
            <w:tcW w:w="4395" w:type="dxa"/>
          </w:tcPr>
          <w:p w14:paraId="3350594E" w14:textId="77777777" w:rsidR="00281AD9" w:rsidRDefault="00281AD9" w:rsidP="00E70E75">
            <w:r>
              <w:t xml:space="preserve">Mark Yelland </w:t>
            </w:r>
          </w:p>
        </w:tc>
      </w:tr>
      <w:tr w:rsidR="00281AD9" w14:paraId="78866239" w14:textId="77777777" w:rsidTr="00E70E75">
        <w:tc>
          <w:tcPr>
            <w:tcW w:w="2943" w:type="dxa"/>
          </w:tcPr>
          <w:p w14:paraId="15FD644C" w14:textId="77777777" w:rsidR="00281AD9" w:rsidRDefault="00281AD9" w:rsidP="00E70E75">
            <w:r>
              <w:t>NAHT/SHA</w:t>
            </w:r>
          </w:p>
        </w:tc>
        <w:tc>
          <w:tcPr>
            <w:tcW w:w="4395" w:type="dxa"/>
          </w:tcPr>
          <w:p w14:paraId="34FD67DD" w14:textId="77777777" w:rsidR="00281AD9" w:rsidRPr="004E426B" w:rsidRDefault="00281AD9" w:rsidP="00E70E75">
            <w:r>
              <w:t>Ms M Keenan</w:t>
            </w:r>
          </w:p>
        </w:tc>
      </w:tr>
      <w:tr w:rsidR="00281AD9" w14:paraId="3A102889" w14:textId="77777777" w:rsidTr="00E70E75">
        <w:tc>
          <w:tcPr>
            <w:tcW w:w="2943" w:type="dxa"/>
          </w:tcPr>
          <w:p w14:paraId="567315D9" w14:textId="77777777" w:rsidR="00281AD9" w:rsidRDefault="00281AD9" w:rsidP="00E70E75">
            <w:r>
              <w:t>NASUWT</w:t>
            </w:r>
          </w:p>
        </w:tc>
        <w:tc>
          <w:tcPr>
            <w:tcW w:w="4395" w:type="dxa"/>
          </w:tcPr>
          <w:p w14:paraId="181A0A77" w14:textId="77777777" w:rsidR="00281AD9" w:rsidRPr="00113372" w:rsidRDefault="00281AD9" w:rsidP="00E70E75">
            <w:r w:rsidRPr="00113372">
              <w:t>Vacancy</w:t>
            </w:r>
          </w:p>
        </w:tc>
      </w:tr>
      <w:tr w:rsidR="00281AD9" w14:paraId="69656341" w14:textId="77777777" w:rsidTr="00E70E75">
        <w:tc>
          <w:tcPr>
            <w:tcW w:w="2943" w:type="dxa"/>
          </w:tcPr>
          <w:p w14:paraId="18EFD72E" w14:textId="77777777" w:rsidR="00281AD9" w:rsidRDefault="00281AD9" w:rsidP="00E70E75">
            <w:r>
              <w:t>NUT</w:t>
            </w:r>
          </w:p>
        </w:tc>
        <w:tc>
          <w:tcPr>
            <w:tcW w:w="4395" w:type="dxa"/>
          </w:tcPr>
          <w:p w14:paraId="441EB728" w14:textId="77777777" w:rsidR="00281AD9" w:rsidRDefault="00281AD9" w:rsidP="00E70E75">
            <w:r>
              <w:rPr>
                <w:rFonts w:cs="Arial"/>
              </w:rPr>
              <w:t>Debra Beale</w:t>
            </w:r>
          </w:p>
        </w:tc>
      </w:tr>
    </w:tbl>
    <w:p w14:paraId="719D99C4" w14:textId="77777777" w:rsidR="00281AD9" w:rsidRDefault="00281AD9" w:rsidP="00281AD9"/>
    <w:p w14:paraId="4620D649" w14:textId="77777777" w:rsidR="00281AD9" w:rsidRPr="003D1E89" w:rsidRDefault="00281AD9" w:rsidP="00281AD9">
      <w:pPr>
        <w:pStyle w:val="Heading1"/>
        <w:jc w:val="left"/>
        <w:rPr>
          <w:rFonts w:cs="Arial"/>
          <w:szCs w:val="22"/>
        </w:rPr>
      </w:pPr>
      <w:r w:rsidRPr="003D1E89">
        <w:rPr>
          <w:rFonts w:cs="Arial"/>
          <w:szCs w:val="22"/>
        </w:rPr>
        <w:t>Group D</w:t>
      </w:r>
      <w:r>
        <w:rPr>
          <w:rFonts w:cs="Arial"/>
          <w:szCs w:val="22"/>
        </w:rPr>
        <w:t xml:space="preserve"> – Local Authority</w:t>
      </w:r>
    </w:p>
    <w:p w14:paraId="74C97F84" w14:textId="77777777" w:rsidR="00281AD9" w:rsidRDefault="00281AD9" w:rsidP="00281A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1"/>
        <w:gridCol w:w="3880"/>
        <w:gridCol w:w="3867"/>
      </w:tblGrid>
      <w:tr w:rsidR="00281AD9" w14:paraId="5A194023" w14:textId="77777777" w:rsidTr="00E70E75">
        <w:tc>
          <w:tcPr>
            <w:tcW w:w="2721" w:type="dxa"/>
          </w:tcPr>
          <w:p w14:paraId="712DD25A" w14:textId="77777777" w:rsidR="00281AD9" w:rsidRDefault="00281AD9" w:rsidP="00E70E75">
            <w:r>
              <w:t>Conservative Group</w:t>
            </w:r>
          </w:p>
        </w:tc>
        <w:tc>
          <w:tcPr>
            <w:tcW w:w="3880" w:type="dxa"/>
          </w:tcPr>
          <w:p w14:paraId="05EBBA04" w14:textId="77777777" w:rsidR="00281AD9" w:rsidRDefault="00281AD9" w:rsidP="00E70E75">
            <w:r>
              <w:t>Cllr Hayley Ormrod (from May 2018)</w:t>
            </w:r>
          </w:p>
        </w:tc>
        <w:tc>
          <w:tcPr>
            <w:tcW w:w="3867" w:type="dxa"/>
          </w:tcPr>
          <w:p w14:paraId="3F4BCD8C" w14:textId="77777777" w:rsidR="00281AD9" w:rsidRDefault="00281AD9" w:rsidP="00E70E75">
            <w:r>
              <w:t>Cllr Abdul Latif (to April 2018)</w:t>
            </w:r>
          </w:p>
        </w:tc>
      </w:tr>
      <w:tr w:rsidR="00281AD9" w14:paraId="05677D0D" w14:textId="77777777" w:rsidTr="00E70E75">
        <w:tc>
          <w:tcPr>
            <w:tcW w:w="2721" w:type="dxa"/>
          </w:tcPr>
          <w:p w14:paraId="15BE551C" w14:textId="77777777" w:rsidR="00281AD9" w:rsidRDefault="00281AD9" w:rsidP="00E70E75">
            <w:r>
              <w:t>Labour Group</w:t>
            </w:r>
          </w:p>
        </w:tc>
        <w:tc>
          <w:tcPr>
            <w:tcW w:w="3880" w:type="dxa"/>
          </w:tcPr>
          <w:p w14:paraId="41D3D735" w14:textId="77777777" w:rsidR="00281AD9" w:rsidRDefault="00281AD9" w:rsidP="00E70E75">
            <w:r>
              <w:rPr>
                <w:szCs w:val="22"/>
              </w:rPr>
              <w:t>Cllr Mike Brunt (from October 2017)</w:t>
            </w:r>
          </w:p>
        </w:tc>
        <w:tc>
          <w:tcPr>
            <w:tcW w:w="3867" w:type="dxa"/>
          </w:tcPr>
          <w:p w14:paraId="76F3E364" w14:textId="77777777" w:rsidR="00281AD9" w:rsidRDefault="00281AD9" w:rsidP="00E70E75">
            <w:pPr>
              <w:rPr>
                <w:szCs w:val="22"/>
              </w:rPr>
            </w:pPr>
          </w:p>
        </w:tc>
      </w:tr>
      <w:tr w:rsidR="00281AD9" w14:paraId="6EAE90BC" w14:textId="77777777" w:rsidTr="00E70E75">
        <w:tc>
          <w:tcPr>
            <w:tcW w:w="2721" w:type="dxa"/>
          </w:tcPr>
          <w:p w14:paraId="6E3509CD" w14:textId="77777777" w:rsidR="00281AD9" w:rsidRDefault="00281AD9" w:rsidP="00E70E75">
            <w:r>
              <w:t xml:space="preserve">Labour Group </w:t>
            </w:r>
          </w:p>
        </w:tc>
        <w:tc>
          <w:tcPr>
            <w:tcW w:w="3880" w:type="dxa"/>
          </w:tcPr>
          <w:p w14:paraId="03C5F284" w14:textId="77777777" w:rsidR="00281AD9" w:rsidRDefault="00281AD9" w:rsidP="00E70E75">
            <w:r>
              <w:t>Cllr L Attawar</w:t>
            </w:r>
          </w:p>
        </w:tc>
        <w:tc>
          <w:tcPr>
            <w:tcW w:w="3867" w:type="dxa"/>
          </w:tcPr>
          <w:p w14:paraId="5BF55AF0" w14:textId="77777777" w:rsidR="00281AD9" w:rsidRDefault="00281AD9" w:rsidP="00E70E75"/>
        </w:tc>
      </w:tr>
    </w:tbl>
    <w:p w14:paraId="39F37D8D" w14:textId="77777777" w:rsidR="00281AD9" w:rsidRDefault="00281AD9" w:rsidP="00281AD9"/>
    <w:p w14:paraId="4D244A70" w14:textId="77777777" w:rsidR="00281AD9" w:rsidRDefault="00281AD9" w:rsidP="00281AD9"/>
    <w:p w14:paraId="044877B8" w14:textId="77777777" w:rsidR="00281AD9" w:rsidRPr="000C29AB" w:rsidRDefault="00281AD9" w:rsidP="00281AD9">
      <w:pPr>
        <w:rPr>
          <w:b/>
          <w:szCs w:val="22"/>
          <w:u w:val="single"/>
        </w:rPr>
      </w:pPr>
      <w:r w:rsidRPr="000C29AB">
        <w:rPr>
          <w:b/>
          <w:szCs w:val="22"/>
          <w:u w:val="single"/>
        </w:rPr>
        <w:t xml:space="preserve">Others </w:t>
      </w:r>
    </w:p>
    <w:p w14:paraId="6B2576D4" w14:textId="77777777" w:rsidR="00281AD9" w:rsidRDefault="00281AD9" w:rsidP="00281A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4536"/>
      </w:tblGrid>
      <w:tr w:rsidR="00281AD9" w14:paraId="5BD0B58E" w14:textId="77777777" w:rsidTr="00E70E75">
        <w:tc>
          <w:tcPr>
            <w:tcW w:w="2943" w:type="dxa"/>
          </w:tcPr>
          <w:p w14:paraId="174C8A92" w14:textId="77777777" w:rsidR="00281AD9" w:rsidRDefault="00281AD9" w:rsidP="00E70E75">
            <w:r>
              <w:t>Local Authority Adviser</w:t>
            </w:r>
          </w:p>
        </w:tc>
        <w:tc>
          <w:tcPr>
            <w:tcW w:w="4536" w:type="dxa"/>
          </w:tcPr>
          <w:p w14:paraId="6E6CB7B6" w14:textId="77777777" w:rsidR="00281AD9" w:rsidRDefault="00281AD9" w:rsidP="00E70E75">
            <w:r>
              <w:t>Mr K Shipman</w:t>
            </w:r>
          </w:p>
        </w:tc>
      </w:tr>
      <w:tr w:rsidR="00281AD9" w14:paraId="3D9EB64D" w14:textId="77777777" w:rsidTr="00E70E75">
        <w:tc>
          <w:tcPr>
            <w:tcW w:w="2943" w:type="dxa"/>
          </w:tcPr>
          <w:p w14:paraId="70D1ECEA" w14:textId="77777777" w:rsidR="00281AD9" w:rsidRDefault="00281AD9" w:rsidP="00E70E75">
            <w:r>
              <w:t>Clerk</w:t>
            </w:r>
          </w:p>
        </w:tc>
        <w:tc>
          <w:tcPr>
            <w:tcW w:w="4536" w:type="dxa"/>
          </w:tcPr>
          <w:p w14:paraId="407AAF2A" w14:textId="77777777" w:rsidR="00281AD9" w:rsidRDefault="00281AD9" w:rsidP="00E70E75">
            <w:r>
              <w:t>Ms E Nasse</w:t>
            </w:r>
          </w:p>
        </w:tc>
      </w:tr>
    </w:tbl>
    <w:p w14:paraId="0CC46BDC" w14:textId="77777777" w:rsidR="00281AD9" w:rsidRDefault="00281AD9" w:rsidP="00281AD9"/>
    <w:p w14:paraId="666AA020" w14:textId="77777777" w:rsidR="00281AD9" w:rsidRDefault="00281AD9" w:rsidP="00281AD9"/>
    <w:p w14:paraId="238DD739" w14:textId="77777777" w:rsidR="00281AD9" w:rsidRPr="00233202" w:rsidRDefault="00281AD9" w:rsidP="00281AD9">
      <w:pPr>
        <w:rPr>
          <w:rFonts w:cs="Arial"/>
        </w:rPr>
      </w:pPr>
    </w:p>
    <w:p w14:paraId="13867941" w14:textId="77777777" w:rsidR="00281AD9" w:rsidRDefault="00281AD9" w:rsidP="00281AD9"/>
    <w:p w14:paraId="28E67A65" w14:textId="77777777" w:rsidR="00336662" w:rsidRPr="00233202" w:rsidRDefault="00336662" w:rsidP="00281AD9">
      <w:pPr>
        <w:rPr>
          <w:rFonts w:cs="Arial"/>
        </w:rPr>
      </w:pPr>
    </w:p>
    <w:sectPr w:rsidR="00336662" w:rsidRPr="00233202" w:rsidSect="001D51DD">
      <w:pgSz w:w="11918" w:h="16854"/>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D18FF" w14:textId="77777777" w:rsidR="00B21536" w:rsidRDefault="00B21536">
      <w:r>
        <w:separator/>
      </w:r>
    </w:p>
  </w:endnote>
  <w:endnote w:type="continuationSeparator" w:id="0">
    <w:p w14:paraId="3224E579" w14:textId="77777777" w:rsidR="00B21536" w:rsidRDefault="00B21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1DF03" w14:textId="77777777" w:rsidR="002D56FE" w:rsidRDefault="002D56FE" w:rsidP="00D207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155C5F" w14:textId="77777777" w:rsidR="002D56FE" w:rsidRDefault="002D56FE" w:rsidP="003D73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DAE98" w14:textId="3985D113" w:rsidR="002D56FE" w:rsidRDefault="002D56FE" w:rsidP="00D207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0B91">
      <w:rPr>
        <w:rStyle w:val="PageNumber"/>
        <w:noProof/>
      </w:rPr>
      <w:t>9</w:t>
    </w:r>
    <w:r>
      <w:rPr>
        <w:rStyle w:val="PageNumber"/>
      </w:rPr>
      <w:fldChar w:fldCharType="end"/>
    </w:r>
  </w:p>
  <w:p w14:paraId="49AFBCFC" w14:textId="77777777" w:rsidR="002D56FE" w:rsidRDefault="002D56FE" w:rsidP="003D736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E1059" w14:textId="77777777" w:rsidR="00C93121" w:rsidRDefault="00C931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24EFB" w14:textId="77777777" w:rsidR="00B21536" w:rsidRDefault="00B21536">
      <w:r>
        <w:separator/>
      </w:r>
    </w:p>
  </w:footnote>
  <w:footnote w:type="continuationSeparator" w:id="0">
    <w:p w14:paraId="66CCC84D" w14:textId="77777777" w:rsidR="00B21536" w:rsidRDefault="00B21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D94AA" w14:textId="77777777" w:rsidR="00C93121" w:rsidRDefault="00C931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A2DE9" w14:textId="4C5F9759" w:rsidR="00C93121" w:rsidRDefault="00C93121">
    <w:pPr>
      <w:pStyle w:val="Header"/>
    </w:pPr>
    <w:r>
      <w:rPr>
        <w:noProof/>
        <w:lang w:val="en-GB"/>
      </w:rPr>
      <mc:AlternateContent>
        <mc:Choice Requires="wps">
          <w:drawing>
            <wp:anchor distT="0" distB="0" distL="114300" distR="114300" simplePos="0" relativeHeight="251659264" behindDoc="0" locked="0" layoutInCell="0" allowOverlap="1" wp14:anchorId="0A3E12F8" wp14:editId="7B089C89">
              <wp:simplePos x="0" y="0"/>
              <wp:positionH relativeFrom="page">
                <wp:posOffset>0</wp:posOffset>
              </wp:positionH>
              <wp:positionV relativeFrom="page">
                <wp:posOffset>190500</wp:posOffset>
              </wp:positionV>
              <wp:extent cx="7567930" cy="266700"/>
              <wp:effectExtent l="0" t="0" r="0" b="0"/>
              <wp:wrapNone/>
              <wp:docPr id="2" name="MSIPCMa14145069c9a823c1abc4af3" descr="{&quot;HashCode&quot;:1987674191,&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793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519FFF" w14:textId="77AFAC64" w:rsidR="00C93121" w:rsidRPr="00C93121" w:rsidRDefault="00C93121" w:rsidP="00C93121">
                          <w:pPr>
                            <w:rPr>
                              <w:rFonts w:ascii="Calibri" w:hAnsi="Calibri"/>
                              <w:color w:val="000000"/>
                              <w:sz w:val="20"/>
                            </w:rPr>
                          </w:pPr>
                          <w:r w:rsidRPr="00C93121">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A3E12F8" id="_x0000_t202" coordsize="21600,21600" o:spt="202" path="m,l,21600r21600,l21600,xe">
              <v:stroke joinstyle="miter"/>
              <v:path gradientshapeok="t" o:connecttype="rect"/>
            </v:shapetype>
            <v:shape id="MSIPCMa14145069c9a823c1abc4af3" o:spid="_x0000_s1026" type="#_x0000_t202" alt="{&quot;HashCode&quot;:1987674191,&quot;Height&quot;:842.0,&quot;Width&quot;:595.0,&quot;Placement&quot;:&quot;Header&quot;,&quot;Index&quot;:&quot;Primary&quot;,&quot;Section&quot;:1,&quot;Top&quot;:0.0,&quot;Left&quot;:0.0}" style="position:absolute;margin-left:0;margin-top:15pt;width:595.9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" o:allowincell="f" filled="f" stroked="f" strokeweight=".5pt">
              <v:fill o:detectmouseclick="t"/>
              <v:textbox inset="20pt,0,,0">
                <w:txbxContent>
                  <w:p w14:paraId="40519FFF" w14:textId="77AFAC64" w:rsidR="00C93121" w:rsidRPr="00C93121" w:rsidRDefault="00C93121" w:rsidP="00C93121">
                    <w:pPr>
                      <w:rPr>
                        <w:rFonts w:ascii="Calibri" w:hAnsi="Calibri"/>
                        <w:color w:val="000000"/>
                        <w:sz w:val="20"/>
                      </w:rPr>
                    </w:pPr>
                    <w:r w:rsidRPr="00C93121">
                      <w:rPr>
                        <w:rFonts w:ascii="Calibri" w:hAnsi="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F5A82" w14:textId="48F6ED9A" w:rsidR="00C93121" w:rsidRDefault="00C93121">
    <w:pPr>
      <w:pStyle w:val="Header"/>
    </w:pPr>
    <w:r>
      <w:rPr>
        <w:noProof/>
        <w:lang w:val="en-GB"/>
      </w:rPr>
      <mc:AlternateContent>
        <mc:Choice Requires="wps">
          <w:drawing>
            <wp:anchor distT="0" distB="0" distL="114300" distR="114300" simplePos="0" relativeHeight="251660288" behindDoc="0" locked="0" layoutInCell="0" allowOverlap="1" wp14:anchorId="4405FFF7" wp14:editId="1B108D9A">
              <wp:simplePos x="0" y="0"/>
              <wp:positionH relativeFrom="page">
                <wp:posOffset>0</wp:posOffset>
              </wp:positionH>
              <wp:positionV relativeFrom="page">
                <wp:posOffset>190500</wp:posOffset>
              </wp:positionV>
              <wp:extent cx="7567930" cy="266700"/>
              <wp:effectExtent l="0" t="0" r="0" b="0"/>
              <wp:wrapNone/>
              <wp:docPr id="3" name="MSIPCMd1044816a6cf74a15a8430af" descr="{&quot;HashCode&quot;:1987674191,&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793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22E313" w14:textId="24BE9077" w:rsidR="00C93121" w:rsidRPr="00C93121" w:rsidRDefault="00C93121" w:rsidP="00C93121">
                          <w:pPr>
                            <w:rPr>
                              <w:rFonts w:ascii="Calibri" w:hAnsi="Calibri"/>
                              <w:color w:val="000000"/>
                              <w:sz w:val="20"/>
                            </w:rPr>
                          </w:pPr>
                          <w:r w:rsidRPr="00C93121">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405FFF7" id="_x0000_t202" coordsize="21600,21600" o:spt="202" path="m,l,21600r21600,l21600,xe">
              <v:stroke joinstyle="miter"/>
              <v:path gradientshapeok="t" o:connecttype="rect"/>
            </v:shapetype>
            <v:shape id="MSIPCMd1044816a6cf74a15a8430af" o:spid="_x0000_s1027" type="#_x0000_t202" alt="{&quot;HashCode&quot;:1987674191,&quot;Height&quot;:842.0,&quot;Width&quot;:595.0,&quot;Placement&quot;:&quot;Header&quot;,&quot;Index&quot;:&quot;FirstPage&quot;,&quot;Section&quot;:1,&quot;Top&quot;:0.0,&quot;Left&quot;:0.0}" style="position:absolute;margin-left:0;margin-top:15pt;width:595.9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" o:allowincell="f" filled="f" stroked="f" strokeweight=".5pt">
              <v:fill o:detectmouseclick="t"/>
              <v:textbox inset="20pt,0,,0">
                <w:txbxContent>
                  <w:p w14:paraId="3722E313" w14:textId="24BE9077" w:rsidR="00C93121" w:rsidRPr="00C93121" w:rsidRDefault="00C93121" w:rsidP="00C93121">
                    <w:pPr>
                      <w:rPr>
                        <w:rFonts w:ascii="Calibri" w:hAnsi="Calibri"/>
                        <w:color w:val="000000"/>
                        <w:sz w:val="20"/>
                      </w:rPr>
                    </w:pPr>
                    <w:r w:rsidRPr="00C93121">
                      <w:rPr>
                        <w:rFonts w:ascii="Calibri" w:hAnsi="Calibri"/>
                        <w:color w:val="000000"/>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7E199"/>
    <w:multiLevelType w:val="singleLevel"/>
    <w:tmpl w:val="57D7A79A"/>
    <w:lvl w:ilvl="0">
      <w:numFmt w:val="bullet"/>
      <w:lvlText w:val="·"/>
      <w:lvlJc w:val="left"/>
      <w:pPr>
        <w:tabs>
          <w:tab w:val="num" w:pos="504"/>
        </w:tabs>
        <w:ind w:left="288"/>
      </w:pPr>
      <w:rPr>
        <w:rFonts w:ascii="Symbol" w:hAnsi="Symbol"/>
        <w:snapToGrid/>
        <w:spacing w:val="5"/>
        <w:sz w:val="24"/>
      </w:rPr>
    </w:lvl>
  </w:abstractNum>
  <w:abstractNum w:abstractNumId="1" w15:restartNumberingAfterBreak="0">
    <w:nsid w:val="2EDD2362"/>
    <w:multiLevelType w:val="hybridMultilevel"/>
    <w:tmpl w:val="21D6592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65B1003"/>
    <w:multiLevelType w:val="hybridMultilevel"/>
    <w:tmpl w:val="C804B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4D649E"/>
    <w:multiLevelType w:val="hybridMultilevel"/>
    <w:tmpl w:val="781079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C936CF7"/>
    <w:multiLevelType w:val="hybridMultilevel"/>
    <w:tmpl w:val="A976C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A16AC6"/>
    <w:multiLevelType w:val="hybridMultilevel"/>
    <w:tmpl w:val="05DE5144"/>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4A20BB5"/>
    <w:multiLevelType w:val="hybridMultilevel"/>
    <w:tmpl w:val="F66C2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AE7D70"/>
    <w:multiLevelType w:val="hybridMultilevel"/>
    <w:tmpl w:val="CABAC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D15430"/>
    <w:multiLevelType w:val="hybridMultilevel"/>
    <w:tmpl w:val="6D8032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4"/>
  </w:num>
  <w:num w:numId="4">
    <w:abstractNumId w:val="6"/>
  </w:num>
  <w:num w:numId="5">
    <w:abstractNumId w:val="5"/>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CE6"/>
    <w:rsid w:val="000004AC"/>
    <w:rsid w:val="0001356B"/>
    <w:rsid w:val="00017AB7"/>
    <w:rsid w:val="00021AB9"/>
    <w:rsid w:val="00047270"/>
    <w:rsid w:val="000554CA"/>
    <w:rsid w:val="00062117"/>
    <w:rsid w:val="00071A2B"/>
    <w:rsid w:val="00081B24"/>
    <w:rsid w:val="00082634"/>
    <w:rsid w:val="000A36AC"/>
    <w:rsid w:val="000A5536"/>
    <w:rsid w:val="000C29AB"/>
    <w:rsid w:val="000C5EED"/>
    <w:rsid w:val="000D108B"/>
    <w:rsid w:val="000D1511"/>
    <w:rsid w:val="000E1266"/>
    <w:rsid w:val="000F5E60"/>
    <w:rsid w:val="0011036B"/>
    <w:rsid w:val="00113372"/>
    <w:rsid w:val="00135863"/>
    <w:rsid w:val="00147715"/>
    <w:rsid w:val="00182751"/>
    <w:rsid w:val="00184831"/>
    <w:rsid w:val="00187E73"/>
    <w:rsid w:val="001D51DD"/>
    <w:rsid w:val="001F6F98"/>
    <w:rsid w:val="00214AF8"/>
    <w:rsid w:val="00225C4D"/>
    <w:rsid w:val="00233202"/>
    <w:rsid w:val="00260A55"/>
    <w:rsid w:val="0027611D"/>
    <w:rsid w:val="00281AD9"/>
    <w:rsid w:val="00293272"/>
    <w:rsid w:val="002A7983"/>
    <w:rsid w:val="002C0ED4"/>
    <w:rsid w:val="002D16E9"/>
    <w:rsid w:val="002D56FE"/>
    <w:rsid w:val="002D771A"/>
    <w:rsid w:val="002E2FC7"/>
    <w:rsid w:val="002F0894"/>
    <w:rsid w:val="00323F1C"/>
    <w:rsid w:val="00324840"/>
    <w:rsid w:val="003258BA"/>
    <w:rsid w:val="00331A11"/>
    <w:rsid w:val="003361F2"/>
    <w:rsid w:val="00336662"/>
    <w:rsid w:val="00341EAA"/>
    <w:rsid w:val="00344902"/>
    <w:rsid w:val="00352E68"/>
    <w:rsid w:val="00353CC0"/>
    <w:rsid w:val="003A23BE"/>
    <w:rsid w:val="003A2D1B"/>
    <w:rsid w:val="003B3D8C"/>
    <w:rsid w:val="003B6128"/>
    <w:rsid w:val="003C4A5E"/>
    <w:rsid w:val="003D1E89"/>
    <w:rsid w:val="003D47C2"/>
    <w:rsid w:val="003D736C"/>
    <w:rsid w:val="003E7E01"/>
    <w:rsid w:val="003F5289"/>
    <w:rsid w:val="003F6A25"/>
    <w:rsid w:val="00401671"/>
    <w:rsid w:val="0040452E"/>
    <w:rsid w:val="00425806"/>
    <w:rsid w:val="004B2050"/>
    <w:rsid w:val="004C6368"/>
    <w:rsid w:val="004D001C"/>
    <w:rsid w:val="004D15A3"/>
    <w:rsid w:val="004D4F60"/>
    <w:rsid w:val="004D7E38"/>
    <w:rsid w:val="004E426B"/>
    <w:rsid w:val="004E46F1"/>
    <w:rsid w:val="00576F63"/>
    <w:rsid w:val="00577B81"/>
    <w:rsid w:val="005929F6"/>
    <w:rsid w:val="00595085"/>
    <w:rsid w:val="005D5C42"/>
    <w:rsid w:val="00600714"/>
    <w:rsid w:val="006262CE"/>
    <w:rsid w:val="00646014"/>
    <w:rsid w:val="0065312B"/>
    <w:rsid w:val="00664658"/>
    <w:rsid w:val="00670B01"/>
    <w:rsid w:val="00677244"/>
    <w:rsid w:val="00685D8C"/>
    <w:rsid w:val="00690C86"/>
    <w:rsid w:val="00695978"/>
    <w:rsid w:val="006A1B73"/>
    <w:rsid w:val="006A6707"/>
    <w:rsid w:val="006D068B"/>
    <w:rsid w:val="00705BEA"/>
    <w:rsid w:val="00714784"/>
    <w:rsid w:val="00724629"/>
    <w:rsid w:val="00746B24"/>
    <w:rsid w:val="00762ECD"/>
    <w:rsid w:val="0077151C"/>
    <w:rsid w:val="00780908"/>
    <w:rsid w:val="00781889"/>
    <w:rsid w:val="007A0763"/>
    <w:rsid w:val="007B5F93"/>
    <w:rsid w:val="007E49F3"/>
    <w:rsid w:val="007E6F80"/>
    <w:rsid w:val="00830630"/>
    <w:rsid w:val="008336B0"/>
    <w:rsid w:val="00860012"/>
    <w:rsid w:val="00867422"/>
    <w:rsid w:val="00871FF4"/>
    <w:rsid w:val="008869E7"/>
    <w:rsid w:val="008877CB"/>
    <w:rsid w:val="008946FB"/>
    <w:rsid w:val="00903DF3"/>
    <w:rsid w:val="00904587"/>
    <w:rsid w:val="00916B36"/>
    <w:rsid w:val="0092313A"/>
    <w:rsid w:val="00944A1F"/>
    <w:rsid w:val="00985E89"/>
    <w:rsid w:val="009A4211"/>
    <w:rsid w:val="009B139F"/>
    <w:rsid w:val="009C253C"/>
    <w:rsid w:val="009C7D41"/>
    <w:rsid w:val="009D042C"/>
    <w:rsid w:val="009F3B80"/>
    <w:rsid w:val="00A165F2"/>
    <w:rsid w:val="00A37169"/>
    <w:rsid w:val="00A71C16"/>
    <w:rsid w:val="00AB14A1"/>
    <w:rsid w:val="00AD42E0"/>
    <w:rsid w:val="00AD535A"/>
    <w:rsid w:val="00AD70B9"/>
    <w:rsid w:val="00AE0277"/>
    <w:rsid w:val="00AF7482"/>
    <w:rsid w:val="00B069D2"/>
    <w:rsid w:val="00B14D94"/>
    <w:rsid w:val="00B21536"/>
    <w:rsid w:val="00B368E9"/>
    <w:rsid w:val="00B40F63"/>
    <w:rsid w:val="00B44A47"/>
    <w:rsid w:val="00B47CE6"/>
    <w:rsid w:val="00B64100"/>
    <w:rsid w:val="00B804C9"/>
    <w:rsid w:val="00B844FD"/>
    <w:rsid w:val="00B92E5E"/>
    <w:rsid w:val="00BC4345"/>
    <w:rsid w:val="00BE7864"/>
    <w:rsid w:val="00C20F23"/>
    <w:rsid w:val="00C419A9"/>
    <w:rsid w:val="00C64BAA"/>
    <w:rsid w:val="00C80B96"/>
    <w:rsid w:val="00C93121"/>
    <w:rsid w:val="00C96933"/>
    <w:rsid w:val="00CD0AAF"/>
    <w:rsid w:val="00D20706"/>
    <w:rsid w:val="00D27995"/>
    <w:rsid w:val="00D44880"/>
    <w:rsid w:val="00D565AD"/>
    <w:rsid w:val="00D64F13"/>
    <w:rsid w:val="00D71AE1"/>
    <w:rsid w:val="00D92A9A"/>
    <w:rsid w:val="00D959EA"/>
    <w:rsid w:val="00DA0B91"/>
    <w:rsid w:val="00DC01FC"/>
    <w:rsid w:val="00DC3FEF"/>
    <w:rsid w:val="00DD6175"/>
    <w:rsid w:val="00DF34F1"/>
    <w:rsid w:val="00DF78F2"/>
    <w:rsid w:val="00E25DE1"/>
    <w:rsid w:val="00E43E90"/>
    <w:rsid w:val="00E44A06"/>
    <w:rsid w:val="00E51BF5"/>
    <w:rsid w:val="00EA0C72"/>
    <w:rsid w:val="00EA344A"/>
    <w:rsid w:val="00EA66A0"/>
    <w:rsid w:val="00EC479B"/>
    <w:rsid w:val="00EC5B52"/>
    <w:rsid w:val="00ED26B3"/>
    <w:rsid w:val="00ED7DEF"/>
    <w:rsid w:val="00EE5672"/>
    <w:rsid w:val="00EE6A52"/>
    <w:rsid w:val="00EF6EF7"/>
    <w:rsid w:val="00EF7B9F"/>
    <w:rsid w:val="00F00AC0"/>
    <w:rsid w:val="00F1446F"/>
    <w:rsid w:val="00F150A2"/>
    <w:rsid w:val="00F33577"/>
    <w:rsid w:val="00F3689B"/>
    <w:rsid w:val="00F55EF9"/>
    <w:rsid w:val="00F62BD4"/>
    <w:rsid w:val="00F875DA"/>
    <w:rsid w:val="00F9025E"/>
    <w:rsid w:val="00FA1420"/>
    <w:rsid w:val="00FB2AD0"/>
    <w:rsid w:val="00FB2CBD"/>
    <w:rsid w:val="00FC14A9"/>
    <w:rsid w:val="00FC4B95"/>
    <w:rsid w:val="00FD5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ersonName"/>
  <w:shapeDefaults>
    <o:shapedefaults v:ext="edit" spidmax="4097"/>
    <o:shapelayout v:ext="edit">
      <o:idmap v:ext="edit" data="1"/>
    </o:shapelayout>
  </w:shapeDefaults>
  <w:decimalSymbol w:val="."/>
  <w:listSeparator w:val=","/>
  <w14:docId w14:val="6DC74BDF"/>
  <w14:defaultImageDpi w14:val="0"/>
  <w15:docId w15:val="{4BA80548-AD7B-4C9A-BFE2-D67867A35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9EA"/>
    <w:pPr>
      <w:widowControl w:val="0"/>
      <w:kinsoku w:val="0"/>
    </w:pPr>
    <w:rPr>
      <w:rFonts w:ascii="Arial" w:hAnsi="Arial"/>
      <w:sz w:val="22"/>
      <w:szCs w:val="24"/>
      <w:lang w:val="en-US"/>
    </w:rPr>
  </w:style>
  <w:style w:type="paragraph" w:styleId="Heading1">
    <w:name w:val="heading 1"/>
    <w:basedOn w:val="Normal"/>
    <w:next w:val="Normal"/>
    <w:link w:val="Heading1Char"/>
    <w:uiPriority w:val="9"/>
    <w:qFormat/>
    <w:rsid w:val="00BC4345"/>
    <w:pPr>
      <w:keepNext/>
      <w:widowControl/>
      <w:kinsoku/>
      <w:jc w:val="center"/>
      <w:outlineLvl w:val="0"/>
    </w:pPr>
    <w:rPr>
      <w:b/>
      <w:szCs w:val="20"/>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BC4345"/>
    <w:rPr>
      <w:rFonts w:ascii="Arial" w:hAnsi="Arial" w:cs="Times New Roman"/>
      <w:b/>
      <w:sz w:val="20"/>
      <w:szCs w:val="20"/>
      <w:u w:val="single"/>
      <w:lang w:val="x-none" w:eastAsia="en-US"/>
    </w:rPr>
  </w:style>
  <w:style w:type="character" w:styleId="Hyperlink">
    <w:name w:val="Hyperlink"/>
    <w:uiPriority w:val="99"/>
    <w:rsid w:val="00062117"/>
    <w:rPr>
      <w:rFonts w:cs="Times New Roman"/>
      <w:color w:val="0000FF"/>
      <w:u w:val="single"/>
    </w:rPr>
  </w:style>
  <w:style w:type="character" w:styleId="HTMLCite">
    <w:name w:val="HTML Cite"/>
    <w:uiPriority w:val="99"/>
    <w:semiHidden/>
    <w:rsid w:val="00B40F63"/>
    <w:rPr>
      <w:rFonts w:cs="Times New Roman"/>
      <w:i/>
      <w:iCs/>
    </w:rPr>
  </w:style>
  <w:style w:type="paragraph" w:styleId="Footer">
    <w:name w:val="footer"/>
    <w:basedOn w:val="Normal"/>
    <w:link w:val="FooterChar"/>
    <w:uiPriority w:val="99"/>
    <w:rsid w:val="003D736C"/>
    <w:pPr>
      <w:tabs>
        <w:tab w:val="center" w:pos="4153"/>
        <w:tab w:val="right" w:pos="8306"/>
      </w:tabs>
    </w:pPr>
  </w:style>
  <w:style w:type="character" w:customStyle="1" w:styleId="FooterChar">
    <w:name w:val="Footer Char"/>
    <w:link w:val="Footer"/>
    <w:uiPriority w:val="99"/>
    <w:semiHidden/>
    <w:locked/>
    <w:rPr>
      <w:rFonts w:cs="Times New Roman"/>
      <w:sz w:val="24"/>
      <w:szCs w:val="24"/>
      <w:lang w:val="en-US" w:eastAsia="x-none"/>
    </w:rPr>
  </w:style>
  <w:style w:type="character" w:styleId="PageNumber">
    <w:name w:val="page number"/>
    <w:uiPriority w:val="99"/>
    <w:rsid w:val="003D736C"/>
    <w:rPr>
      <w:rFonts w:cs="Times New Roman"/>
    </w:rPr>
  </w:style>
  <w:style w:type="paragraph" w:styleId="BalloonText">
    <w:name w:val="Balloon Text"/>
    <w:basedOn w:val="Normal"/>
    <w:link w:val="BalloonTextChar"/>
    <w:uiPriority w:val="99"/>
    <w:semiHidden/>
    <w:unhideWhenUsed/>
    <w:rsid w:val="002A7983"/>
    <w:rPr>
      <w:rFonts w:ascii="Tahoma" w:hAnsi="Tahoma" w:cs="Tahoma"/>
      <w:sz w:val="16"/>
      <w:szCs w:val="16"/>
    </w:rPr>
  </w:style>
  <w:style w:type="character" w:customStyle="1" w:styleId="BalloonTextChar">
    <w:name w:val="Balloon Text Char"/>
    <w:link w:val="BalloonText"/>
    <w:uiPriority w:val="99"/>
    <w:semiHidden/>
    <w:locked/>
    <w:rsid w:val="002A7983"/>
    <w:rPr>
      <w:rFonts w:ascii="Tahoma" w:hAnsi="Tahoma" w:cs="Tahoma"/>
      <w:sz w:val="16"/>
      <w:szCs w:val="16"/>
      <w:lang w:val="en-US" w:eastAsia="x-none"/>
    </w:rPr>
  </w:style>
  <w:style w:type="paragraph" w:customStyle="1" w:styleId="Default">
    <w:name w:val="Default"/>
    <w:rsid w:val="00EE5672"/>
    <w:pPr>
      <w:autoSpaceDE w:val="0"/>
      <w:autoSpaceDN w:val="0"/>
      <w:adjustRightInd w:val="0"/>
    </w:pPr>
    <w:rPr>
      <w:rFonts w:ascii="Tahoma" w:hAnsi="Tahoma" w:cs="Tahoma"/>
      <w:color w:val="000000"/>
      <w:sz w:val="24"/>
      <w:szCs w:val="24"/>
    </w:rPr>
  </w:style>
  <w:style w:type="paragraph" w:styleId="PlainText">
    <w:name w:val="Plain Text"/>
    <w:basedOn w:val="Normal"/>
    <w:link w:val="PlainTextChar"/>
    <w:uiPriority w:val="99"/>
    <w:semiHidden/>
    <w:unhideWhenUsed/>
    <w:rsid w:val="009C7D41"/>
    <w:pPr>
      <w:widowControl/>
      <w:kinsoku/>
    </w:pPr>
    <w:rPr>
      <w:szCs w:val="21"/>
      <w:lang w:val="en-GB" w:eastAsia="en-US"/>
    </w:rPr>
  </w:style>
  <w:style w:type="character" w:customStyle="1" w:styleId="PlainTextChar">
    <w:name w:val="Plain Text Char"/>
    <w:link w:val="PlainText"/>
    <w:uiPriority w:val="99"/>
    <w:semiHidden/>
    <w:locked/>
    <w:rsid w:val="009C7D41"/>
    <w:rPr>
      <w:rFonts w:ascii="Arial" w:hAnsi="Arial" w:cs="Times New Roman"/>
      <w:sz w:val="21"/>
      <w:szCs w:val="21"/>
      <w:lang w:val="x-none" w:eastAsia="en-US"/>
    </w:rPr>
  </w:style>
  <w:style w:type="paragraph" w:styleId="BodyText">
    <w:name w:val="Body Text"/>
    <w:basedOn w:val="Normal"/>
    <w:link w:val="BodyTextChar"/>
    <w:uiPriority w:val="99"/>
    <w:rsid w:val="00BC4345"/>
    <w:pPr>
      <w:widowControl/>
      <w:kinsoku/>
      <w:jc w:val="both"/>
    </w:pPr>
    <w:rPr>
      <w:szCs w:val="20"/>
      <w:lang w:val="en-GB" w:eastAsia="en-US"/>
    </w:rPr>
  </w:style>
  <w:style w:type="character" w:customStyle="1" w:styleId="BodyTextChar">
    <w:name w:val="Body Text Char"/>
    <w:link w:val="BodyText"/>
    <w:uiPriority w:val="99"/>
    <w:locked/>
    <w:rsid w:val="00BC4345"/>
    <w:rPr>
      <w:rFonts w:ascii="Arial" w:hAnsi="Arial" w:cs="Times New Roman"/>
      <w:sz w:val="20"/>
      <w:szCs w:val="20"/>
      <w:lang w:val="x-none" w:eastAsia="en-US"/>
    </w:rPr>
  </w:style>
  <w:style w:type="paragraph" w:styleId="Title">
    <w:name w:val="Title"/>
    <w:basedOn w:val="Normal"/>
    <w:next w:val="Normal"/>
    <w:link w:val="TitleChar"/>
    <w:uiPriority w:val="10"/>
    <w:qFormat/>
    <w:rsid w:val="00D959EA"/>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locked/>
    <w:rsid w:val="00D959EA"/>
    <w:rPr>
      <w:rFonts w:ascii="Cambria" w:eastAsia="Times New Roman" w:hAnsi="Cambria" w:cs="Times New Roman"/>
      <w:b/>
      <w:bCs/>
      <w:kern w:val="28"/>
      <w:sz w:val="32"/>
      <w:szCs w:val="32"/>
      <w:lang w:val="en-US" w:eastAsia="x-none"/>
    </w:rPr>
  </w:style>
  <w:style w:type="table" w:styleId="TableGrid">
    <w:name w:val="Table Grid"/>
    <w:basedOn w:val="TableNormal"/>
    <w:uiPriority w:val="59"/>
    <w:rsid w:val="000D1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5EF9"/>
    <w:pPr>
      <w:ind w:left="720"/>
    </w:pPr>
  </w:style>
  <w:style w:type="paragraph" w:customStyle="1" w:styleId="ox-740ba210b9-msonormal">
    <w:name w:val="ox-740ba210b9-msonormal"/>
    <w:basedOn w:val="Normal"/>
    <w:rsid w:val="00646014"/>
    <w:pPr>
      <w:widowControl/>
      <w:kinsoku/>
      <w:spacing w:before="100" w:beforeAutospacing="1" w:after="100" w:afterAutospacing="1"/>
    </w:pPr>
    <w:rPr>
      <w:rFonts w:ascii="Times New Roman" w:hAnsi="Times New Roman"/>
      <w:sz w:val="24"/>
      <w:lang w:val="en-GB"/>
    </w:rPr>
  </w:style>
  <w:style w:type="paragraph" w:customStyle="1" w:styleId="ox-740ba210b9-msolistparagraph">
    <w:name w:val="ox-740ba210b9-msolistparagraph"/>
    <w:basedOn w:val="Normal"/>
    <w:rsid w:val="00646014"/>
    <w:pPr>
      <w:widowControl/>
      <w:kinsoku/>
      <w:spacing w:before="100" w:beforeAutospacing="1" w:after="100" w:afterAutospacing="1"/>
    </w:pPr>
    <w:rPr>
      <w:rFonts w:ascii="Times New Roman" w:hAnsi="Times New Roman"/>
      <w:sz w:val="24"/>
      <w:lang w:val="en-GB"/>
    </w:rPr>
  </w:style>
  <w:style w:type="paragraph" w:styleId="Header">
    <w:name w:val="header"/>
    <w:basedOn w:val="Normal"/>
    <w:link w:val="HeaderChar"/>
    <w:uiPriority w:val="99"/>
    <w:unhideWhenUsed/>
    <w:rsid w:val="00C93121"/>
    <w:pPr>
      <w:tabs>
        <w:tab w:val="center" w:pos="4513"/>
        <w:tab w:val="right" w:pos="9026"/>
      </w:tabs>
    </w:pPr>
  </w:style>
  <w:style w:type="character" w:customStyle="1" w:styleId="HeaderChar">
    <w:name w:val="Header Char"/>
    <w:basedOn w:val="DefaultParagraphFont"/>
    <w:link w:val="Header"/>
    <w:uiPriority w:val="99"/>
    <w:rsid w:val="00C93121"/>
    <w:rPr>
      <w:rFonts w:ascii="Arial" w:hAnsi="Arial"/>
      <w:sz w:val="2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12951">
      <w:marLeft w:val="0"/>
      <w:marRight w:val="0"/>
      <w:marTop w:val="0"/>
      <w:marBottom w:val="0"/>
      <w:divBdr>
        <w:top w:val="none" w:sz="0" w:space="0" w:color="auto"/>
        <w:left w:val="none" w:sz="0" w:space="0" w:color="auto"/>
        <w:bottom w:val="none" w:sz="0" w:space="0" w:color="auto"/>
        <w:right w:val="none" w:sz="0" w:space="0" w:color="auto"/>
      </w:divBdr>
    </w:div>
    <w:div w:id="177812952">
      <w:marLeft w:val="0"/>
      <w:marRight w:val="0"/>
      <w:marTop w:val="0"/>
      <w:marBottom w:val="0"/>
      <w:divBdr>
        <w:top w:val="none" w:sz="0" w:space="0" w:color="auto"/>
        <w:left w:val="none" w:sz="0" w:space="0" w:color="auto"/>
        <w:bottom w:val="none" w:sz="0" w:space="0" w:color="auto"/>
        <w:right w:val="none" w:sz="0" w:space="0" w:color="auto"/>
      </w:divBdr>
    </w:div>
    <w:div w:id="177812953">
      <w:marLeft w:val="0"/>
      <w:marRight w:val="0"/>
      <w:marTop w:val="0"/>
      <w:marBottom w:val="0"/>
      <w:divBdr>
        <w:top w:val="none" w:sz="0" w:space="0" w:color="auto"/>
        <w:left w:val="none" w:sz="0" w:space="0" w:color="auto"/>
        <w:bottom w:val="none" w:sz="0" w:space="0" w:color="auto"/>
        <w:right w:val="none" w:sz="0" w:space="0" w:color="auto"/>
      </w:divBdr>
    </w:div>
    <w:div w:id="177812954">
      <w:marLeft w:val="0"/>
      <w:marRight w:val="0"/>
      <w:marTop w:val="0"/>
      <w:marBottom w:val="0"/>
      <w:divBdr>
        <w:top w:val="none" w:sz="0" w:space="0" w:color="auto"/>
        <w:left w:val="none" w:sz="0" w:space="0" w:color="auto"/>
        <w:bottom w:val="none" w:sz="0" w:space="0" w:color="auto"/>
        <w:right w:val="none" w:sz="0" w:space="0" w:color="auto"/>
      </w:divBdr>
    </w:div>
    <w:div w:id="177812955">
      <w:marLeft w:val="0"/>
      <w:marRight w:val="0"/>
      <w:marTop w:val="0"/>
      <w:marBottom w:val="0"/>
      <w:divBdr>
        <w:top w:val="none" w:sz="0" w:space="0" w:color="auto"/>
        <w:left w:val="none" w:sz="0" w:space="0" w:color="auto"/>
        <w:bottom w:val="none" w:sz="0" w:space="0" w:color="auto"/>
        <w:right w:val="none" w:sz="0" w:space="0" w:color="auto"/>
      </w:divBdr>
    </w:div>
    <w:div w:id="177812956">
      <w:marLeft w:val="0"/>
      <w:marRight w:val="0"/>
      <w:marTop w:val="0"/>
      <w:marBottom w:val="0"/>
      <w:divBdr>
        <w:top w:val="none" w:sz="0" w:space="0" w:color="auto"/>
        <w:left w:val="none" w:sz="0" w:space="0" w:color="auto"/>
        <w:bottom w:val="none" w:sz="0" w:space="0" w:color="auto"/>
        <w:right w:val="none" w:sz="0" w:space="0" w:color="auto"/>
      </w:divBdr>
    </w:div>
    <w:div w:id="177812957">
      <w:marLeft w:val="0"/>
      <w:marRight w:val="0"/>
      <w:marTop w:val="0"/>
      <w:marBottom w:val="0"/>
      <w:divBdr>
        <w:top w:val="none" w:sz="0" w:space="0" w:color="auto"/>
        <w:left w:val="none" w:sz="0" w:space="0" w:color="auto"/>
        <w:bottom w:val="none" w:sz="0" w:space="0" w:color="auto"/>
        <w:right w:val="none" w:sz="0" w:space="0" w:color="auto"/>
      </w:divBdr>
    </w:div>
    <w:div w:id="177812958">
      <w:marLeft w:val="0"/>
      <w:marRight w:val="0"/>
      <w:marTop w:val="0"/>
      <w:marBottom w:val="0"/>
      <w:divBdr>
        <w:top w:val="none" w:sz="0" w:space="0" w:color="auto"/>
        <w:left w:val="none" w:sz="0" w:space="0" w:color="auto"/>
        <w:bottom w:val="none" w:sz="0" w:space="0" w:color="auto"/>
        <w:right w:val="none" w:sz="0" w:space="0" w:color="auto"/>
      </w:divBdr>
    </w:div>
    <w:div w:id="177812959">
      <w:marLeft w:val="0"/>
      <w:marRight w:val="0"/>
      <w:marTop w:val="0"/>
      <w:marBottom w:val="0"/>
      <w:divBdr>
        <w:top w:val="none" w:sz="0" w:space="0" w:color="auto"/>
        <w:left w:val="none" w:sz="0" w:space="0" w:color="auto"/>
        <w:bottom w:val="none" w:sz="0" w:space="0" w:color="auto"/>
        <w:right w:val="none" w:sz="0" w:space="0" w:color="auto"/>
      </w:divBdr>
    </w:div>
    <w:div w:id="238443716">
      <w:bodyDiv w:val="1"/>
      <w:marLeft w:val="0"/>
      <w:marRight w:val="0"/>
      <w:marTop w:val="0"/>
      <w:marBottom w:val="0"/>
      <w:divBdr>
        <w:top w:val="none" w:sz="0" w:space="0" w:color="auto"/>
        <w:left w:val="none" w:sz="0" w:space="0" w:color="auto"/>
        <w:bottom w:val="none" w:sz="0" w:space="0" w:color="auto"/>
        <w:right w:val="none" w:sz="0" w:space="0" w:color="auto"/>
      </w:divBdr>
    </w:div>
    <w:div w:id="418186457">
      <w:bodyDiv w:val="1"/>
      <w:marLeft w:val="0"/>
      <w:marRight w:val="0"/>
      <w:marTop w:val="0"/>
      <w:marBottom w:val="0"/>
      <w:divBdr>
        <w:top w:val="none" w:sz="0" w:space="0" w:color="auto"/>
        <w:left w:val="none" w:sz="0" w:space="0" w:color="auto"/>
        <w:bottom w:val="none" w:sz="0" w:space="0" w:color="auto"/>
        <w:right w:val="none" w:sz="0" w:space="0" w:color="auto"/>
      </w:divBdr>
    </w:div>
    <w:div w:id="1084179406">
      <w:bodyDiv w:val="1"/>
      <w:marLeft w:val="0"/>
      <w:marRight w:val="0"/>
      <w:marTop w:val="0"/>
      <w:marBottom w:val="0"/>
      <w:divBdr>
        <w:top w:val="none" w:sz="0" w:space="0" w:color="auto"/>
        <w:left w:val="none" w:sz="0" w:space="0" w:color="auto"/>
        <w:bottom w:val="none" w:sz="0" w:space="0" w:color="auto"/>
        <w:right w:val="none" w:sz="0" w:space="0" w:color="auto"/>
      </w:divBdr>
    </w:div>
    <w:div w:id="1106118639">
      <w:bodyDiv w:val="1"/>
      <w:marLeft w:val="0"/>
      <w:marRight w:val="0"/>
      <w:marTop w:val="0"/>
      <w:marBottom w:val="0"/>
      <w:divBdr>
        <w:top w:val="none" w:sz="0" w:space="0" w:color="auto"/>
        <w:left w:val="none" w:sz="0" w:space="0" w:color="auto"/>
        <w:bottom w:val="none" w:sz="0" w:space="0" w:color="auto"/>
        <w:right w:val="none" w:sz="0" w:space="0" w:color="auto"/>
      </w:divBdr>
    </w:div>
    <w:div w:id="1152722082">
      <w:bodyDiv w:val="1"/>
      <w:marLeft w:val="0"/>
      <w:marRight w:val="0"/>
      <w:marTop w:val="0"/>
      <w:marBottom w:val="0"/>
      <w:divBdr>
        <w:top w:val="none" w:sz="0" w:space="0" w:color="auto"/>
        <w:left w:val="none" w:sz="0" w:space="0" w:color="auto"/>
        <w:bottom w:val="none" w:sz="0" w:space="0" w:color="auto"/>
        <w:right w:val="none" w:sz="0" w:space="0" w:color="auto"/>
      </w:divBdr>
    </w:div>
    <w:div w:id="196696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merton.gov.uk/learning/directoryplacesworship.pdf" TargetMode="External"/><Relationship Id="rId26" Type="http://schemas.openxmlformats.org/officeDocument/2006/relationships/hyperlink" Target="mailto:keith.shipman@merton.gov.uk" TargetMode="External"/><Relationship Id="rId3" Type="http://schemas.openxmlformats.org/officeDocument/2006/relationships/customXml" Target="../customXml/item3.xml"/><Relationship Id="rId21" Type="http://schemas.openxmlformats.org/officeDocument/2006/relationships/hyperlink" Target="https://www.merton.gov.uk/assets/Documents/re_directory_of_places_of_worship.pdf"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merton.gov.uk/learning/schools/standing-advisory-council-on-religious-education.htm"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merton.gov.uk/assets/Documents/sacre_agreed_syllabus_2017.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merton.gov.uk/assets/Documents/merton_sacre_constitution_june_2016.doc"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merton.gov.uk/assets/Documents/NeedsMuslimPupilsMerton.pdf"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merton.gov.uk/learning/schools/standing-advisory-council-on-religious-education.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merton.gov.uk/assets/Documents/sacre_guidance_talking_about_difficult_things_in_re.doc"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D7064F37857245A064D62789927899" ma:contentTypeVersion="1" ma:contentTypeDescription="Create a new document." ma:contentTypeScope="" ma:versionID="e8b081f741e433876d3171b65d8869a1">
  <xsd:schema xmlns:xsd="http://www.w3.org/2001/XMLSchema" xmlns:xs="http://www.w3.org/2001/XMLSchema" xmlns:p="http://schemas.microsoft.com/office/2006/metadata/properties" xmlns:ns1="http://schemas.microsoft.com/sharepoint/v3" targetNamespace="http://schemas.microsoft.com/office/2006/metadata/properties" ma:root="true" ma:fieldsID="54c06a9f54ef76a703a1431fcddf18b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2074B-BEED-4517-8D6F-7345F170B8A9}">
  <ds:schemaRefs>
    <ds:schemaRef ds:uri="http://schemas.microsoft.com/office/2006/documentManagement/types"/>
    <ds:schemaRef ds:uri="http://purl.org/dc/elements/1.1/"/>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300F377-D5A3-448D-82B8-5725E9901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6942CE-5C6A-4981-B5B5-9F37EBBAB4A0}">
  <ds:schemaRefs>
    <ds:schemaRef ds:uri="http://schemas.microsoft.com/sharepoint/v3/contenttype/forms"/>
  </ds:schemaRefs>
</ds:datastoreItem>
</file>

<file path=customXml/itemProps4.xml><?xml version="1.0" encoding="utf-8"?>
<ds:datastoreItem xmlns:ds="http://schemas.openxmlformats.org/officeDocument/2006/customXml" ds:itemID="{AEC2F1E7-6264-43CB-8238-41023471E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3238</Words>
  <Characters>18089</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LBM</Company>
  <LinksUpToDate>false</LinksUpToDate>
  <CharactersWithSpaces>21285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sandy carlin</dc:creator>
  <cp:lastModifiedBy>Keith Shipman</cp:lastModifiedBy>
  <cp:revision>2</cp:revision>
  <cp:lastPrinted>2019-07-05T17:05:00Z</cp:lastPrinted>
  <dcterms:created xsi:type="dcterms:W3CDTF">2019-07-10T12:56:00Z</dcterms:created>
  <dcterms:modified xsi:type="dcterms:W3CDTF">2019-07-10T12:56:00Z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0x01010080D7064F37857245A064D62789927899</vt:lpwstr>
  </property>
  <property fmtid="{D5CDD505-2E9C-101B-9397-08002B2CF9AE}" pid="3" name="MSIP_Label_763da656-5c75-4f6d-9461-4a3ce9a537cc_Enabled">
    <vt:lpwstr>True</vt:lpwstr>
  </property>
  <property fmtid="{D5CDD505-2E9C-101B-9397-08002B2CF9AE}" pid="4" name="MSIP_Label_763da656-5c75-4f6d-9461-4a3ce9a537cc_SiteId">
    <vt:lpwstr>d9d3f5ac-f803-49be-949f-14a7074d74a7</vt:lpwstr>
  </property>
  <property fmtid="{D5CDD505-2E9C-101B-9397-08002B2CF9AE}" pid="5" name="MSIP_Label_763da656-5c75-4f6d-9461-4a3ce9a537cc_Owner">
    <vt:lpwstr>Elizabeth.Nasse@richmondandwandsworth.gov.uk</vt:lpwstr>
  </property>
  <property fmtid="{D5CDD505-2E9C-101B-9397-08002B2CF9AE}" pid="6" name="MSIP_Label_763da656-5c75-4f6d-9461-4a3ce9a537cc_SetDate">
    <vt:lpwstr>2019-07-10T08:26:25.7882490Z</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ActionId">
    <vt:lpwstr>54cc40ed-aff7-4225-97ff-3149fec888fc</vt:lpwstr>
  </property>
  <property fmtid="{D5CDD505-2E9C-101B-9397-08002B2CF9AE}" pid="10" name="MSIP_Label_763da656-5c75-4f6d-9461-4a3ce9a537cc_Extended_MSFT_Method">
    <vt:lpwstr>Automatic</vt:lpwstr>
  </property>
  <property fmtid="{D5CDD505-2E9C-101B-9397-08002B2CF9AE}" pid="11" name="Sensitivity">
    <vt:lpwstr>Official</vt:lpwstr>
  </property>
</Properties>
</file>